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0B" w:rsidRPr="004B05F8" w:rsidRDefault="003E200B" w:rsidP="003E200B">
      <w:pPr>
        <w:pStyle w:val="Caption"/>
        <w:keepNext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S2</w:t>
      </w:r>
      <w:r w:rsidR="00A16AEE">
        <w:rPr>
          <w:rFonts w:ascii="Calibri" w:hAnsi="Calibri"/>
          <w:sz w:val="28"/>
        </w:rPr>
        <w:t xml:space="preserve"> Table</w:t>
      </w:r>
      <w:r w:rsidRPr="004B05F8">
        <w:rPr>
          <w:rFonts w:ascii="Calibri" w:hAnsi="Calibri"/>
          <w:sz w:val="28"/>
        </w:rPr>
        <w:t>. Slippage in repeat tracts during single colony analyses</w:t>
      </w:r>
    </w:p>
    <w:tbl>
      <w:tblPr>
        <w:tblW w:w="97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68"/>
        <w:gridCol w:w="1613"/>
        <w:gridCol w:w="1613"/>
        <w:gridCol w:w="1613"/>
        <w:gridCol w:w="1613"/>
        <w:gridCol w:w="1614"/>
      </w:tblGrid>
      <w:tr w:rsidR="003E200B" w:rsidRPr="004B05F8">
        <w:trPr>
          <w:trHeight w:val="363"/>
        </w:trPr>
        <w:tc>
          <w:tcPr>
            <w:tcW w:w="1668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b/>
                <w:sz w:val="28"/>
              </w:rPr>
            </w:pPr>
            <w:r w:rsidRPr="004B05F8">
              <w:rPr>
                <w:b/>
                <w:sz w:val="28"/>
              </w:rPr>
              <w:t>Gene</w:t>
            </w:r>
          </w:p>
        </w:tc>
        <w:tc>
          <w:tcPr>
            <w:tcW w:w="8066" w:type="dxa"/>
            <w:gridSpan w:val="5"/>
            <w:tcBorders>
              <w:top w:val="single" w:sz="18" w:space="0" w:color="auto"/>
              <w:left w:val="nil"/>
              <w:bottom w:val="single" w:sz="18" w:space="0" w:color="80808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spacing w:after="120"/>
              <w:jc w:val="center"/>
              <w:rPr>
                <w:b/>
                <w:color w:val="000000"/>
                <w:sz w:val="28"/>
                <w:u w:color="000000"/>
              </w:rPr>
            </w:pPr>
            <w:r w:rsidRPr="004B05F8">
              <w:rPr>
                <w:b/>
                <w:color w:val="000000"/>
                <w:sz w:val="28"/>
                <w:u w:color="000000"/>
              </w:rPr>
              <w:t>Area of the Major Peak Relative to Flanking Peaks</w:t>
            </w:r>
            <w:r w:rsidRPr="004B05F8">
              <w:rPr>
                <w:b/>
                <w:color w:val="000000"/>
                <w:sz w:val="28"/>
                <w:u w:color="000000"/>
                <w:vertAlign w:val="superscript"/>
              </w:rPr>
              <w:t>1</w:t>
            </w:r>
          </w:p>
        </w:tc>
      </w:tr>
      <w:tr w:rsidR="003E200B" w:rsidRPr="004B05F8">
        <w:trPr>
          <w:trHeight w:val="363"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single" w:sz="18" w:space="0" w:color="auto"/>
              <w:left w:val="nil"/>
              <w:bottom w:val="single" w:sz="18" w:space="0" w:color="80808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spacing w:after="120"/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sz w:val="28"/>
                <w:u w:color="000000"/>
              </w:rPr>
              <w:t>G8</w:t>
            </w:r>
          </w:p>
        </w:tc>
        <w:tc>
          <w:tcPr>
            <w:tcW w:w="1613" w:type="dxa"/>
            <w:tcBorders>
              <w:top w:val="single" w:sz="18" w:space="0" w:color="auto"/>
              <w:left w:val="nil"/>
              <w:bottom w:val="single" w:sz="18" w:space="0" w:color="80808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spacing w:after="120"/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sz w:val="28"/>
                <w:u w:color="000000"/>
              </w:rPr>
              <w:t>G9</w:t>
            </w:r>
          </w:p>
        </w:tc>
        <w:tc>
          <w:tcPr>
            <w:tcW w:w="1613" w:type="dxa"/>
            <w:tcBorders>
              <w:top w:val="single" w:sz="18" w:space="0" w:color="auto"/>
              <w:left w:val="nil"/>
              <w:bottom w:val="single" w:sz="18" w:space="0" w:color="80808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spacing w:after="120"/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sz w:val="28"/>
                <w:u w:color="000000"/>
              </w:rPr>
              <w:t>G10</w:t>
            </w:r>
          </w:p>
        </w:tc>
        <w:tc>
          <w:tcPr>
            <w:tcW w:w="1613" w:type="dxa"/>
            <w:tcBorders>
              <w:top w:val="single" w:sz="18" w:space="0" w:color="auto"/>
              <w:left w:val="nil"/>
              <w:bottom w:val="single" w:sz="18" w:space="0" w:color="80808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spacing w:after="120"/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sz w:val="28"/>
                <w:u w:color="000000"/>
              </w:rPr>
              <w:t>G11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18" w:space="0" w:color="80808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spacing w:after="120"/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sz w:val="28"/>
                <w:u w:color="000000"/>
              </w:rPr>
              <w:t>G12</w:t>
            </w:r>
          </w:p>
        </w:tc>
      </w:tr>
      <w:tr w:rsidR="003E200B" w:rsidRPr="004B05F8">
        <w:trPr>
          <w:trHeight w:val="823"/>
        </w:trPr>
        <w:tc>
          <w:tcPr>
            <w:tcW w:w="1668" w:type="dxa"/>
            <w:tcBorders>
              <w:top w:val="single" w:sz="18" w:space="0" w:color="808080"/>
              <w:left w:val="nil"/>
              <w:bottom w:val="nil"/>
              <w:right w:val="single" w:sz="8" w:space="0" w:color="A5A5A5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13"/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>j0275</w:t>
            </w:r>
          </w:p>
        </w:tc>
        <w:tc>
          <w:tcPr>
            <w:tcW w:w="1613" w:type="dxa"/>
            <w:tcBorders>
              <w:top w:val="single" w:sz="18" w:space="0" w:color="808080"/>
              <w:left w:val="single" w:sz="8" w:space="0" w:color="A5A5A5"/>
              <w:bottom w:val="nil"/>
              <w:right w:val="nil"/>
            </w:tcBorders>
            <w:shd w:val="clear" w:color="auto" w:fill="E8E8E8"/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90%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n=90,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.=0.8</w:t>
            </w:r>
          </w:p>
        </w:tc>
        <w:tc>
          <w:tcPr>
            <w:tcW w:w="1613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E8E8E8"/>
            <w:tcMar>
              <w:right w:w="193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4" w:type="dxa"/>
            <w:tcBorders>
              <w:top w:val="single" w:sz="18" w:space="0" w:color="808080"/>
              <w:left w:val="nil"/>
              <w:bottom w:val="nil"/>
              <w:right w:val="single" w:sz="8" w:space="0" w:color="A5A5A5"/>
            </w:tcBorders>
            <w:shd w:val="clear" w:color="auto" w:fill="E8E8E8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</w:tr>
      <w:tr w:rsidR="003E200B" w:rsidRPr="004B05F8">
        <w:trPr>
          <w:trHeight w:val="80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13"/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>j0685</w:t>
            </w:r>
          </w:p>
        </w:tc>
        <w:tc>
          <w:tcPr>
            <w:tcW w:w="1613" w:type="dxa"/>
            <w:tcBorders>
              <w:top w:val="nil"/>
              <w:left w:val="single" w:sz="8" w:space="0" w:color="A5A5A5"/>
              <w:bottom w:val="nil"/>
              <w:right w:val="nil"/>
            </w:tcBorders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84%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n=79,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.=4.5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right w:w="193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82%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n=13,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.=0.8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5A5A5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</w:tr>
      <w:tr w:rsidR="003E200B" w:rsidRPr="004B05F8">
        <w:trPr>
          <w:trHeight w:val="80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13"/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>j1139</w:t>
            </w:r>
          </w:p>
        </w:tc>
        <w:tc>
          <w:tcPr>
            <w:tcW w:w="1613" w:type="dxa"/>
            <w:tcBorders>
              <w:top w:val="nil"/>
              <w:left w:val="single" w:sz="8" w:space="0" w:color="A5A5A5"/>
              <w:bottom w:val="nil"/>
              <w:right w:val="nil"/>
            </w:tcBorders>
            <w:shd w:val="clear" w:color="auto" w:fill="E8E8E8"/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83%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n=77,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.=2.8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right w:w="193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80%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n=13,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.=7.1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E8E8E8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</w:tr>
      <w:tr w:rsidR="003E200B" w:rsidRPr="004B05F8">
        <w:trPr>
          <w:trHeight w:val="80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13"/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>j1144</w:t>
            </w:r>
          </w:p>
        </w:tc>
        <w:tc>
          <w:tcPr>
            <w:tcW w:w="1613" w:type="dxa"/>
            <w:tcBorders>
              <w:top w:val="nil"/>
              <w:left w:val="single" w:sz="8" w:space="0" w:color="A5A5A5"/>
              <w:bottom w:val="nil"/>
              <w:right w:val="nil"/>
            </w:tcBorders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right w:w="193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77%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n=87,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.=2.8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5A5A5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</w:tr>
      <w:tr w:rsidR="003E200B" w:rsidRPr="004B05F8">
        <w:trPr>
          <w:trHeight w:val="80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13"/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>j1295</w:t>
            </w:r>
          </w:p>
        </w:tc>
        <w:tc>
          <w:tcPr>
            <w:tcW w:w="1613" w:type="dxa"/>
            <w:tcBorders>
              <w:top w:val="nil"/>
              <w:left w:val="single" w:sz="8" w:space="0" w:color="A5A5A5"/>
              <w:bottom w:val="nil"/>
              <w:right w:val="nil"/>
            </w:tcBorders>
            <w:shd w:val="clear" w:color="auto" w:fill="E8E8E8"/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right w:w="193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82%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n=36,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.=5.8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68%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n=52,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.=2.1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E8E8E8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</w:tr>
      <w:tr w:rsidR="003E200B" w:rsidRPr="004B05F8">
        <w:trPr>
          <w:trHeight w:val="80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13"/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>j1310</w:t>
            </w:r>
          </w:p>
        </w:tc>
        <w:tc>
          <w:tcPr>
            <w:tcW w:w="1613" w:type="dxa"/>
            <w:tcBorders>
              <w:top w:val="nil"/>
              <w:left w:val="single" w:sz="8" w:space="0" w:color="A5A5A5"/>
              <w:bottom w:val="nil"/>
              <w:right w:val="nil"/>
            </w:tcBorders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right w:w="193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80%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n=35,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.=6.0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68%</w:t>
            </w:r>
          </w:p>
          <w:p w:rsidR="003E200B" w:rsidRPr="004B05F8" w:rsidRDefault="003E200B" w:rsidP="00173159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>n=</w:t>
            </w:r>
            <w:r w:rsidR="00173159">
              <w:rPr>
                <w:rFonts w:eastAsia="Calibri Light"/>
                <w:color w:val="000000"/>
                <w:u w:color="000000"/>
              </w:rPr>
              <w:t>55</w:t>
            </w:r>
            <w:r w:rsidRPr="004B05F8">
              <w:rPr>
                <w:rFonts w:eastAsia="Calibri Light"/>
                <w:color w:val="000000"/>
                <w:u w:color="000000"/>
              </w:rPr>
              <w:t xml:space="preserve">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.=1.1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5A5A5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</w:tr>
      <w:tr w:rsidR="003E200B" w:rsidRPr="004B05F8">
        <w:trPr>
          <w:trHeight w:val="80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13"/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>j1422</w:t>
            </w:r>
          </w:p>
        </w:tc>
        <w:tc>
          <w:tcPr>
            <w:tcW w:w="1613" w:type="dxa"/>
            <w:tcBorders>
              <w:top w:val="nil"/>
              <w:left w:val="single" w:sz="8" w:space="0" w:color="A5A5A5"/>
              <w:bottom w:val="nil"/>
              <w:right w:val="nil"/>
            </w:tcBorders>
            <w:shd w:val="clear" w:color="auto" w:fill="E8E8E8"/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right w:w="193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80%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n=30,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.=1.1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67%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n=51,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.=3.6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54%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n=4,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.=0.5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E8E8E8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</w:tr>
      <w:tr w:rsidR="003E200B" w:rsidRPr="004B05F8">
        <w:trPr>
          <w:trHeight w:val="80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13"/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>j1321</w:t>
            </w:r>
          </w:p>
        </w:tc>
        <w:tc>
          <w:tcPr>
            <w:tcW w:w="1613" w:type="dxa"/>
            <w:tcBorders>
              <w:top w:val="nil"/>
              <w:left w:val="single" w:sz="8" w:space="0" w:color="A5A5A5"/>
              <w:bottom w:val="nil"/>
              <w:right w:val="nil"/>
            </w:tcBorders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right w:w="193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75%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n=79,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.=2.6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64%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n=10,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.=1.0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5A5A5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</w:tr>
      <w:tr w:rsidR="003E200B" w:rsidRPr="004B05F8">
        <w:trPr>
          <w:trHeight w:val="80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13"/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>j1426</w:t>
            </w:r>
          </w:p>
        </w:tc>
        <w:tc>
          <w:tcPr>
            <w:tcW w:w="1613" w:type="dxa"/>
            <w:tcBorders>
              <w:top w:val="nil"/>
              <w:left w:val="single" w:sz="8" w:space="0" w:color="A5A5A5"/>
              <w:bottom w:val="nil"/>
              <w:right w:val="nil"/>
            </w:tcBorders>
            <w:shd w:val="clear" w:color="auto" w:fill="E8E8E8"/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right w:w="193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72%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n=84,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.=1.0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63%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n=6,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.=2.0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E8E8E8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</w:tr>
      <w:tr w:rsidR="003E200B" w:rsidRPr="004B05F8">
        <w:trPr>
          <w:trHeight w:val="80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13"/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>j1429</w:t>
            </w:r>
          </w:p>
        </w:tc>
        <w:tc>
          <w:tcPr>
            <w:tcW w:w="1613" w:type="dxa"/>
            <w:tcBorders>
              <w:top w:val="nil"/>
              <w:left w:val="single" w:sz="8" w:space="0" w:color="A5A5A5"/>
              <w:bottom w:val="nil"/>
              <w:right w:val="nil"/>
            </w:tcBorders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right w:w="193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77%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n=86,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.=1.2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5A5A5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</w:tr>
      <w:tr w:rsidR="003E200B" w:rsidRPr="004B05F8">
        <w:trPr>
          <w:trHeight w:val="805"/>
        </w:trPr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8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>
              <w:rPr>
                <w:rFonts w:eastAsia="Calibri Light"/>
                <w:i/>
                <w:color w:val="000000"/>
                <w:u w:color="000000"/>
              </w:rPr>
              <w:t>c</w:t>
            </w:r>
            <w:r w:rsidRPr="004B05F8">
              <w:rPr>
                <w:rFonts w:eastAsia="Calibri Light"/>
                <w:i/>
                <w:color w:val="000000"/>
                <w:u w:color="000000"/>
              </w:rPr>
              <w:t xml:space="preserve">j0628 </w:t>
            </w:r>
            <w:r w:rsidRPr="004B05F8">
              <w:rPr>
                <w:rFonts w:eastAsia="Calibri Light"/>
                <w:color w:val="000000"/>
                <w:u w:color="000000"/>
              </w:rPr>
              <w:t>(</w:t>
            </w:r>
            <w:proofErr w:type="spellStart"/>
            <w:r w:rsidRPr="004B05F8">
              <w:rPr>
                <w:rFonts w:eastAsia="Calibri Light"/>
                <w:i/>
                <w:color w:val="000000"/>
                <w:u w:color="000000"/>
              </w:rPr>
              <w:t>capA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)</w:t>
            </w:r>
          </w:p>
        </w:tc>
        <w:tc>
          <w:tcPr>
            <w:tcW w:w="1613" w:type="dxa"/>
            <w:tcBorders>
              <w:top w:val="nil"/>
              <w:left w:val="single" w:sz="8" w:space="0" w:color="A5A5A5"/>
              <w:bottom w:val="single" w:sz="4" w:space="0" w:color="80808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74%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n=24,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.=11.2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62%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n=57,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.=4.8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8" w:space="0" w:color="A5A5A5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jc w:val="center"/>
              <w:rPr>
                <w:rFonts w:eastAsia="Calibri Light"/>
                <w:b/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63%</w:t>
            </w:r>
          </w:p>
          <w:p w:rsidR="003E200B" w:rsidRPr="004B05F8" w:rsidRDefault="003E200B">
            <w:pPr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color w:val="000000"/>
                <w:u w:color="000000"/>
              </w:rPr>
              <w:t xml:space="preserve">n=9, </w:t>
            </w:r>
            <w:proofErr w:type="spellStart"/>
            <w:r w:rsidRPr="004B05F8">
              <w:rPr>
                <w:rFonts w:eastAsia="Calibri Light"/>
                <w:color w:val="000000"/>
                <w:u w:color="000000"/>
              </w:rPr>
              <w:t>s.d</w:t>
            </w:r>
            <w:proofErr w:type="spellEnd"/>
            <w:r w:rsidRPr="004B05F8">
              <w:rPr>
                <w:rFonts w:eastAsia="Calibri Light"/>
                <w:color w:val="000000"/>
                <w:u w:color="000000"/>
              </w:rPr>
              <w:t>.=0.7</w:t>
            </w:r>
          </w:p>
        </w:tc>
      </w:tr>
      <w:tr w:rsidR="003E200B" w:rsidRPr="004B05F8">
        <w:trPr>
          <w:trHeight w:val="890"/>
        </w:trPr>
        <w:tc>
          <w:tcPr>
            <w:tcW w:w="16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E200B" w:rsidRPr="004B05F8" w:rsidRDefault="003E200B">
            <w:pPr>
              <w:ind w:right="170"/>
              <w:jc w:val="center"/>
              <w:rPr>
                <w:color w:val="000000"/>
                <w:u w:color="000000"/>
              </w:rPr>
            </w:pPr>
            <w:r w:rsidRPr="004B05F8">
              <w:rPr>
                <w:rFonts w:eastAsia="Calibri Light"/>
                <w:b/>
                <w:color w:val="000000"/>
                <w:u w:color="000000"/>
              </w:rPr>
              <w:t>Average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E200B" w:rsidRPr="004B05F8" w:rsidRDefault="003E200B">
            <w:pPr>
              <w:spacing w:before="120" w:after="120"/>
              <w:jc w:val="center"/>
              <w:rPr>
                <w:b/>
                <w:color w:val="000000"/>
                <w:u w:color="000000"/>
              </w:rPr>
            </w:pPr>
            <w:r w:rsidRPr="004B05F8">
              <w:rPr>
                <w:b/>
                <w:color w:val="000000"/>
                <w:u w:color="000000"/>
              </w:rPr>
              <w:t>86%</w:t>
            </w:r>
          </w:p>
          <w:p w:rsidR="003E200B" w:rsidRPr="004B05F8" w:rsidRDefault="003E200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 w:rsidRPr="004B05F8">
              <w:rPr>
                <w:color w:val="000000"/>
                <w:u w:color="000000"/>
              </w:rPr>
              <w:t xml:space="preserve">n=246, </w:t>
            </w:r>
            <w:proofErr w:type="spellStart"/>
            <w:r w:rsidRPr="004B05F8">
              <w:rPr>
                <w:color w:val="000000"/>
                <w:u w:color="000000"/>
              </w:rPr>
              <w:t>s.d</w:t>
            </w:r>
            <w:proofErr w:type="spellEnd"/>
            <w:r w:rsidRPr="004B05F8">
              <w:rPr>
                <w:color w:val="000000"/>
                <w:u w:color="000000"/>
              </w:rPr>
              <w:t>.=4.3</w:t>
            </w:r>
          </w:p>
        </w:tc>
        <w:tc>
          <w:tcPr>
            <w:tcW w:w="16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right w:w="250" w:type="dxa"/>
            </w:tcMar>
            <w:vAlign w:val="center"/>
          </w:tcPr>
          <w:p w:rsidR="003E200B" w:rsidRPr="004B05F8" w:rsidRDefault="003E200B">
            <w:pPr>
              <w:spacing w:before="120" w:after="120"/>
              <w:jc w:val="center"/>
              <w:rPr>
                <w:b/>
                <w:color w:val="000000"/>
                <w:u w:color="000000"/>
              </w:rPr>
            </w:pPr>
            <w:r w:rsidRPr="004B05F8">
              <w:rPr>
                <w:b/>
                <w:color w:val="000000"/>
                <w:u w:color="000000"/>
              </w:rPr>
              <w:t>79%</w:t>
            </w:r>
          </w:p>
          <w:p w:rsidR="003E200B" w:rsidRPr="004B05F8" w:rsidRDefault="003E200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 w:rsidRPr="004B05F8">
              <w:rPr>
                <w:color w:val="000000"/>
                <w:u w:color="000000"/>
              </w:rPr>
              <w:t xml:space="preserve">n=214, </w:t>
            </w:r>
            <w:proofErr w:type="spellStart"/>
            <w:r w:rsidRPr="004B05F8">
              <w:rPr>
                <w:color w:val="000000"/>
                <w:u w:color="000000"/>
              </w:rPr>
              <w:t>s.d</w:t>
            </w:r>
            <w:proofErr w:type="spellEnd"/>
            <w:r w:rsidRPr="004B05F8">
              <w:rPr>
                <w:color w:val="000000"/>
                <w:u w:color="000000"/>
              </w:rPr>
              <w:t>.=4.7</w:t>
            </w:r>
          </w:p>
        </w:tc>
        <w:tc>
          <w:tcPr>
            <w:tcW w:w="16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spacing w:before="120" w:after="120"/>
              <w:jc w:val="center"/>
              <w:rPr>
                <w:b/>
                <w:color w:val="000000"/>
                <w:u w:color="000000"/>
              </w:rPr>
            </w:pPr>
            <w:r w:rsidRPr="004B05F8">
              <w:rPr>
                <w:b/>
                <w:color w:val="000000"/>
                <w:u w:color="000000"/>
              </w:rPr>
              <w:t>72%</w:t>
            </w:r>
          </w:p>
          <w:p w:rsidR="003E200B" w:rsidRPr="004B05F8" w:rsidRDefault="003E200B" w:rsidP="00173159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 w:rsidRPr="004B05F8">
              <w:rPr>
                <w:color w:val="000000"/>
                <w:u w:color="000000"/>
              </w:rPr>
              <w:t>n=</w:t>
            </w:r>
            <w:r w:rsidR="00173159">
              <w:rPr>
                <w:color w:val="000000"/>
                <w:u w:color="000000"/>
              </w:rPr>
              <w:t>431</w:t>
            </w:r>
            <w:r w:rsidRPr="004B05F8">
              <w:rPr>
                <w:color w:val="000000"/>
                <w:u w:color="000000"/>
              </w:rPr>
              <w:t xml:space="preserve">, </w:t>
            </w:r>
            <w:proofErr w:type="spellStart"/>
            <w:r w:rsidRPr="004B05F8">
              <w:rPr>
                <w:color w:val="000000"/>
                <w:u w:color="000000"/>
              </w:rPr>
              <w:t>s.d</w:t>
            </w:r>
            <w:proofErr w:type="spellEnd"/>
            <w:r w:rsidRPr="004B05F8">
              <w:rPr>
                <w:color w:val="000000"/>
                <w:u w:color="000000"/>
              </w:rPr>
              <w:t>.=4.9</w:t>
            </w:r>
          </w:p>
        </w:tc>
        <w:tc>
          <w:tcPr>
            <w:tcW w:w="16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00B" w:rsidRPr="004B05F8" w:rsidRDefault="003E200B">
            <w:pPr>
              <w:spacing w:before="120" w:after="120"/>
              <w:jc w:val="center"/>
              <w:rPr>
                <w:b/>
                <w:color w:val="000000"/>
                <w:u w:color="000000"/>
              </w:rPr>
            </w:pPr>
            <w:r w:rsidRPr="004B05F8">
              <w:rPr>
                <w:b/>
                <w:color w:val="000000"/>
                <w:u w:color="000000"/>
              </w:rPr>
              <w:t>62%</w:t>
            </w:r>
          </w:p>
          <w:p w:rsidR="003E200B" w:rsidRPr="004B05F8" w:rsidRDefault="003E200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 w:rsidRPr="004B05F8">
              <w:rPr>
                <w:color w:val="000000"/>
                <w:u w:color="000000"/>
              </w:rPr>
              <w:t xml:space="preserve">n=77, </w:t>
            </w:r>
            <w:proofErr w:type="spellStart"/>
            <w:r w:rsidRPr="004B05F8">
              <w:rPr>
                <w:color w:val="000000"/>
                <w:u w:color="000000"/>
              </w:rPr>
              <w:t>s.d</w:t>
            </w:r>
            <w:proofErr w:type="spellEnd"/>
            <w:r w:rsidRPr="004B05F8">
              <w:rPr>
                <w:color w:val="000000"/>
                <w:u w:color="000000"/>
              </w:rPr>
              <w:t>.=4.6</w:t>
            </w:r>
          </w:p>
        </w:tc>
        <w:tc>
          <w:tcPr>
            <w:tcW w:w="16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3E200B" w:rsidRPr="004B05F8" w:rsidRDefault="003E200B">
            <w:pPr>
              <w:spacing w:before="120" w:after="120"/>
              <w:jc w:val="center"/>
              <w:rPr>
                <w:b/>
                <w:color w:val="000000"/>
                <w:u w:color="000000"/>
              </w:rPr>
            </w:pPr>
            <w:r w:rsidRPr="004B05F8">
              <w:rPr>
                <w:b/>
                <w:color w:val="000000"/>
                <w:u w:color="000000"/>
              </w:rPr>
              <w:t>63%</w:t>
            </w:r>
          </w:p>
          <w:p w:rsidR="003E200B" w:rsidRPr="004B05F8" w:rsidRDefault="003E200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 w:rsidRPr="004B05F8">
              <w:rPr>
                <w:color w:val="000000"/>
                <w:u w:color="000000"/>
              </w:rPr>
              <w:t xml:space="preserve">n=9, </w:t>
            </w:r>
            <w:proofErr w:type="spellStart"/>
            <w:r w:rsidRPr="004B05F8">
              <w:rPr>
                <w:color w:val="000000"/>
                <w:u w:color="000000"/>
              </w:rPr>
              <w:t>s.d</w:t>
            </w:r>
            <w:proofErr w:type="spellEnd"/>
            <w:r w:rsidRPr="004B05F8">
              <w:rPr>
                <w:color w:val="000000"/>
                <w:u w:color="000000"/>
              </w:rPr>
              <w:t>.= 0.7</w:t>
            </w:r>
          </w:p>
        </w:tc>
      </w:tr>
    </w:tbl>
    <w:p w:rsidR="003E200B" w:rsidRDefault="003E200B" w:rsidP="003E200B">
      <w:pPr>
        <w:spacing w:after="160" w:line="259" w:lineRule="auto"/>
      </w:pPr>
      <w:r w:rsidRPr="004B05F8">
        <w:rPr>
          <w:vertAlign w:val="superscript"/>
        </w:rPr>
        <w:t>1</w:t>
      </w:r>
      <w:r w:rsidRPr="004B05F8">
        <w:t xml:space="preserve">The </w:t>
      </w:r>
      <w:r>
        <w:t>percentage area under the major peak is determined by dividing the area under the major peak</w:t>
      </w:r>
      <w:r w:rsidRPr="004B05F8">
        <w:t xml:space="preserve"> by the</w:t>
      </w:r>
      <w:r>
        <w:t xml:space="preserve"> combined</w:t>
      </w:r>
      <w:r w:rsidRPr="004B05F8">
        <w:t xml:space="preserve"> area</w:t>
      </w:r>
      <w:r>
        <w:t>s</w:t>
      </w:r>
      <w:r w:rsidRPr="004B05F8">
        <w:t xml:space="preserve"> under all the p</w:t>
      </w:r>
      <w:r>
        <w:t xml:space="preserve">eaks and multiplying </w:t>
      </w:r>
      <w:r w:rsidRPr="004B05F8">
        <w:t xml:space="preserve">by 100; </w:t>
      </w:r>
      <w:r>
        <w:t>n, number of colonies</w:t>
      </w:r>
      <w:r w:rsidRPr="004B05F8">
        <w:t xml:space="preserve">; </w:t>
      </w:r>
      <w:proofErr w:type="spellStart"/>
      <w:r w:rsidRPr="004B05F8">
        <w:t>sd</w:t>
      </w:r>
      <w:proofErr w:type="spellEnd"/>
      <w:r w:rsidRPr="004B05F8">
        <w:t>, standard deviation of all measurements.</w:t>
      </w:r>
    </w:p>
    <w:p w:rsidR="003E200B" w:rsidRDefault="003E200B" w:rsidP="00480BDA">
      <w:pPr>
        <w:pStyle w:val="Heading1"/>
      </w:pPr>
    </w:p>
    <w:sectPr w:rsidR="003E200B" w:rsidSect="003E20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216"/>
    <w:multiLevelType w:val="multilevel"/>
    <w:tmpl w:val="B5FAB0D0"/>
    <w:lvl w:ilvl="0">
      <w:numFmt w:val="bullet"/>
      <w:lvlText w:val="-"/>
      <w:lvlJc w:val="left"/>
      <w:pPr>
        <w:tabs>
          <w:tab w:val="num" w:pos="470"/>
        </w:tabs>
        <w:ind w:left="470" w:hanging="357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">
    <w:nsid w:val="623018C1"/>
    <w:multiLevelType w:val="multilevel"/>
    <w:tmpl w:val="9FDC2A9E"/>
    <w:styleLink w:val="List31"/>
    <w:lvl w:ilvl="0">
      <w:numFmt w:val="bullet"/>
      <w:lvlText w:val="-"/>
      <w:lvlJc w:val="left"/>
      <w:pPr>
        <w:tabs>
          <w:tab w:val="num" w:pos="470"/>
        </w:tabs>
        <w:ind w:left="470" w:hanging="357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844812"/>
    <w:rsid w:val="00173159"/>
    <w:rsid w:val="001E09D0"/>
    <w:rsid w:val="00306192"/>
    <w:rsid w:val="003E200B"/>
    <w:rsid w:val="00480BDA"/>
    <w:rsid w:val="005978E9"/>
    <w:rsid w:val="006639B8"/>
    <w:rsid w:val="006728DD"/>
    <w:rsid w:val="006C5766"/>
    <w:rsid w:val="00844812"/>
    <w:rsid w:val="00A16AEE"/>
    <w:rsid w:val="00DB1E8E"/>
  </w:rsids>
  <m:mathPr>
    <m:mathFont m:val="DejaVu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9B8"/>
  </w:style>
  <w:style w:type="paragraph" w:styleId="Heading1">
    <w:name w:val="heading 1"/>
    <w:basedOn w:val="Normal"/>
    <w:next w:val="Normal"/>
    <w:link w:val="Heading1Char"/>
    <w:uiPriority w:val="9"/>
    <w:qFormat/>
    <w:rsid w:val="00A16AE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AE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AE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AE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AE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AE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AE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AE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AE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DarkList-Accent3">
    <w:name w:val="Dark List Accent 3"/>
    <w:basedOn w:val="TableNormal"/>
    <w:uiPriority w:val="61"/>
    <w:rsid w:val="008F7746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39"/>
    <w:rsid w:val="004F64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31">
    <w:name w:val="List 31"/>
    <w:basedOn w:val="NoList"/>
    <w:rsid w:val="0095354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547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4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547"/>
    <w:pPr>
      <w:tabs>
        <w:tab w:val="center" w:pos="4513"/>
        <w:tab w:val="right" w:pos="9026"/>
      </w:tabs>
      <w:spacing w:after="0" w:line="240" w:lineRule="auto"/>
    </w:pPr>
    <w:rPr>
      <w:rFonts w:ascii="Verdana" w:eastAsia="Cambria" w:hAnsi="Verdan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53547"/>
    <w:rPr>
      <w:rFonts w:ascii="Verdana" w:eastAsia="Cambria" w:hAnsi="Verdana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953547"/>
    <w:pPr>
      <w:tabs>
        <w:tab w:val="center" w:pos="4513"/>
        <w:tab w:val="right" w:pos="9026"/>
      </w:tabs>
      <w:spacing w:after="0" w:line="240" w:lineRule="auto"/>
    </w:pPr>
    <w:rPr>
      <w:rFonts w:ascii="Verdana" w:eastAsia="Cambria" w:hAnsi="Verdan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53547"/>
    <w:rPr>
      <w:rFonts w:ascii="Verdana" w:eastAsia="Cambria" w:hAnsi="Verdana" w:cs="Times New Roman"/>
      <w:szCs w:val="22"/>
    </w:rPr>
  </w:style>
  <w:style w:type="paragraph" w:customStyle="1" w:styleId="Body">
    <w:name w:val="Body"/>
    <w:rsid w:val="0095354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Calibri"/>
      <w:color w:val="000000"/>
      <w:u w:color="000000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A16AEE"/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6A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A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AE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A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A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A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AE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AE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A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6AE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A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6AE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6A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16AEE"/>
    <w:rPr>
      <w:b/>
      <w:bCs/>
    </w:rPr>
  </w:style>
  <w:style w:type="character" w:styleId="Emphasis">
    <w:name w:val="Emphasis"/>
    <w:uiPriority w:val="20"/>
    <w:qFormat/>
    <w:rsid w:val="00A16A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16A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A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6AE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6A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A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AEE"/>
    <w:rPr>
      <w:b/>
      <w:bCs/>
      <w:i/>
      <w:iCs/>
    </w:rPr>
  </w:style>
  <w:style w:type="character" w:styleId="SubtleEmphasis">
    <w:name w:val="Subtle Emphasis"/>
    <w:uiPriority w:val="19"/>
    <w:qFormat/>
    <w:rsid w:val="00A16AEE"/>
    <w:rPr>
      <w:i/>
      <w:iCs/>
    </w:rPr>
  </w:style>
  <w:style w:type="character" w:styleId="IntenseEmphasis">
    <w:name w:val="Intense Emphasis"/>
    <w:uiPriority w:val="21"/>
    <w:qFormat/>
    <w:rsid w:val="00A16AEE"/>
    <w:rPr>
      <w:b/>
      <w:bCs/>
    </w:rPr>
  </w:style>
  <w:style w:type="character" w:styleId="SubtleReference">
    <w:name w:val="Subtle Reference"/>
    <w:uiPriority w:val="31"/>
    <w:qFormat/>
    <w:rsid w:val="00A16AEE"/>
    <w:rPr>
      <w:smallCaps/>
    </w:rPr>
  </w:style>
  <w:style w:type="character" w:styleId="IntenseReference">
    <w:name w:val="Intense Reference"/>
    <w:uiPriority w:val="32"/>
    <w:qFormat/>
    <w:rsid w:val="00A16AEE"/>
    <w:rPr>
      <w:smallCaps/>
      <w:spacing w:val="5"/>
      <w:u w:val="single"/>
    </w:rPr>
  </w:style>
  <w:style w:type="character" w:styleId="BookTitle">
    <w:name w:val="Book Title"/>
    <w:uiPriority w:val="33"/>
    <w:qFormat/>
    <w:rsid w:val="00A16AE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AE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AE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AE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AE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AE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AE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AE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AE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AE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AE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3">
    <w:name w:val="Dark List Accent 3"/>
    <w:basedOn w:val="TableNormal"/>
    <w:uiPriority w:val="61"/>
    <w:rsid w:val="008F7746"/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39"/>
    <w:rsid w:val="004F64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31">
    <w:name w:val="List 31"/>
    <w:basedOn w:val="NoList"/>
    <w:rsid w:val="0095354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547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4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547"/>
    <w:pPr>
      <w:tabs>
        <w:tab w:val="center" w:pos="4513"/>
        <w:tab w:val="right" w:pos="9026"/>
      </w:tabs>
      <w:spacing w:after="0" w:line="240" w:lineRule="auto"/>
    </w:pPr>
    <w:rPr>
      <w:rFonts w:ascii="Verdana" w:eastAsia="Cambria" w:hAnsi="Verdan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53547"/>
    <w:rPr>
      <w:rFonts w:ascii="Verdana" w:eastAsia="Cambria" w:hAnsi="Verdana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953547"/>
    <w:pPr>
      <w:tabs>
        <w:tab w:val="center" w:pos="4513"/>
        <w:tab w:val="right" w:pos="9026"/>
      </w:tabs>
      <w:spacing w:after="0" w:line="240" w:lineRule="auto"/>
    </w:pPr>
    <w:rPr>
      <w:rFonts w:ascii="Verdana" w:eastAsia="Cambria" w:hAnsi="Verdan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53547"/>
    <w:rPr>
      <w:rFonts w:ascii="Verdana" w:eastAsia="Cambria" w:hAnsi="Verdana" w:cs="Times New Roman"/>
      <w:szCs w:val="22"/>
    </w:rPr>
  </w:style>
  <w:style w:type="paragraph" w:customStyle="1" w:styleId="Body">
    <w:name w:val="Body"/>
    <w:rsid w:val="0095354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Calibri"/>
      <w:color w:val="000000"/>
      <w:u w:color="000000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A16AEE"/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6A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A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AE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A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A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A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AE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AE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A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6AE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A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6AE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6A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16AEE"/>
    <w:rPr>
      <w:b/>
      <w:bCs/>
    </w:rPr>
  </w:style>
  <w:style w:type="character" w:styleId="Emphasis">
    <w:name w:val="Emphasis"/>
    <w:uiPriority w:val="20"/>
    <w:qFormat/>
    <w:rsid w:val="00A16A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16A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A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6AE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6A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A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AEE"/>
    <w:rPr>
      <w:b/>
      <w:bCs/>
      <w:i/>
      <w:iCs/>
    </w:rPr>
  </w:style>
  <w:style w:type="character" w:styleId="SubtleEmphasis">
    <w:name w:val="Subtle Emphasis"/>
    <w:uiPriority w:val="19"/>
    <w:qFormat/>
    <w:rsid w:val="00A16AEE"/>
    <w:rPr>
      <w:i/>
      <w:iCs/>
    </w:rPr>
  </w:style>
  <w:style w:type="character" w:styleId="IntenseEmphasis">
    <w:name w:val="Intense Emphasis"/>
    <w:uiPriority w:val="21"/>
    <w:qFormat/>
    <w:rsid w:val="00A16AEE"/>
    <w:rPr>
      <w:b/>
      <w:bCs/>
    </w:rPr>
  </w:style>
  <w:style w:type="character" w:styleId="SubtleReference">
    <w:name w:val="Subtle Reference"/>
    <w:uiPriority w:val="31"/>
    <w:qFormat/>
    <w:rsid w:val="00A16AEE"/>
    <w:rPr>
      <w:smallCaps/>
    </w:rPr>
  </w:style>
  <w:style w:type="character" w:styleId="IntenseReference">
    <w:name w:val="Intense Reference"/>
    <w:uiPriority w:val="32"/>
    <w:qFormat/>
    <w:rsid w:val="00A16AEE"/>
    <w:rPr>
      <w:smallCaps/>
      <w:spacing w:val="5"/>
      <w:u w:val="single"/>
    </w:rPr>
  </w:style>
  <w:style w:type="character" w:styleId="BookTitle">
    <w:name w:val="Book Title"/>
    <w:uiPriority w:val="33"/>
    <w:qFormat/>
    <w:rsid w:val="00A16AE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AE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nmo2</dc:creator>
  <cp:lastModifiedBy>Chris Bayliss</cp:lastModifiedBy>
  <cp:revision>3</cp:revision>
  <dcterms:created xsi:type="dcterms:W3CDTF">2016-03-31T13:50:00Z</dcterms:created>
  <dcterms:modified xsi:type="dcterms:W3CDTF">2016-07-12T12:13:00Z</dcterms:modified>
</cp:coreProperties>
</file>