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A0" w:rsidRDefault="004350A0" w:rsidP="004350A0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Supplementary Table 1: Indications for renal transplantation</w:t>
      </w:r>
    </w:p>
    <w:p w:rsidR="004350A0" w:rsidRPr="00DF795B" w:rsidRDefault="004350A0" w:rsidP="004350A0">
      <w:pPr>
        <w:spacing w:after="0" w:line="240" w:lineRule="auto"/>
        <w:rPr>
          <w:rFonts w:cs="Calibri"/>
          <w:lang w:val="en-US"/>
        </w:rPr>
      </w:pPr>
    </w:p>
    <w:tbl>
      <w:tblPr>
        <w:tblW w:w="7955" w:type="dxa"/>
        <w:jc w:val="center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7"/>
        <w:gridCol w:w="591"/>
        <w:gridCol w:w="567"/>
        <w:gridCol w:w="1134"/>
        <w:gridCol w:w="425"/>
        <w:gridCol w:w="1401"/>
      </w:tblGrid>
      <w:tr w:rsidR="004350A0" w:rsidRPr="00254AF7" w:rsidTr="00763A4E">
        <w:trPr>
          <w:trHeight w:val="315"/>
          <w:tblHeader/>
          <w:jc w:val="center"/>
        </w:trPr>
        <w:tc>
          <w:tcPr>
            <w:tcW w:w="3837" w:type="dxa"/>
            <w:vMerge w:val="restart"/>
            <w:shd w:val="clear" w:color="auto" w:fill="BFBFBF"/>
            <w:vAlign w:val="center"/>
          </w:tcPr>
          <w:p w:rsidR="004350A0" w:rsidRPr="00254AF7" w:rsidRDefault="004350A0" w:rsidP="00763A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  <w:t>Indications for RTX</w:t>
            </w:r>
          </w:p>
        </w:tc>
        <w:tc>
          <w:tcPr>
            <w:tcW w:w="591" w:type="dxa"/>
            <w:shd w:val="clear" w:color="auto" w:fill="BFBFBF"/>
            <w:noWrap/>
            <w:vAlign w:val="center"/>
          </w:tcPr>
          <w:p w:rsidR="004350A0" w:rsidRPr="00F05742" w:rsidRDefault="004350A0" w:rsidP="00763A4E">
            <w:pPr>
              <w:spacing w:after="0" w:line="240" w:lineRule="auto"/>
              <w:jc w:val="center"/>
              <w:rPr>
                <w:rFonts w:eastAsia="MS Mincho" w:cs="Calibri"/>
                <w:b/>
                <w:sz w:val="16"/>
                <w:szCs w:val="16"/>
                <w:lang w:val="en-US" w:eastAsia="ja-JP"/>
              </w:rPr>
            </w:pPr>
            <w:r w:rsidRPr="00F05742">
              <w:rPr>
                <w:rFonts w:eastAsia="MS Mincho" w:cs="Calibri"/>
                <w:b/>
                <w:sz w:val="16"/>
                <w:szCs w:val="16"/>
                <w:lang w:val="en-US" w:eastAsia="ja-JP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4350A0" w:rsidRPr="00F05742" w:rsidRDefault="004350A0" w:rsidP="00763A4E">
            <w:pPr>
              <w:spacing w:after="0" w:line="240" w:lineRule="auto"/>
              <w:jc w:val="center"/>
              <w:rPr>
                <w:rFonts w:eastAsia="MS Mincho" w:cs="Calibri"/>
                <w:b/>
                <w:sz w:val="16"/>
                <w:szCs w:val="16"/>
                <w:lang w:val="en-US" w:eastAsia="ja-JP"/>
              </w:rPr>
            </w:pPr>
            <w:r w:rsidRPr="00F05742">
              <w:rPr>
                <w:rFonts w:eastAsia="MS Mincho" w:cs="Calibri"/>
                <w:b/>
                <w:sz w:val="16"/>
                <w:szCs w:val="16"/>
                <w:lang w:val="en-US" w:eastAsia="ja-JP"/>
              </w:rPr>
              <w:t>Adult recipients</w:t>
            </w:r>
          </w:p>
          <w:p w:rsidR="004350A0" w:rsidRPr="00F05742" w:rsidRDefault="004350A0" w:rsidP="00763A4E">
            <w:pPr>
              <w:spacing w:after="0" w:line="240" w:lineRule="auto"/>
              <w:jc w:val="center"/>
              <w:rPr>
                <w:rFonts w:eastAsia="MS Mincho" w:cs="Calibri"/>
                <w:b/>
                <w:sz w:val="16"/>
                <w:szCs w:val="16"/>
                <w:lang w:val="en-US" w:eastAsia="ja-JP"/>
              </w:rPr>
            </w:pPr>
            <w:r w:rsidRPr="00F05742">
              <w:rPr>
                <w:rFonts w:eastAsia="MS Mincho" w:cs="Calibri"/>
                <w:bCs/>
                <w:sz w:val="16"/>
                <w:szCs w:val="16"/>
                <w:lang w:val="en-US" w:eastAsia="ja-JP"/>
              </w:rPr>
              <w:t xml:space="preserve">(age </w:t>
            </w:r>
            <w:r w:rsidRPr="00F05742">
              <w:rPr>
                <w:rFonts w:eastAsia="MS Mincho" w:cs="Calibri"/>
                <w:bCs/>
                <w:sz w:val="16"/>
                <w:szCs w:val="16"/>
                <w:u w:val="single"/>
                <w:lang w:val="en-US" w:eastAsia="ja-JP"/>
              </w:rPr>
              <w:t>&gt;</w:t>
            </w:r>
            <w:r w:rsidRPr="00F05742">
              <w:rPr>
                <w:rFonts w:eastAsia="MS Mincho" w:cs="Calibri"/>
                <w:bCs/>
                <w:sz w:val="16"/>
                <w:szCs w:val="16"/>
                <w:lang w:val="en-US" w:eastAsia="ja-JP"/>
              </w:rPr>
              <w:t xml:space="preserve"> 17 years)</w:t>
            </w:r>
          </w:p>
        </w:tc>
        <w:tc>
          <w:tcPr>
            <w:tcW w:w="1826" w:type="dxa"/>
            <w:gridSpan w:val="2"/>
            <w:shd w:val="clear" w:color="auto" w:fill="BFBFBF"/>
            <w:vAlign w:val="center"/>
          </w:tcPr>
          <w:p w:rsidR="004350A0" w:rsidRPr="00F05742" w:rsidRDefault="004350A0" w:rsidP="00763A4E">
            <w:pPr>
              <w:spacing w:after="0" w:line="240" w:lineRule="auto"/>
              <w:jc w:val="center"/>
              <w:rPr>
                <w:rFonts w:eastAsia="MS Mincho" w:cs="Calibri"/>
                <w:b/>
                <w:sz w:val="16"/>
                <w:szCs w:val="16"/>
                <w:lang w:val="en-US" w:eastAsia="ja-JP"/>
              </w:rPr>
            </w:pPr>
            <w:r w:rsidRPr="00F05742">
              <w:rPr>
                <w:rFonts w:eastAsia="MS Mincho" w:cs="Calibri"/>
                <w:b/>
                <w:sz w:val="16"/>
                <w:szCs w:val="16"/>
                <w:lang w:val="en-US" w:eastAsia="ja-JP"/>
              </w:rPr>
              <w:t>Pediatric</w:t>
            </w:r>
            <w:r>
              <w:rPr>
                <w:rFonts w:eastAsia="MS Mincho" w:cs="Calibri"/>
                <w:b/>
                <w:sz w:val="16"/>
                <w:szCs w:val="16"/>
                <w:lang w:val="en-US" w:eastAsia="ja-JP"/>
              </w:rPr>
              <w:t xml:space="preserve"> </w:t>
            </w:r>
            <w:r w:rsidRPr="00F05742">
              <w:rPr>
                <w:rFonts w:eastAsia="MS Mincho" w:cs="Calibri"/>
                <w:b/>
                <w:sz w:val="16"/>
                <w:szCs w:val="16"/>
                <w:lang w:val="en-US" w:eastAsia="ja-JP"/>
              </w:rPr>
              <w:t>recipients</w:t>
            </w:r>
          </w:p>
          <w:p w:rsidR="004350A0" w:rsidRPr="00F05742" w:rsidRDefault="004350A0" w:rsidP="00763A4E">
            <w:pPr>
              <w:spacing w:after="0" w:line="240" w:lineRule="auto"/>
              <w:jc w:val="center"/>
              <w:rPr>
                <w:rFonts w:eastAsia="MS Mincho" w:cs="Calibri"/>
                <w:b/>
                <w:sz w:val="16"/>
                <w:szCs w:val="16"/>
                <w:lang w:val="en-US" w:eastAsia="ja-JP"/>
              </w:rPr>
            </w:pPr>
            <w:r w:rsidRPr="00F05742">
              <w:rPr>
                <w:rFonts w:eastAsia="MS Mincho" w:cs="Calibri"/>
                <w:bCs/>
                <w:sz w:val="16"/>
                <w:szCs w:val="16"/>
                <w:lang w:val="en-US" w:eastAsia="ja-JP"/>
              </w:rPr>
              <w:t>(age &lt; 17 years)</w:t>
            </w:r>
          </w:p>
        </w:tc>
      </w:tr>
      <w:tr w:rsidR="004350A0" w:rsidRPr="00254AF7" w:rsidTr="00763A4E">
        <w:trPr>
          <w:trHeight w:val="315"/>
          <w:tblHeader/>
          <w:jc w:val="center"/>
        </w:trPr>
        <w:tc>
          <w:tcPr>
            <w:tcW w:w="3837" w:type="dxa"/>
            <w:vMerge/>
            <w:shd w:val="clear" w:color="auto" w:fill="BFBFBF"/>
          </w:tcPr>
          <w:p w:rsidR="004350A0" w:rsidRPr="00254AF7" w:rsidRDefault="004350A0" w:rsidP="00763A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4"/>
                <w:lang w:val="en-US" w:eastAsia="de-DE"/>
              </w:rPr>
            </w:pPr>
          </w:p>
        </w:tc>
        <w:tc>
          <w:tcPr>
            <w:tcW w:w="591" w:type="dxa"/>
            <w:shd w:val="clear" w:color="auto" w:fill="BFBFBF"/>
            <w:noWrap/>
            <w:vAlign w:val="center"/>
          </w:tcPr>
          <w:p w:rsidR="004350A0" w:rsidRPr="00254AF7" w:rsidRDefault="004350A0" w:rsidP="00763A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  <w:t>n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4350A0" w:rsidRPr="00254AF7" w:rsidRDefault="004350A0" w:rsidP="00763A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  <w:t>n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350A0" w:rsidRPr="00254AF7" w:rsidRDefault="004350A0" w:rsidP="00763A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  <w:t>% of all adult recipients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4350A0" w:rsidRPr="00254AF7" w:rsidRDefault="004350A0" w:rsidP="00763A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  <w:t>n</w:t>
            </w:r>
          </w:p>
        </w:tc>
        <w:tc>
          <w:tcPr>
            <w:tcW w:w="1401" w:type="dxa"/>
            <w:shd w:val="clear" w:color="auto" w:fill="BFBFBF"/>
            <w:vAlign w:val="center"/>
          </w:tcPr>
          <w:p w:rsidR="004350A0" w:rsidRPr="00254AF7" w:rsidRDefault="004350A0" w:rsidP="00763A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  <w:t xml:space="preserve">% of all </w:t>
            </w:r>
            <w:proofErr w:type="spellStart"/>
            <w:r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  <w:t>pediatric</w:t>
            </w:r>
            <w:proofErr w:type="spellEnd"/>
            <w:r>
              <w:rPr>
                <w:rFonts w:cs="Calibri"/>
                <w:b/>
                <w:color w:val="000000"/>
                <w:sz w:val="16"/>
                <w:szCs w:val="16"/>
                <w:lang w:val="en-GB" w:eastAsia="de-DE"/>
              </w:rPr>
              <w:t xml:space="preserve"> recipients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IgA nephropathy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207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207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12.8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A</w:t>
            </w:r>
            <w:r>
              <w:rPr>
                <w:rFonts w:cs="Calibri"/>
                <w:sz w:val="16"/>
                <w:szCs w:val="18"/>
                <w:lang w:val="en-US" w:eastAsia="de-DE"/>
              </w:rPr>
              <w:t>utosomal dominant polycystic kidn</w:t>
            </w: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ey disease</w:t>
            </w:r>
            <w:r>
              <w:rPr>
                <w:rFonts w:cs="Calibri"/>
                <w:sz w:val="16"/>
                <w:szCs w:val="18"/>
                <w:lang w:val="en-US" w:eastAsia="de-DE"/>
              </w:rPr>
              <w:t xml:space="preserve"> (ADPKD)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184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183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11.3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1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2.5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Chronic glomerulonephritis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183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183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11.3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 xml:space="preserve">Benign </w:t>
            </w:r>
            <w:proofErr w:type="spellStart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>nephrosclerosis</w:t>
            </w:r>
            <w:proofErr w:type="spellEnd"/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133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133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8.2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Chronic renal failure of unknown genesis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93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93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5.8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val="en-US"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Diabetic nephropathy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91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91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5.6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Polycystic kidney disease</w:t>
            </w:r>
            <w:r>
              <w:rPr>
                <w:rFonts w:cs="Calibri"/>
                <w:sz w:val="16"/>
                <w:szCs w:val="18"/>
                <w:lang w:val="en-US" w:eastAsia="de-DE"/>
              </w:rPr>
              <w:t xml:space="preserve"> other than ADPKD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78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78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4.8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Focal segmental glomerulosclerosis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53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53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3.3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Reflux neph</w:t>
            </w:r>
            <w:r>
              <w:rPr>
                <w:rFonts w:cs="Calibri"/>
                <w:sz w:val="16"/>
                <w:szCs w:val="18"/>
                <w:lang w:val="en-US" w:eastAsia="de-DE"/>
              </w:rPr>
              <w:t>r</w:t>
            </w: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opathy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50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46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2.8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10.0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proofErr w:type="spellStart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>Nephrocirrhosis</w:t>
            </w:r>
            <w:proofErr w:type="spellEnd"/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46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46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2.8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Mesangial proliferative glomerulonephritis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45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45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2.8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Interstitial nephritis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40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39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2.4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2.5</w:t>
            </w:r>
          </w:p>
        </w:tc>
      </w:tr>
      <w:tr w:rsidR="004350A0" w:rsidRPr="00254AF7" w:rsidTr="00763A4E">
        <w:trPr>
          <w:trHeight w:val="297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Vascular nephropathy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34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34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2.1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proofErr w:type="spellStart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>Alport</w:t>
            </w:r>
            <w:proofErr w:type="spellEnd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 xml:space="preserve"> syndrome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31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30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1.9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2.5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proofErr w:type="spellStart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>Membranoproliferative</w:t>
            </w:r>
            <w:proofErr w:type="spellEnd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 xml:space="preserve"> glomerulonephritis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26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26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1.6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Analgesic neph</w:t>
            </w:r>
            <w:r>
              <w:rPr>
                <w:rFonts w:cs="Calibri"/>
                <w:sz w:val="16"/>
                <w:szCs w:val="18"/>
                <w:lang w:val="en-US" w:eastAsia="de-DE"/>
              </w:rPr>
              <w:t>r</w:t>
            </w: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opathy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25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25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1.5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Wegener’s granulomatosis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24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23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1.4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2.5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 xml:space="preserve">Obstructive </w:t>
            </w:r>
            <w:proofErr w:type="spellStart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>uropathy</w:t>
            </w:r>
            <w:proofErr w:type="spellEnd"/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20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16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1.0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4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10.0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proofErr w:type="spellStart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>Nephronophtisis</w:t>
            </w:r>
            <w:proofErr w:type="spellEnd"/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19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0.6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9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22.5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 xml:space="preserve">Malignant </w:t>
            </w:r>
            <w:proofErr w:type="spellStart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>nephrosclerosis</w:t>
            </w:r>
            <w:proofErr w:type="spellEnd"/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16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16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1.0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Rapidly progressive glomerulonephritis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16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13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0.8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3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7.5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Chronic Pyelonephritis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15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15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0.9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Membranous glomerulonephritis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15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15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0.9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Renal dysplasia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15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8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0.5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7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17.5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Nephrolithiasis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14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14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0.9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Minimal change disease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12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12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0.7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Amyloidosis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11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11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0.7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proofErr w:type="spellStart"/>
            <w:r>
              <w:rPr>
                <w:rFonts w:cs="Calibri"/>
                <w:sz w:val="16"/>
                <w:szCs w:val="18"/>
                <w:lang w:val="en-US" w:eastAsia="de-DE"/>
              </w:rPr>
              <w:t>Goodpasture</w:t>
            </w:r>
            <w:proofErr w:type="spellEnd"/>
            <w:r>
              <w:rPr>
                <w:rFonts w:cs="Calibri"/>
                <w:sz w:val="16"/>
                <w:szCs w:val="18"/>
                <w:lang w:val="en-US" w:eastAsia="de-DE"/>
              </w:rPr>
              <w:t xml:space="preserve"> s</w:t>
            </w: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yndrome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11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11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0.7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Systemic lupus erythematosus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11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11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0.7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Hemolytic-uremic syndrome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8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0.5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5.0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Acute proliferative glomerulonephritis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0.6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 w:rsidRPr="00254AF7">
              <w:rPr>
                <w:rFonts w:cs="Calibri"/>
                <w:sz w:val="16"/>
                <w:szCs w:val="18"/>
                <w:lang w:val="en-US" w:eastAsia="de-DE"/>
              </w:rPr>
              <w:t>Henoch-</w:t>
            </w:r>
            <w:proofErr w:type="spellStart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>Schönlein</w:t>
            </w:r>
            <w:proofErr w:type="spellEnd"/>
            <w:r w:rsidRPr="00254AF7">
              <w:rPr>
                <w:rFonts w:cs="Calibri"/>
                <w:sz w:val="16"/>
                <w:szCs w:val="18"/>
                <w:lang w:val="en-US" w:eastAsia="de-DE"/>
              </w:rPr>
              <w:t xml:space="preserve"> Purpura</w:t>
            </w:r>
          </w:p>
        </w:tc>
        <w:tc>
          <w:tcPr>
            <w:tcW w:w="591" w:type="dxa"/>
            <w:noWrap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</w:t>
            </w:r>
          </w:p>
        </w:tc>
        <w:tc>
          <w:tcPr>
            <w:tcW w:w="56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9</w:t>
            </w:r>
          </w:p>
        </w:tc>
        <w:tc>
          <w:tcPr>
            <w:tcW w:w="1134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0.6</w:t>
            </w:r>
          </w:p>
        </w:tc>
        <w:tc>
          <w:tcPr>
            <w:tcW w:w="425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</w:t>
            </w:r>
          </w:p>
        </w:tc>
        <w:tc>
          <w:tcPr>
            <w:tcW w:w="1401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2.5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254AF7" w:rsidRDefault="004350A0" w:rsidP="00763A4E">
            <w:pPr>
              <w:spacing w:after="0" w:line="240" w:lineRule="auto"/>
              <w:rPr>
                <w:rFonts w:cs="Calibri"/>
                <w:sz w:val="16"/>
                <w:szCs w:val="18"/>
                <w:lang w:val="en-US" w:eastAsia="de-DE"/>
              </w:rPr>
            </w:pPr>
            <w:r>
              <w:rPr>
                <w:rFonts w:cs="Calibri"/>
                <w:sz w:val="16"/>
                <w:szCs w:val="18"/>
                <w:lang w:val="en-US" w:eastAsia="de-DE"/>
              </w:rPr>
              <w:t>Other</w:t>
            </w:r>
          </w:p>
        </w:tc>
        <w:tc>
          <w:tcPr>
            <w:tcW w:w="591" w:type="dxa"/>
            <w:noWrap/>
            <w:vAlign w:val="center"/>
          </w:tcPr>
          <w:p w:rsidR="004350A0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107</w:t>
            </w:r>
          </w:p>
        </w:tc>
        <w:tc>
          <w:tcPr>
            <w:tcW w:w="567" w:type="dxa"/>
            <w:vAlign w:val="center"/>
          </w:tcPr>
          <w:p w:rsidR="004350A0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101</w:t>
            </w:r>
          </w:p>
        </w:tc>
        <w:tc>
          <w:tcPr>
            <w:tcW w:w="1134" w:type="dxa"/>
            <w:vAlign w:val="center"/>
          </w:tcPr>
          <w:p w:rsidR="004350A0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6.5</w:t>
            </w:r>
          </w:p>
        </w:tc>
        <w:tc>
          <w:tcPr>
            <w:tcW w:w="425" w:type="dxa"/>
            <w:vAlign w:val="center"/>
          </w:tcPr>
          <w:p w:rsidR="004350A0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6</w:t>
            </w:r>
          </w:p>
        </w:tc>
        <w:tc>
          <w:tcPr>
            <w:tcW w:w="1401" w:type="dxa"/>
            <w:vAlign w:val="center"/>
          </w:tcPr>
          <w:p w:rsidR="004350A0" w:rsidRDefault="004350A0" w:rsidP="00763A4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de-DE"/>
              </w:rPr>
              <w:t>15</w:t>
            </w:r>
          </w:p>
        </w:tc>
      </w:tr>
      <w:tr w:rsidR="004350A0" w:rsidRPr="00254AF7" w:rsidTr="00763A4E">
        <w:trPr>
          <w:trHeight w:val="315"/>
          <w:jc w:val="center"/>
        </w:trPr>
        <w:tc>
          <w:tcPr>
            <w:tcW w:w="3837" w:type="dxa"/>
            <w:vAlign w:val="center"/>
          </w:tcPr>
          <w:p w:rsidR="004350A0" w:rsidRPr="00FF05B3" w:rsidRDefault="004350A0" w:rsidP="00763A4E">
            <w:pPr>
              <w:spacing w:after="0" w:line="240" w:lineRule="auto"/>
              <w:rPr>
                <w:rFonts w:cs="Calibri"/>
                <w:b/>
                <w:sz w:val="16"/>
                <w:szCs w:val="18"/>
                <w:lang w:val="en-US" w:eastAsia="de-DE"/>
              </w:rPr>
            </w:pPr>
            <w:r w:rsidRPr="00FF05B3">
              <w:rPr>
                <w:rFonts w:cs="Calibri"/>
                <w:b/>
                <w:sz w:val="16"/>
                <w:szCs w:val="18"/>
                <w:lang w:val="en-US" w:eastAsia="de-DE"/>
              </w:rPr>
              <w:t>Total</w:t>
            </w:r>
          </w:p>
        </w:tc>
        <w:tc>
          <w:tcPr>
            <w:tcW w:w="591" w:type="dxa"/>
            <w:noWrap/>
            <w:vAlign w:val="center"/>
          </w:tcPr>
          <w:p w:rsidR="004350A0" w:rsidRPr="00FF05B3" w:rsidRDefault="004350A0" w:rsidP="00763A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</w:pPr>
            <w:r w:rsidRPr="00FF05B3"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  <w:t>1655</w:t>
            </w:r>
          </w:p>
        </w:tc>
        <w:tc>
          <w:tcPr>
            <w:tcW w:w="567" w:type="dxa"/>
            <w:vAlign w:val="center"/>
          </w:tcPr>
          <w:p w:rsidR="004350A0" w:rsidRPr="00FF05B3" w:rsidRDefault="004350A0" w:rsidP="00763A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</w:pPr>
            <w:r w:rsidRPr="00FF05B3"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  <w:t>1615</w:t>
            </w:r>
          </w:p>
        </w:tc>
        <w:tc>
          <w:tcPr>
            <w:tcW w:w="1134" w:type="dxa"/>
            <w:vAlign w:val="center"/>
          </w:tcPr>
          <w:p w:rsidR="004350A0" w:rsidRPr="00FF05B3" w:rsidRDefault="004350A0" w:rsidP="00763A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  <w:t>100</w:t>
            </w:r>
          </w:p>
        </w:tc>
        <w:tc>
          <w:tcPr>
            <w:tcW w:w="425" w:type="dxa"/>
            <w:vAlign w:val="center"/>
          </w:tcPr>
          <w:p w:rsidR="004350A0" w:rsidRPr="00FF05B3" w:rsidRDefault="004350A0" w:rsidP="00763A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</w:pPr>
            <w:r w:rsidRPr="00FF05B3"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  <w:t>40</w:t>
            </w:r>
          </w:p>
        </w:tc>
        <w:tc>
          <w:tcPr>
            <w:tcW w:w="1401" w:type="dxa"/>
            <w:vAlign w:val="center"/>
          </w:tcPr>
          <w:p w:rsidR="004350A0" w:rsidRPr="00FF05B3" w:rsidRDefault="004350A0" w:rsidP="00763A4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</w:pPr>
            <w:r>
              <w:rPr>
                <w:rFonts w:cs="Calibri"/>
                <w:b/>
                <w:color w:val="000000"/>
                <w:sz w:val="16"/>
                <w:szCs w:val="18"/>
                <w:lang w:eastAsia="de-DE"/>
              </w:rPr>
              <w:t>100</w:t>
            </w:r>
          </w:p>
        </w:tc>
      </w:tr>
    </w:tbl>
    <w:p w:rsidR="004350A0" w:rsidRDefault="004350A0" w:rsidP="004350A0">
      <w:pPr>
        <w:spacing w:after="0" w:line="360" w:lineRule="auto"/>
        <w:ind w:left="360"/>
        <w:jc w:val="both"/>
        <w:rPr>
          <w:rFonts w:ascii="Arial" w:eastAsia="MS Mincho" w:hAnsi="Arial" w:cs="Arial"/>
          <w:color w:val="000000"/>
          <w:sz w:val="24"/>
          <w:szCs w:val="24"/>
          <w:lang w:val="en-US" w:eastAsia="ja-JP"/>
        </w:rPr>
      </w:pPr>
    </w:p>
    <w:p w:rsidR="004350A0" w:rsidRPr="007441A4" w:rsidRDefault="004350A0" w:rsidP="004350A0">
      <w:pPr>
        <w:spacing w:after="0" w:line="240" w:lineRule="auto"/>
        <w:rPr>
          <w:rFonts w:eastAsia="MS Mincho" w:cs="Calibri"/>
          <w:lang w:val="en-US" w:eastAsia="ja-JP"/>
        </w:rPr>
      </w:pPr>
      <w:r w:rsidRPr="007441A4">
        <w:rPr>
          <w:rFonts w:eastAsia="MS Mincho" w:cs="Calibri"/>
          <w:lang w:val="en-US" w:eastAsia="ja-JP"/>
        </w:rPr>
        <w:t xml:space="preserve">Shown are the </w:t>
      </w:r>
      <w:r>
        <w:rPr>
          <w:rFonts w:eastAsia="MS Mincho" w:cs="Calibri"/>
          <w:lang w:val="en-US" w:eastAsia="ja-JP"/>
        </w:rPr>
        <w:t>causes of end-stage renal failure</w:t>
      </w:r>
      <w:r w:rsidRPr="007441A4">
        <w:rPr>
          <w:rFonts w:eastAsia="MS Mincho" w:cs="Calibri"/>
          <w:lang w:val="en-US" w:eastAsia="ja-JP"/>
        </w:rPr>
        <w:t xml:space="preserve"> with </w:t>
      </w:r>
      <w:r w:rsidRPr="007441A4">
        <w:rPr>
          <w:rFonts w:eastAsia="MS Mincho" w:cs="Calibri"/>
          <w:bCs/>
          <w:u w:val="single"/>
          <w:lang w:val="en-US" w:eastAsia="ja-JP"/>
        </w:rPr>
        <w:t>&gt;</w:t>
      </w:r>
      <w:r w:rsidRPr="007441A4">
        <w:rPr>
          <w:rFonts w:eastAsia="MS Mincho" w:cs="Calibri"/>
          <w:lang w:val="en-US" w:eastAsia="ja-JP"/>
        </w:rPr>
        <w:t xml:space="preserve"> 10 cases leading to kidney transplantation in adult and pediatric recipients of the study-population.</w:t>
      </w:r>
    </w:p>
    <w:p w:rsidR="00346642" w:rsidRPr="004350A0" w:rsidRDefault="004350A0">
      <w:pPr>
        <w:rPr>
          <w:lang w:val="en-US"/>
        </w:rPr>
      </w:pPr>
      <w:bookmarkStart w:id="0" w:name="_GoBack"/>
      <w:bookmarkEnd w:id="0"/>
    </w:p>
    <w:sectPr w:rsidR="00346642" w:rsidRPr="00435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A0"/>
    <w:rsid w:val="00187885"/>
    <w:rsid w:val="004350A0"/>
    <w:rsid w:val="004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0A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0A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Schrem, Harald PD Dr.</dc:creator>
  <cp:lastModifiedBy>Schrem, Harald PD Dr.</cp:lastModifiedBy>
  <cp:revision>1</cp:revision>
  <dcterms:created xsi:type="dcterms:W3CDTF">2016-01-25T16:42:00Z</dcterms:created>
  <dcterms:modified xsi:type="dcterms:W3CDTF">2016-01-25T16:44:00Z</dcterms:modified>
</cp:coreProperties>
</file>