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3" w:rsidRPr="00253CDD" w:rsidRDefault="00304A13" w:rsidP="00304A13">
      <w:pPr>
        <w:widowControl/>
        <w:suppressAutoHyphens w:val="0"/>
        <w:spacing w:line="480" w:lineRule="auto"/>
        <w:jc w:val="both"/>
        <w:rPr>
          <w:rFonts w:ascii="Arial" w:eastAsia="Times New Roman" w:hAnsi="Arial" w:cs="Arial"/>
          <w:b/>
          <w:lang w:val="en-US"/>
        </w:rPr>
      </w:pPr>
      <w:proofErr w:type="gramStart"/>
      <w:r w:rsidRPr="00A61D03">
        <w:rPr>
          <w:rFonts w:ascii="Arial" w:eastAsia="Times New Roman" w:hAnsi="Arial" w:cs="Arial"/>
          <w:b/>
          <w:lang w:val="en-US"/>
        </w:rPr>
        <w:t>S3 Fig.</w:t>
      </w:r>
      <w:proofErr w:type="gramEnd"/>
      <w:r w:rsidRPr="00A61D03">
        <w:rPr>
          <w:rFonts w:ascii="Arial" w:eastAsia="Times New Roman" w:hAnsi="Arial" w:cs="Arial"/>
          <w:b/>
          <w:lang w:val="en-US"/>
        </w:rPr>
        <w:t xml:space="preserve"> Analysis of changes in gene expression for secondary metabolite gene clusters in </w:t>
      </w:r>
      <w:r w:rsidRPr="00A61D03">
        <w:rPr>
          <w:rFonts w:ascii="Arial" w:eastAsia="Times New Roman" w:hAnsi="Arial" w:cs="Arial"/>
          <w:b/>
          <w:i/>
          <w:lang w:val="en-US"/>
        </w:rPr>
        <w:t>A. fumigatus</w:t>
      </w:r>
      <w:r w:rsidRPr="00A61D03">
        <w:rPr>
          <w:rFonts w:ascii="Arial" w:eastAsia="Times New Roman" w:hAnsi="Arial" w:cs="Arial"/>
          <w:b/>
          <w:lang w:val="en-US"/>
        </w:rPr>
        <w:t>.</w:t>
      </w:r>
    </w:p>
    <w:p w:rsidR="00877D23" w:rsidRDefault="00304A13" w:rsidP="00304A13">
      <w:pPr>
        <w:spacing w:line="480" w:lineRule="auto"/>
        <w:jc w:val="both"/>
        <w:rPr>
          <w:rFonts w:ascii="Arial" w:hAnsi="Arial" w:cs="Arial"/>
        </w:rPr>
      </w:pPr>
      <w:proofErr w:type="gramStart"/>
      <w:r w:rsidRPr="00A61D03">
        <w:rPr>
          <w:rFonts w:ascii="Arial" w:hAnsi="Arial" w:cs="Arial"/>
          <w:b/>
        </w:rPr>
        <w:t>S3 Fig.</w:t>
      </w:r>
      <w:proofErr w:type="gramEnd"/>
      <w:r w:rsidRPr="00A61D03">
        <w:rPr>
          <w:rFonts w:ascii="Arial" w:hAnsi="Arial" w:cs="Arial"/>
          <w:b/>
        </w:rPr>
        <w:t xml:space="preserve"> </w:t>
      </w:r>
      <w:proofErr w:type="gramStart"/>
      <w:r w:rsidRPr="00A61D03">
        <w:rPr>
          <w:rFonts w:ascii="Arial" w:hAnsi="Arial" w:cs="Arial"/>
          <w:b/>
        </w:rPr>
        <w:t>Changes in gene expression of secondary metabolite gene clusters comparing the effects of deletion of the 29.9KD gene and addition of itraconazole.</w:t>
      </w:r>
      <w:proofErr w:type="gramEnd"/>
      <w:r w:rsidRPr="00A61D03">
        <w:rPr>
          <w:rFonts w:ascii="Arial" w:hAnsi="Arial" w:cs="Arial"/>
        </w:rPr>
        <w:t xml:space="preserve"> A. Log</w:t>
      </w:r>
      <w:r w:rsidRPr="00A61D03">
        <w:rPr>
          <w:rFonts w:ascii="Arial" w:hAnsi="Arial" w:cs="Arial"/>
          <w:vertAlign w:val="subscript"/>
        </w:rPr>
        <w:t>2</w:t>
      </w:r>
      <w:r w:rsidRPr="00A61D03">
        <w:rPr>
          <w:rFonts w:ascii="Arial" w:hAnsi="Arial" w:cs="Arial"/>
        </w:rPr>
        <w:t xml:space="preserve"> fold change in expression of genes in secondary metabolite clusters in </w:t>
      </w:r>
      <w:proofErr w:type="gramStart"/>
      <w:r w:rsidRPr="00A61D03">
        <w:rPr>
          <w:rFonts w:ascii="Arial" w:hAnsi="Arial" w:cs="Arial"/>
        </w:rPr>
        <w:t>the  Δ29.9</w:t>
      </w:r>
      <w:proofErr w:type="gramEnd"/>
      <w:r w:rsidRPr="00A61D03">
        <w:rPr>
          <w:rFonts w:ascii="Arial" w:hAnsi="Arial" w:cs="Arial"/>
        </w:rPr>
        <w:t xml:space="preserve"> KD strain relative to the parental strain in the presence of itraconazole</w:t>
      </w:r>
      <w:bookmarkStart w:id="0" w:name="_GoBack"/>
      <w:bookmarkEnd w:id="0"/>
      <w:r w:rsidRPr="00A61D03">
        <w:rPr>
          <w:rFonts w:ascii="Arial" w:hAnsi="Arial" w:cs="Arial"/>
        </w:rPr>
        <w:t>. B. Log</w:t>
      </w:r>
      <w:r w:rsidRPr="00A61D03">
        <w:rPr>
          <w:rFonts w:ascii="Arial" w:hAnsi="Arial" w:cs="Arial"/>
          <w:vertAlign w:val="subscript"/>
        </w:rPr>
        <w:t>2</w:t>
      </w:r>
      <w:r w:rsidRPr="00A61D03">
        <w:rPr>
          <w:rFonts w:ascii="Arial" w:hAnsi="Arial" w:cs="Arial"/>
        </w:rPr>
        <w:t xml:space="preserve"> fold change in expression of genes in secondary metabolite clusters in </w:t>
      </w:r>
      <w:proofErr w:type="gramStart"/>
      <w:r w:rsidRPr="00A61D03">
        <w:rPr>
          <w:rFonts w:ascii="Arial" w:hAnsi="Arial" w:cs="Arial"/>
        </w:rPr>
        <w:t>the  Δ29.9</w:t>
      </w:r>
      <w:proofErr w:type="gramEnd"/>
      <w:r w:rsidRPr="00A61D03">
        <w:rPr>
          <w:rFonts w:ascii="Arial" w:hAnsi="Arial" w:cs="Arial"/>
        </w:rPr>
        <w:t xml:space="preserve"> KD strain relative to the parental strain with no itraconazole. C. Log</w:t>
      </w:r>
      <w:r w:rsidRPr="00A61D03">
        <w:rPr>
          <w:rFonts w:ascii="Arial" w:hAnsi="Arial" w:cs="Arial"/>
          <w:vertAlign w:val="subscript"/>
        </w:rPr>
        <w:t>2</w:t>
      </w:r>
      <w:r w:rsidRPr="00A61D03">
        <w:rPr>
          <w:rFonts w:ascii="Arial" w:hAnsi="Arial" w:cs="Arial"/>
        </w:rPr>
        <w:t xml:space="preserve"> fold change in expression of genes in secondary metabolite clusters in the parental strain in the presence of itraconazole relative to expression in the absence of </w:t>
      </w:r>
      <w:proofErr w:type="spellStart"/>
      <w:r w:rsidRPr="00A61D03">
        <w:rPr>
          <w:rFonts w:ascii="Arial" w:hAnsi="Arial" w:cs="Arial"/>
        </w:rPr>
        <w:t>itracona</w:t>
      </w:r>
      <w:proofErr w:type="spellEnd"/>
    </w:p>
    <w:p w:rsidR="00304A13" w:rsidRPr="00304A13" w:rsidRDefault="00304A13" w:rsidP="00304A13">
      <w:pPr>
        <w:rPr>
          <w:rFonts w:ascii="Arial" w:hAnsi="Arial" w:cs="Arial"/>
        </w:rPr>
      </w:pPr>
      <w:r w:rsidRPr="00304A13">
        <w:rPr>
          <w:rFonts w:ascii="Arial" w:hAnsi="Arial" w:cs="Arial"/>
        </w:rPr>
        <w:drawing>
          <wp:inline distT="0" distB="0" distL="0" distR="0">
            <wp:extent cx="5731510" cy="4730751"/>
            <wp:effectExtent l="19050" t="0" r="2540" b="0"/>
            <wp:docPr id="5" name="Picture 22" descr="FIG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A13" w:rsidRPr="00304A13" w:rsidSect="0087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304A13"/>
    <w:rsid w:val="00304A13"/>
    <w:rsid w:val="0087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A13"/>
    <w:pPr>
      <w:widowControl w:val="0"/>
      <w:suppressAutoHyphens/>
    </w:pPr>
    <w:rPr>
      <w:rFonts w:ascii="Nimbus Roman No9 L" w:eastAsia="DejaVu Sans" w:hAnsi="Nimbus Roman No9 L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13"/>
    <w:rPr>
      <w:rFonts w:ascii="Tahoma" w:eastAsia="DejaVu Sans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University of Manchester [work-at-home copy]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Bowyer</dc:creator>
  <cp:keywords/>
  <dc:description/>
  <cp:lastModifiedBy>Bowyer</cp:lastModifiedBy>
  <cp:revision>1</cp:revision>
  <dcterms:created xsi:type="dcterms:W3CDTF">2015-02-24T19:44:00Z</dcterms:created>
  <dcterms:modified xsi:type="dcterms:W3CDTF">2015-02-24T19:45:00Z</dcterms:modified>
</cp:coreProperties>
</file>