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55" w:rsidRPr="00BA6FE4" w:rsidRDefault="00466055" w:rsidP="00466055">
      <w:pPr>
        <w:spacing w:line="360" w:lineRule="auto"/>
        <w:rPr>
          <w:b/>
        </w:rPr>
      </w:pPr>
      <w:r w:rsidRPr="00BA6FE4">
        <w:rPr>
          <w:b/>
        </w:rPr>
        <w:t>S3</w:t>
      </w:r>
      <w:r>
        <w:rPr>
          <w:b/>
        </w:rPr>
        <w:t xml:space="preserve"> Table</w:t>
      </w:r>
      <w:r w:rsidRPr="00BA6FE4">
        <w:rPr>
          <w:b/>
        </w:rPr>
        <w:t xml:space="preserve"> </w:t>
      </w:r>
      <w:proofErr w:type="spellStart"/>
      <w:r w:rsidRPr="00BA6FE4">
        <w:rPr>
          <w:b/>
          <w:i/>
        </w:rPr>
        <w:t>Thalassia</w:t>
      </w:r>
      <w:proofErr w:type="spellEnd"/>
      <w:r w:rsidRPr="00BA6FE4">
        <w:rPr>
          <w:b/>
          <w:i/>
        </w:rPr>
        <w:t xml:space="preserve"> hemprichii</w:t>
      </w:r>
      <w:r w:rsidRPr="00BA6FE4">
        <w:rPr>
          <w:b/>
        </w:rPr>
        <w:t>. Germination rates after floating for various days</w:t>
      </w:r>
    </w:p>
    <w:p w:rsidR="00466055" w:rsidRPr="0044191D" w:rsidRDefault="00466055" w:rsidP="00466055">
      <w:pPr>
        <w:spacing w:line="360" w:lineRule="auto"/>
      </w:pPr>
    </w:p>
    <w:p w:rsidR="00466055" w:rsidRDefault="00466055" w:rsidP="00466055">
      <w:pPr>
        <w:spacing w:line="360" w:lineRule="auto"/>
      </w:pPr>
    </w:p>
    <w:tbl>
      <w:tblPr>
        <w:tblpPr w:leftFromText="180" w:rightFromText="180" w:horzAnchor="margin" w:tblpXSpec="right" w:tblpY="60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037"/>
        <w:gridCol w:w="1082"/>
        <w:gridCol w:w="1296"/>
        <w:gridCol w:w="1220"/>
        <w:gridCol w:w="1430"/>
        <w:gridCol w:w="1436"/>
      </w:tblGrid>
      <w:tr w:rsidR="00466055" w:rsidRPr="004A69FD" w:rsidTr="00FF10DA">
        <w:trPr>
          <w:trHeight w:val="1262"/>
        </w:trPr>
        <w:tc>
          <w:tcPr>
            <w:tcW w:w="1330" w:type="dxa"/>
            <w:shd w:val="clear" w:color="auto" w:fill="auto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color w:val="000000"/>
                <w:szCs w:val="24"/>
              </w:rPr>
              <w:t>Fruit floating days</w:t>
            </w:r>
          </w:p>
        </w:tc>
        <w:tc>
          <w:tcPr>
            <w:tcW w:w="1046" w:type="dxa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color w:val="000000"/>
                <w:szCs w:val="24"/>
              </w:rPr>
              <w:t>Number of fruits</w:t>
            </w:r>
          </w:p>
        </w:tc>
        <w:tc>
          <w:tcPr>
            <w:tcW w:w="1134" w:type="dxa"/>
            <w:shd w:val="clear" w:color="auto" w:fill="auto"/>
          </w:tcPr>
          <w:p w:rsidR="00466055" w:rsidRPr="003D3BBA" w:rsidRDefault="00466055" w:rsidP="00FF10DA">
            <w:pPr>
              <w:ind w:firstLineChars="4" w:firstLine="8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4"/>
              </w:rPr>
              <w:t>Number</w:t>
            </w:r>
            <w:r>
              <w:rPr>
                <w:color w:val="000000"/>
                <w:sz w:val="20"/>
                <w:szCs w:val="24"/>
              </w:rPr>
              <w:t xml:space="preserve"> of</w:t>
            </w:r>
            <w:r w:rsidRPr="003D3BBA">
              <w:rPr>
                <w:rFonts w:hint="eastAsia"/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 xml:space="preserve">seeds </w:t>
            </w:r>
            <w:r w:rsidRPr="003D3BBA">
              <w:rPr>
                <w:color w:val="000000"/>
                <w:sz w:val="20"/>
                <w:szCs w:val="24"/>
              </w:rPr>
              <w:t>released</w:t>
            </w:r>
          </w:p>
        </w:tc>
        <w:tc>
          <w:tcPr>
            <w:tcW w:w="1134" w:type="dxa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color w:val="000000"/>
                <w:szCs w:val="24"/>
              </w:rPr>
              <w:t>Number of seeds germinated</w:t>
            </w:r>
          </w:p>
        </w:tc>
        <w:tc>
          <w:tcPr>
            <w:tcW w:w="1276" w:type="dxa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rFonts w:hint="eastAsia"/>
                <w:color w:val="000000"/>
                <w:szCs w:val="24"/>
              </w:rPr>
              <w:t>N</w:t>
            </w:r>
            <w:r w:rsidRPr="003D3BBA">
              <w:rPr>
                <w:color w:val="000000"/>
                <w:szCs w:val="24"/>
              </w:rPr>
              <w:t>umber of dead seeds</w:t>
            </w:r>
          </w:p>
        </w:tc>
        <w:tc>
          <w:tcPr>
            <w:tcW w:w="1276" w:type="dxa"/>
            <w:shd w:val="clear" w:color="auto" w:fill="auto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rFonts w:hint="eastAsia"/>
                <w:color w:val="000000"/>
                <w:szCs w:val="24"/>
              </w:rPr>
              <w:t>Germination rates after x days of floating</w:t>
            </w:r>
          </w:p>
        </w:tc>
        <w:tc>
          <w:tcPr>
            <w:tcW w:w="1559" w:type="dxa"/>
            <w:shd w:val="clear" w:color="auto" w:fill="auto"/>
          </w:tcPr>
          <w:p w:rsidR="00466055" w:rsidRPr="003D3BBA" w:rsidRDefault="00466055" w:rsidP="00FF10DA">
            <w:pPr>
              <w:rPr>
                <w:color w:val="000000"/>
                <w:szCs w:val="24"/>
              </w:rPr>
            </w:pPr>
            <w:r w:rsidRPr="003D3BBA">
              <w:rPr>
                <w:rFonts w:hint="eastAsia"/>
                <w:color w:val="000000"/>
                <w:szCs w:val="24"/>
              </w:rPr>
              <w:t>%</w:t>
            </w:r>
            <w:r w:rsidRPr="003D3BBA">
              <w:rPr>
                <w:color w:val="000000"/>
                <w:szCs w:val="24"/>
              </w:rPr>
              <w:t xml:space="preserve"> of fruits floating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>ay1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  60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46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14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77%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89%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68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38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56%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77%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3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49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27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55%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68%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4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24%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60%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5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 5 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38%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58%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6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53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25%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48%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7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54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43%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38%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8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53%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35%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9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28%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30%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10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200" w:firstLine="4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 1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29%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11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26%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12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33%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23%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13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42%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18%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14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42%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14%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15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43%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11%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16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27%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17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18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none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6%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19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150" w:firstLine="3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23%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20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21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200" w:firstLine="4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2%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22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200" w:firstLine="4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23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1%</w:t>
            </w:r>
          </w:p>
        </w:tc>
      </w:tr>
      <w:tr w:rsidR="00466055" w:rsidRPr="004A69FD" w:rsidTr="00FF10DA">
        <w:trPr>
          <w:trHeight w:val="395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24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50" w:firstLine="100"/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1%</w:t>
            </w:r>
          </w:p>
        </w:tc>
      </w:tr>
      <w:tr w:rsidR="00466055" w:rsidRPr="004A69FD" w:rsidTr="00FF10DA">
        <w:trPr>
          <w:trHeight w:val="378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 xml:space="preserve"> 25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200" w:firstLine="4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1%</w:t>
            </w:r>
          </w:p>
        </w:tc>
      </w:tr>
      <w:tr w:rsidR="00466055" w:rsidRPr="004A69FD" w:rsidTr="00FF10DA">
        <w:trPr>
          <w:trHeight w:val="460"/>
        </w:trPr>
        <w:tc>
          <w:tcPr>
            <w:tcW w:w="1330" w:type="dxa"/>
            <w:shd w:val="clear" w:color="auto" w:fill="auto"/>
          </w:tcPr>
          <w:p w:rsidR="00466055" w:rsidRPr="004A69FD" w:rsidRDefault="00466055" w:rsidP="00FF10DA">
            <w:pPr>
              <w:rPr>
                <w:color w:val="000000"/>
                <w:sz w:val="20"/>
                <w:szCs w:val="24"/>
              </w:rPr>
            </w:pPr>
            <w:r w:rsidRPr="004A69FD">
              <w:rPr>
                <w:color w:val="000000"/>
                <w:sz w:val="20"/>
                <w:szCs w:val="24"/>
              </w:rPr>
              <w:t>Day</w:t>
            </w:r>
            <w:r w:rsidRPr="004A69FD">
              <w:rPr>
                <w:rFonts w:hint="eastAsia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4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055" w:rsidRPr="004A69FD" w:rsidRDefault="00466055" w:rsidP="00FF10DA">
            <w:pPr>
              <w:ind w:firstLineChars="200" w:firstLine="4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466055" w:rsidRPr="004A69FD" w:rsidRDefault="00466055" w:rsidP="00FF10DA">
            <w:pPr>
              <w:ind w:firstLineChars="100" w:firstLine="200"/>
              <w:rPr>
                <w:color w:val="000000"/>
                <w:sz w:val="20"/>
                <w:szCs w:val="24"/>
              </w:rPr>
            </w:pPr>
            <w:r w:rsidRPr="004A69FD">
              <w:rPr>
                <w:rFonts w:hint="eastAsia"/>
                <w:color w:val="000000"/>
                <w:sz w:val="20"/>
                <w:szCs w:val="24"/>
              </w:rPr>
              <w:t>0%</w:t>
            </w:r>
          </w:p>
        </w:tc>
      </w:tr>
    </w:tbl>
    <w:p w:rsidR="004F706B" w:rsidRPr="00466055" w:rsidRDefault="004F706B" w:rsidP="00466055">
      <w:bookmarkStart w:id="0" w:name="_GoBack"/>
      <w:bookmarkEnd w:id="0"/>
    </w:p>
    <w:sectPr w:rsidR="004F706B" w:rsidRPr="004660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5"/>
    <w:rsid w:val="00466055"/>
    <w:rsid w:val="004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6AF6-28E2-4F72-8762-B38D3E3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55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>Toshiba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2016-05-20T06:43:00Z</dcterms:created>
  <dcterms:modified xsi:type="dcterms:W3CDTF">2016-05-20T06:47:00Z</dcterms:modified>
</cp:coreProperties>
</file>