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704C" w14:textId="77777777" w:rsidR="002B4A4A" w:rsidRDefault="002B4A4A" w:rsidP="002B4A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Fonts w:ascii="Times New Roman Bold" w:hAnsi="Times New Roman Bold"/>
          <w:lang w:val="en-US"/>
        </w:rPr>
      </w:pPr>
      <w:r w:rsidRPr="00540D1B">
        <w:rPr>
          <w:b/>
        </w:rPr>
        <w:t>Supplementa</w:t>
      </w:r>
      <w:r>
        <w:rPr>
          <w:b/>
        </w:rPr>
        <w:t>ry</w:t>
      </w:r>
      <w:r w:rsidRPr="00540D1B">
        <w:rPr>
          <w:b/>
        </w:rPr>
        <w:t xml:space="preserve"> </w:t>
      </w:r>
      <w:r>
        <w:rPr>
          <w:b/>
        </w:rPr>
        <w:t>T</w:t>
      </w:r>
      <w:r w:rsidRPr="00540D1B">
        <w:rPr>
          <w:b/>
        </w:rPr>
        <w:t xml:space="preserve">able </w:t>
      </w:r>
      <w:r>
        <w:rPr>
          <w:b/>
          <w:lang w:val="en-US"/>
        </w:rPr>
        <w:t>2</w:t>
      </w:r>
      <w:r>
        <w:rPr>
          <w:rFonts w:ascii="Times New Roman Bold" w:hAnsi="Times New Roman Bold"/>
          <w:lang w:val="en-US" w:eastAsia="zh-CN"/>
        </w:rPr>
        <w:t>.</w:t>
      </w:r>
      <w:r w:rsidRPr="00A47940">
        <w:rPr>
          <w:rFonts w:ascii="Times New Roman Bold" w:hAnsi="Times New Roman Bold"/>
          <w:lang w:val="en-US"/>
        </w:rPr>
        <w:t xml:space="preserve"> </w:t>
      </w:r>
      <w:proofErr w:type="spellStart"/>
      <w:r>
        <w:rPr>
          <w:rFonts w:ascii="Times New Roman Bold" w:hAnsi="Times New Roman Bold"/>
          <w:lang w:val="en-US"/>
        </w:rPr>
        <w:t>M</w:t>
      </w:r>
      <w:r w:rsidRPr="00A47940">
        <w:rPr>
          <w:rFonts w:ascii="Times New Roman Bold" w:hAnsi="Times New Roman Bold"/>
          <w:lang w:val="en-US"/>
        </w:rPr>
        <w:t>iR</w:t>
      </w:r>
      <w:r>
        <w:rPr>
          <w:rFonts w:ascii="Times New Roman Bold" w:hAnsi="Times New Roman Bold"/>
          <w:lang w:val="en-US"/>
        </w:rPr>
        <w:t>NA</w:t>
      </w:r>
      <w:proofErr w:type="spellEnd"/>
      <w:r w:rsidRPr="00A47940">
        <w:rPr>
          <w:rFonts w:ascii="Times New Roman Bold" w:hAnsi="Times New Roman Bold"/>
          <w:lang w:val="en-US"/>
        </w:rPr>
        <w:t xml:space="preserve"> target prediction results by 3 algorithms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95"/>
        <w:gridCol w:w="5490"/>
        <w:gridCol w:w="1170"/>
        <w:gridCol w:w="676"/>
      </w:tblGrid>
      <w:tr w:rsidR="002B4A4A" w:rsidRPr="00AF5C75" w14:paraId="7C47808E" w14:textId="77777777" w:rsidTr="00EA141C">
        <w:trPr>
          <w:cantSplit/>
          <w:trHeight w:val="230"/>
        </w:trPr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C092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jc w:val="center"/>
              <w:rPr>
                <w:rFonts w:ascii="Times New Roman Bold" w:hAnsi="Times New Roman Bold"/>
                <w:sz w:val="20"/>
                <w:szCs w:val="20"/>
                <w:lang w:val="fr-FR"/>
              </w:rPr>
            </w:pPr>
            <w:proofErr w:type="spellStart"/>
            <w:r w:rsidRPr="000E204C">
              <w:rPr>
                <w:rFonts w:ascii="Times New Roman Bold" w:hAnsi="Times New Roman Bold"/>
                <w:sz w:val="20"/>
                <w:szCs w:val="20"/>
                <w:lang w:val="fr-FR"/>
              </w:rPr>
              <w:t>Function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53EA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jc w:val="center"/>
              <w:rPr>
                <w:rFonts w:ascii="Times New Roman Bold" w:hAnsi="Times New Roman Bold"/>
                <w:sz w:val="20"/>
                <w:szCs w:val="20"/>
                <w:lang w:val="fr-FR"/>
              </w:rPr>
            </w:pPr>
            <w:r w:rsidRPr="000E204C">
              <w:rPr>
                <w:rFonts w:ascii="Times New Roman Bold" w:hAnsi="Times New Roman Bold"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1EA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480" w:lineRule="auto"/>
              <w:jc w:val="center"/>
              <w:rPr>
                <w:rFonts w:ascii="Times New Roman Bold" w:hAnsi="Times New Roman Bold"/>
                <w:sz w:val="20"/>
                <w:szCs w:val="20"/>
                <w:lang w:val="fr-FR"/>
              </w:rPr>
            </w:pPr>
            <w:r w:rsidRPr="000E204C">
              <w:rPr>
                <w:rFonts w:ascii="Times New Roman Bold" w:hAnsi="Times New Roman Bold"/>
                <w:sz w:val="20"/>
                <w:szCs w:val="20"/>
                <w:lang w:val="fr-FR"/>
              </w:rPr>
              <w:t>Symbol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0D6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480" w:lineRule="auto"/>
              <w:jc w:val="center"/>
              <w:rPr>
                <w:rFonts w:ascii="Times New Roman Bold" w:hAnsi="Times New Roman Bold"/>
                <w:sz w:val="20"/>
                <w:szCs w:val="20"/>
                <w:lang w:val="fr-FR"/>
              </w:rPr>
            </w:pPr>
            <w:proofErr w:type="spellStart"/>
            <w:r w:rsidRPr="000E204C">
              <w:rPr>
                <w:rFonts w:ascii="Times New Roman Bold" w:hAnsi="Times New Roman Bold"/>
                <w:sz w:val="20"/>
                <w:szCs w:val="20"/>
                <w:lang w:val="fr-FR"/>
              </w:rPr>
              <w:t>miRNA</w:t>
            </w:r>
            <w:proofErr w:type="spellEnd"/>
          </w:p>
        </w:tc>
      </w:tr>
      <w:tr w:rsidR="002B4A4A" w:rsidRPr="00AF5C75" w14:paraId="10606D43" w14:textId="77777777" w:rsidTr="00EA141C">
        <w:trPr>
          <w:cantSplit/>
          <w:trHeight w:val="230"/>
        </w:trPr>
        <w:tc>
          <w:tcPr>
            <w:tcW w:w="179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AF8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Times New Roman Bold Italic" w:hAnsi="Times New Roman Bold Italic"/>
                <w:sz w:val="20"/>
                <w:szCs w:val="20"/>
                <w:lang w:val="fr-FR"/>
              </w:rPr>
            </w:pPr>
            <w:proofErr w:type="spellStart"/>
            <w:r w:rsidRPr="000E204C">
              <w:rPr>
                <w:rFonts w:ascii="Times New Roman Bold Italic" w:hAnsi="Times New Roman Bold Italic"/>
                <w:sz w:val="20"/>
                <w:szCs w:val="20"/>
                <w:lang w:val="fr-FR"/>
              </w:rPr>
              <w:t>Electrophysiology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0C07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 xml:space="preserve">Gap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junction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alpha-1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protein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(Connexin-43) (Cx43)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67C6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2B4A4A" w:rsidRPr="000E204C">
                <w:rPr>
                  <w:sz w:val="20"/>
                  <w:szCs w:val="20"/>
                </w:rPr>
                <w:t>GJA1</w:t>
              </w:r>
            </w:hyperlink>
          </w:p>
        </w:tc>
        <w:tc>
          <w:tcPr>
            <w:tcW w:w="676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DAB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rFonts w:ascii="Times New Roman Bold" w:hAnsi="Times New Roman Bold"/>
                <w:sz w:val="20"/>
                <w:szCs w:val="20"/>
                <w:lang w:val="en-US"/>
              </w:rPr>
            </w:pPr>
            <w:r w:rsidRPr="000E204C">
              <w:rPr>
                <w:sz w:val="20"/>
                <w:szCs w:val="20"/>
                <w:lang w:val="fr-FR"/>
              </w:rPr>
              <w:t>1</w:t>
            </w:r>
            <w:r w:rsidRPr="000E204C">
              <w:rPr>
                <w:rFonts w:ascii="Times New Roman Bold" w:hAnsi="Times New Roman Bold"/>
                <w:sz w:val="20"/>
                <w:szCs w:val="20"/>
                <w:lang w:val="en-US"/>
              </w:rPr>
              <w:t>*</w:t>
            </w:r>
          </w:p>
        </w:tc>
      </w:tr>
      <w:tr w:rsidR="002B4A4A" w:rsidRPr="00AF5C75" w14:paraId="3DAAEE13" w14:textId="77777777" w:rsidTr="00EA141C">
        <w:trPr>
          <w:cantSplit/>
          <w:trHeight w:val="56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6CB1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BBD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  <w:lang w:val="en-US"/>
              </w:rPr>
              <w:t>C</w:t>
            </w:r>
            <w:r w:rsidRPr="000E204C">
              <w:rPr>
                <w:sz w:val="20"/>
                <w:szCs w:val="20"/>
              </w:rPr>
              <w:t xml:space="preserve">alcium channel, voltage-dependent, alpha 2/delta subunit 2 isoform </w:t>
            </w:r>
            <w:proofErr w:type="gramStart"/>
            <w:r w:rsidRPr="000E204C">
              <w:rPr>
                <w:sz w:val="20"/>
                <w:szCs w:val="20"/>
              </w:rPr>
              <w:t>b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CC0B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2B4A4A" w:rsidRPr="000E204C">
                <w:rPr>
                  <w:sz w:val="20"/>
                  <w:szCs w:val="20"/>
                </w:rPr>
                <w:t>CACNA2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B0E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133a</w:t>
            </w:r>
          </w:p>
        </w:tc>
      </w:tr>
      <w:tr w:rsidR="002B4A4A" w:rsidRPr="00AF5C75" w14:paraId="5B04C2C9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213F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5FA0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Potassium channel subfamily T member 1 (KCa4.1).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72FE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2B4A4A" w:rsidRPr="000E204C">
                <w:rPr>
                  <w:sz w:val="20"/>
                  <w:szCs w:val="20"/>
                </w:rPr>
                <w:t>KCNT1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231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15D1EA11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7C2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A38F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Potassium voltage-gated channel subfamily C member 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720D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2B4A4A" w:rsidRPr="000E204C">
                <w:rPr>
                  <w:sz w:val="20"/>
                  <w:szCs w:val="20"/>
                </w:rPr>
                <w:t>KCNC4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330A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3681EC6B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4327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F2C0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Voltage-dependent N-type calcium channel subunit alpha-1B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A9CE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2B4A4A" w:rsidRPr="000E204C">
                <w:rPr>
                  <w:sz w:val="20"/>
                  <w:szCs w:val="20"/>
                </w:rPr>
                <w:t>CACNA1B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3FEA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0C2B84BB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9AB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24A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Gap junction alpha-1 protein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9B91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2B4A4A" w:rsidRPr="000E204C">
                <w:rPr>
                  <w:sz w:val="20"/>
                  <w:szCs w:val="20"/>
                </w:rPr>
                <w:t>GJA1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EA68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30</w:t>
            </w:r>
          </w:p>
        </w:tc>
      </w:tr>
      <w:tr w:rsidR="002B4A4A" w:rsidRPr="00AF5C75" w14:paraId="3FF38E59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B17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9FD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Kv channel-interacting protein 4 (KChIP4)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8F69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2B4A4A" w:rsidRPr="000E204C">
                <w:rPr>
                  <w:sz w:val="20"/>
                  <w:szCs w:val="20"/>
                </w:rPr>
                <w:t>KCNIP4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919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30</w:t>
            </w:r>
          </w:p>
        </w:tc>
      </w:tr>
      <w:tr w:rsidR="002B4A4A" w:rsidRPr="00AF5C75" w14:paraId="3122E482" w14:textId="77777777" w:rsidTr="00EA141C">
        <w:trPr>
          <w:cantSplit/>
          <w:trHeight w:val="56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B828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CFD7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 xml:space="preserve">Sodium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channel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protein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type 7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subunit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alpha (Sodium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channel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protein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type VII </w:t>
            </w:r>
            <w:proofErr w:type="spellStart"/>
            <w:r w:rsidRPr="000E204C">
              <w:rPr>
                <w:sz w:val="20"/>
                <w:szCs w:val="20"/>
                <w:lang w:val="fr-FR"/>
              </w:rPr>
              <w:t>subunit</w:t>
            </w:r>
            <w:proofErr w:type="spellEnd"/>
            <w:r w:rsidRPr="000E204C">
              <w:rPr>
                <w:sz w:val="20"/>
                <w:szCs w:val="20"/>
                <w:lang w:val="fr-FR"/>
              </w:rPr>
              <w:t xml:space="preserve"> alpha)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47F1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2B4A4A" w:rsidRPr="000E204C">
                <w:rPr>
                  <w:sz w:val="20"/>
                  <w:szCs w:val="20"/>
                </w:rPr>
                <w:t>SCN7A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C46A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155</w:t>
            </w:r>
          </w:p>
        </w:tc>
      </w:tr>
      <w:tr w:rsidR="002B4A4A" w:rsidRPr="00AF5C75" w14:paraId="4996882E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2C71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9D07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Potassium channel subfamily T member 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F54D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2B4A4A" w:rsidRPr="000E204C">
                <w:rPr>
                  <w:sz w:val="20"/>
                  <w:szCs w:val="20"/>
                </w:rPr>
                <w:t>KCNT1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6A0F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16-1</w:t>
            </w:r>
          </w:p>
        </w:tc>
      </w:tr>
      <w:tr w:rsidR="002B4A4A" w:rsidRPr="00AF5C75" w14:paraId="50436B5F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388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Times New Roman Bold Italic" w:hAnsi="Times New Roman Bold Italic"/>
                <w:sz w:val="20"/>
                <w:szCs w:val="20"/>
                <w:lang w:val="fr-FR"/>
              </w:rPr>
            </w:pPr>
            <w:proofErr w:type="spellStart"/>
            <w:r w:rsidRPr="000E204C">
              <w:rPr>
                <w:rFonts w:ascii="Times New Roman Bold Italic" w:hAnsi="Times New Roman Bold Italic"/>
                <w:sz w:val="20"/>
                <w:szCs w:val="20"/>
                <w:lang w:val="fr-FR"/>
              </w:rPr>
              <w:t>Metabolism</w:t>
            </w:r>
            <w:proofErr w:type="spellEnd"/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A1D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ATP binding domain 1 family, member C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3058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B4A4A" w:rsidRPr="000E204C">
                <w:rPr>
                  <w:sz w:val="20"/>
                  <w:szCs w:val="20"/>
                </w:rPr>
                <w:t>ABCB6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5505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0E9A91B3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EB1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811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ATP-binding cassette sub-family F member 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F784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B4A4A" w:rsidRPr="000E204C">
                <w:rPr>
                  <w:sz w:val="20"/>
                  <w:szCs w:val="20"/>
                </w:rPr>
                <w:t>ATP5G1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6A9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539A3EC4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431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92A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Mitochondrial ATP-binding cassette sub-family B member 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436A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6" w:history="1">
              <w:r w:rsidR="002B4A4A" w:rsidRPr="000E204C">
                <w:rPr>
                  <w:sz w:val="20"/>
                  <w:szCs w:val="20"/>
                </w:rPr>
                <w:t>ATPBD1C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2F4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39314C8E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BBF8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FFF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ATP synthase lipid-binding protein, mitochondrial precursor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B5FF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7" w:history="1">
              <w:r w:rsidR="002B4A4A" w:rsidRPr="000E204C">
                <w:rPr>
                  <w:sz w:val="20"/>
                  <w:szCs w:val="20"/>
                </w:rPr>
                <w:t>ABCF2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B680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50807933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A76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B64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ATP-binding cassette sub-family A member 12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249B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8" w:history="1">
              <w:r w:rsidR="002B4A4A" w:rsidRPr="000E204C">
                <w:rPr>
                  <w:sz w:val="20"/>
                  <w:szCs w:val="20"/>
                </w:rPr>
                <w:t>ABCA12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FB1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30</w:t>
            </w:r>
          </w:p>
        </w:tc>
      </w:tr>
      <w:tr w:rsidR="002B4A4A" w:rsidRPr="00AF5C75" w14:paraId="30A08EA6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887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4A5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ATP binding domain 1 family, member C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2CD8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19" w:history="1">
              <w:r w:rsidR="002B4A4A" w:rsidRPr="000E204C">
                <w:rPr>
                  <w:sz w:val="20"/>
                  <w:szCs w:val="20"/>
                </w:rPr>
                <w:t>ATPBD1C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459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15a</w:t>
            </w:r>
          </w:p>
        </w:tc>
      </w:tr>
      <w:tr w:rsidR="002B4A4A" w:rsidRPr="00AF5C75" w14:paraId="152A3D88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3E6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Times New Roman Bold Italic" w:hAnsi="Times New Roman Bold Italic"/>
                <w:sz w:val="20"/>
                <w:szCs w:val="20"/>
                <w:lang w:val="fr-FR"/>
              </w:rPr>
            </w:pPr>
            <w:r w:rsidRPr="000E204C">
              <w:rPr>
                <w:rFonts w:ascii="Times New Roman Bold Italic" w:hAnsi="Times New Roman Bold Italic"/>
                <w:sz w:val="20"/>
                <w:szCs w:val="20"/>
                <w:lang w:val="fr-FR"/>
              </w:rPr>
              <w:t xml:space="preserve">Contractile </w:t>
            </w:r>
            <w:proofErr w:type="spellStart"/>
            <w:r w:rsidRPr="000E204C">
              <w:rPr>
                <w:rFonts w:ascii="Times New Roman Bold Italic" w:hAnsi="Times New Roman Bold Italic"/>
                <w:sz w:val="20"/>
                <w:szCs w:val="20"/>
                <w:lang w:val="fr-FR"/>
              </w:rPr>
              <w:t>proteins</w:t>
            </w:r>
            <w:proofErr w:type="spellEnd"/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2BC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E3 ubiquitin-protein ligase MYLIP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C2D6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2B4A4A" w:rsidRPr="000E204C">
                <w:rPr>
                  <w:sz w:val="20"/>
                  <w:szCs w:val="20"/>
                </w:rPr>
                <w:t>MYLIP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744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133a</w:t>
            </w:r>
          </w:p>
        </w:tc>
      </w:tr>
      <w:tr w:rsidR="002B4A4A" w:rsidRPr="00AF5C75" w14:paraId="73963C58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4262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510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Myosin heavy chain 11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CEC3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1" w:history="1">
              <w:r w:rsidR="002B4A4A" w:rsidRPr="000E204C">
                <w:rPr>
                  <w:sz w:val="20"/>
                  <w:szCs w:val="20"/>
                </w:rPr>
                <w:t>MYH11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CD2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5F3848F5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E59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BCB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Myosin light chain kinase, smooth muscle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4613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2B4A4A" w:rsidRPr="000E204C">
                <w:rPr>
                  <w:sz w:val="20"/>
                  <w:szCs w:val="20"/>
                </w:rPr>
                <w:t>MYLK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0F35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2042F6A9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BDA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FFD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Tropomyosin alpha-3 chain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9F78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2B4A4A" w:rsidRPr="000E204C">
                <w:rPr>
                  <w:sz w:val="20"/>
                  <w:szCs w:val="20"/>
                </w:rPr>
                <w:t>TPM3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A4C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07FAF493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6EF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9F3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Tropomyosin-1 alpha chain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3A35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2B4A4A" w:rsidRPr="000E204C">
                <w:rPr>
                  <w:sz w:val="20"/>
                  <w:szCs w:val="20"/>
                </w:rPr>
                <w:t>TPM1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B75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6EBC807A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63F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269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Myosin light chain kinase, smooth muscle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491A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2B4A4A" w:rsidRPr="000E204C">
                <w:rPr>
                  <w:sz w:val="20"/>
                  <w:szCs w:val="20"/>
                </w:rPr>
                <w:t>MYLK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2BC8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155</w:t>
            </w:r>
          </w:p>
        </w:tc>
      </w:tr>
      <w:tr w:rsidR="002B4A4A" w:rsidRPr="00AF5C75" w14:paraId="424DB870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CD05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06A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Tropomyosin-3 alpha chain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9D65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6" w:history="1">
              <w:r w:rsidR="002B4A4A" w:rsidRPr="000E204C">
                <w:rPr>
                  <w:sz w:val="20"/>
                  <w:szCs w:val="20"/>
                </w:rPr>
                <w:t>TPM3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0C4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16-1</w:t>
            </w:r>
          </w:p>
        </w:tc>
      </w:tr>
      <w:tr w:rsidR="002B4A4A" w:rsidRPr="00AF5C75" w14:paraId="3067A06E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86D1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Times New Roman Bold Italic" w:hAnsi="Times New Roman Bold Italic"/>
                <w:sz w:val="20"/>
                <w:szCs w:val="20"/>
                <w:lang w:val="fr-FR"/>
              </w:rPr>
            </w:pPr>
            <w:proofErr w:type="spellStart"/>
            <w:r w:rsidRPr="000E204C">
              <w:rPr>
                <w:rFonts w:ascii="Times New Roman Bold Italic" w:hAnsi="Times New Roman Bold Italic"/>
                <w:sz w:val="20"/>
                <w:szCs w:val="20"/>
                <w:lang w:val="fr-FR"/>
              </w:rPr>
              <w:t>Fibrosis</w:t>
            </w:r>
            <w:proofErr w:type="spellEnd"/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C982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Fibronectin precursor (FN)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41F1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2B4A4A" w:rsidRPr="000E204C">
                <w:rPr>
                  <w:sz w:val="20"/>
                  <w:szCs w:val="20"/>
                </w:rPr>
                <w:t>FN1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797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rFonts w:ascii="Times New Roman Bold" w:hAnsi="Times New Roman Bold"/>
                <w:sz w:val="20"/>
                <w:szCs w:val="20"/>
                <w:lang w:val="en-US"/>
              </w:rPr>
            </w:pPr>
            <w:r w:rsidRPr="000E204C">
              <w:rPr>
                <w:sz w:val="20"/>
                <w:szCs w:val="20"/>
                <w:lang w:val="fr-FR"/>
              </w:rPr>
              <w:t>1</w:t>
            </w:r>
            <w:r w:rsidRPr="000E204C">
              <w:rPr>
                <w:rFonts w:ascii="Times New Roman Bold" w:hAnsi="Times New Roman Bold"/>
                <w:sz w:val="20"/>
                <w:szCs w:val="20"/>
                <w:lang w:val="en-US"/>
              </w:rPr>
              <w:t>*</w:t>
            </w:r>
          </w:p>
        </w:tc>
      </w:tr>
      <w:tr w:rsidR="002B4A4A" w:rsidRPr="00AF5C75" w14:paraId="247B4EA3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64A5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C8C3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Collagen alpha-2(IX) chain precursor.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AADE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8" w:history="1">
              <w:r w:rsidR="002B4A4A" w:rsidRPr="000E204C">
                <w:rPr>
                  <w:sz w:val="20"/>
                  <w:szCs w:val="20"/>
                </w:rPr>
                <w:t>COL9A2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F22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195</w:t>
            </w:r>
          </w:p>
        </w:tc>
      </w:tr>
      <w:tr w:rsidR="002B4A4A" w:rsidRPr="00AF5C75" w14:paraId="711AEBCF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961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9FC9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Collagen alpha-1(XVI) chain precursor.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BB09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29" w:history="1">
              <w:r w:rsidR="002B4A4A" w:rsidRPr="000E204C">
                <w:rPr>
                  <w:sz w:val="20"/>
                  <w:szCs w:val="20"/>
                </w:rPr>
                <w:t>COL16A1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1A05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55AC7381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4AB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F054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  <w:lang w:val="en-US"/>
              </w:rPr>
              <w:t>C</w:t>
            </w:r>
            <w:r w:rsidRPr="000E204C">
              <w:rPr>
                <w:sz w:val="20"/>
                <w:szCs w:val="20"/>
              </w:rPr>
              <w:t>ollagen, type XXI, alpha 1 precursor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6F94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30" w:history="1">
              <w:r w:rsidR="002B4A4A" w:rsidRPr="000E204C">
                <w:rPr>
                  <w:sz w:val="20"/>
                  <w:szCs w:val="20"/>
                </w:rPr>
                <w:t>COL21A1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48E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474BE935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F9AC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2536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Collagen alpha-1(II) chain precursor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4768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31" w:history="1">
              <w:r w:rsidR="002B4A4A" w:rsidRPr="000E204C">
                <w:rPr>
                  <w:sz w:val="20"/>
                  <w:szCs w:val="20"/>
                </w:rPr>
                <w:t>COL2A1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42D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2EB182C4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76B0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0F02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Collagen alpha-2(VI) chain precursor.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AE19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32" w:history="1">
              <w:r w:rsidR="002B4A4A" w:rsidRPr="000E204C">
                <w:rPr>
                  <w:sz w:val="20"/>
                  <w:szCs w:val="20"/>
                </w:rPr>
                <w:t>COL6A2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BDEA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29c</w:t>
            </w:r>
          </w:p>
        </w:tc>
      </w:tr>
      <w:tr w:rsidR="002B4A4A" w:rsidRPr="00AF5C75" w14:paraId="0A08E3FF" w14:textId="77777777" w:rsidTr="00EA141C">
        <w:trPr>
          <w:cantSplit/>
          <w:trHeight w:val="230"/>
        </w:trPr>
        <w:tc>
          <w:tcPr>
            <w:tcW w:w="1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5AF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882E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  <w:lang w:val="en-US"/>
              </w:rPr>
              <w:t>C</w:t>
            </w:r>
            <w:r w:rsidRPr="000E204C">
              <w:rPr>
                <w:sz w:val="20"/>
                <w:szCs w:val="20"/>
              </w:rPr>
              <w:t>ollagen, type XXI, alpha 1 precursor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38B0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jc w:val="center"/>
              <w:rPr>
                <w:sz w:val="20"/>
                <w:szCs w:val="20"/>
              </w:rPr>
            </w:pPr>
            <w:hyperlink r:id="rId33" w:history="1">
              <w:r w:rsidR="002B4A4A" w:rsidRPr="000E204C">
                <w:rPr>
                  <w:sz w:val="20"/>
                  <w:szCs w:val="20"/>
                </w:rPr>
                <w:t>COL21A1</w:t>
              </w:r>
            </w:hyperlink>
          </w:p>
        </w:tc>
        <w:tc>
          <w:tcPr>
            <w:tcW w:w="676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61A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155</w:t>
            </w:r>
          </w:p>
        </w:tc>
      </w:tr>
      <w:tr w:rsidR="002B4A4A" w:rsidRPr="00AF5C75" w14:paraId="57111184" w14:textId="77777777" w:rsidTr="00EA141C">
        <w:trPr>
          <w:cantSplit/>
          <w:trHeight w:val="230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5F51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6A4F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sz w:val="20"/>
                <w:szCs w:val="20"/>
              </w:rPr>
            </w:pPr>
            <w:r w:rsidRPr="000E204C">
              <w:rPr>
                <w:sz w:val="20"/>
                <w:szCs w:val="20"/>
              </w:rPr>
              <w:t>Collagen alpha-2(IX) chain precursor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4844" w14:textId="77777777" w:rsidR="002B4A4A" w:rsidRPr="000E204C" w:rsidRDefault="00F84404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spacing w:line="360" w:lineRule="auto"/>
              <w:ind w:right="320"/>
              <w:jc w:val="center"/>
              <w:rPr>
                <w:sz w:val="20"/>
                <w:szCs w:val="20"/>
              </w:rPr>
            </w:pPr>
            <w:hyperlink r:id="rId34" w:history="1">
              <w:r w:rsidR="002B4A4A" w:rsidRPr="000E204C">
                <w:rPr>
                  <w:sz w:val="20"/>
                  <w:szCs w:val="20"/>
                </w:rPr>
                <w:t>COL92</w:t>
              </w:r>
            </w:hyperlink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444D" w14:textId="77777777" w:rsidR="002B4A4A" w:rsidRPr="000E204C" w:rsidRDefault="002B4A4A" w:rsidP="00EA1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60" w:lineRule="auto"/>
              <w:jc w:val="center"/>
              <w:rPr>
                <w:sz w:val="20"/>
                <w:szCs w:val="20"/>
                <w:lang w:val="fr-FR"/>
              </w:rPr>
            </w:pPr>
            <w:r w:rsidRPr="000E204C">
              <w:rPr>
                <w:sz w:val="20"/>
                <w:szCs w:val="20"/>
                <w:lang w:val="fr-FR"/>
              </w:rPr>
              <w:t>16-1</w:t>
            </w:r>
          </w:p>
        </w:tc>
      </w:tr>
    </w:tbl>
    <w:p w14:paraId="44D9E319" w14:textId="77777777" w:rsidR="002B4A4A" w:rsidRPr="00AF5C75" w:rsidRDefault="002B4A4A" w:rsidP="002B4A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sz w:val="21"/>
          <w:szCs w:val="21"/>
          <w:lang w:val="en-US"/>
        </w:rPr>
      </w:pPr>
      <w:r w:rsidRPr="00AF5C75">
        <w:rPr>
          <w:sz w:val="21"/>
          <w:szCs w:val="21"/>
          <w:lang w:val="en-US"/>
        </w:rPr>
        <w:t>*</w:t>
      </w:r>
      <w:r w:rsidRPr="00AF5C75">
        <w:rPr>
          <w:sz w:val="21"/>
          <w:szCs w:val="21"/>
        </w:rPr>
        <w:t xml:space="preserve"> Experimentally proven</w:t>
      </w:r>
      <w:bookmarkStart w:id="0" w:name="_GoBack"/>
      <w:bookmarkEnd w:id="0"/>
    </w:p>
    <w:sectPr w:rsidR="002B4A4A" w:rsidRPr="00AF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w2eprdtx9zvgexzsmp2x98ffapr0dvdsxt&quot;&gt;My EndNote Library_131017&lt;record-ids&gt;&lt;item&gt;186&lt;/item&gt;&lt;/record-ids&gt;&lt;/item&gt;&lt;/Libraries&gt;"/>
  </w:docVars>
  <w:rsids>
    <w:rsidRoot w:val="00F50B87"/>
    <w:rsid w:val="00004ED6"/>
    <w:rsid w:val="000C4ED7"/>
    <w:rsid w:val="000E204C"/>
    <w:rsid w:val="00111797"/>
    <w:rsid w:val="001320C6"/>
    <w:rsid w:val="001930FC"/>
    <w:rsid w:val="001A7823"/>
    <w:rsid w:val="001D3709"/>
    <w:rsid w:val="0020246C"/>
    <w:rsid w:val="0021414B"/>
    <w:rsid w:val="00240350"/>
    <w:rsid w:val="0024324B"/>
    <w:rsid w:val="00250D44"/>
    <w:rsid w:val="00274660"/>
    <w:rsid w:val="00293AB0"/>
    <w:rsid w:val="002B4A4A"/>
    <w:rsid w:val="002D4C69"/>
    <w:rsid w:val="00330400"/>
    <w:rsid w:val="003D5478"/>
    <w:rsid w:val="003E739F"/>
    <w:rsid w:val="00415DAA"/>
    <w:rsid w:val="0043047B"/>
    <w:rsid w:val="0043201B"/>
    <w:rsid w:val="004A7DB5"/>
    <w:rsid w:val="004D3C85"/>
    <w:rsid w:val="005100FD"/>
    <w:rsid w:val="00535CF5"/>
    <w:rsid w:val="00540D1B"/>
    <w:rsid w:val="006056AD"/>
    <w:rsid w:val="00664DC7"/>
    <w:rsid w:val="00673AD5"/>
    <w:rsid w:val="00683EC2"/>
    <w:rsid w:val="006E72E1"/>
    <w:rsid w:val="006F1D32"/>
    <w:rsid w:val="00713BF9"/>
    <w:rsid w:val="007724A1"/>
    <w:rsid w:val="00784C59"/>
    <w:rsid w:val="007961F7"/>
    <w:rsid w:val="007A25BB"/>
    <w:rsid w:val="00802BDD"/>
    <w:rsid w:val="0086262D"/>
    <w:rsid w:val="00897AF7"/>
    <w:rsid w:val="008A55FB"/>
    <w:rsid w:val="008B054B"/>
    <w:rsid w:val="008B7A39"/>
    <w:rsid w:val="008D4671"/>
    <w:rsid w:val="008E05EB"/>
    <w:rsid w:val="00931AEF"/>
    <w:rsid w:val="0095413E"/>
    <w:rsid w:val="0099071B"/>
    <w:rsid w:val="009A21F8"/>
    <w:rsid w:val="009D3103"/>
    <w:rsid w:val="009E2CED"/>
    <w:rsid w:val="00A07025"/>
    <w:rsid w:val="00A2524B"/>
    <w:rsid w:val="00A516B4"/>
    <w:rsid w:val="00A72E74"/>
    <w:rsid w:val="00A77A64"/>
    <w:rsid w:val="00AC6AAD"/>
    <w:rsid w:val="00AE6144"/>
    <w:rsid w:val="00B169A6"/>
    <w:rsid w:val="00B16ACC"/>
    <w:rsid w:val="00B8051C"/>
    <w:rsid w:val="00BA15A0"/>
    <w:rsid w:val="00BA331A"/>
    <w:rsid w:val="00C25246"/>
    <w:rsid w:val="00C701F8"/>
    <w:rsid w:val="00C84E68"/>
    <w:rsid w:val="00DB46A5"/>
    <w:rsid w:val="00DE4F32"/>
    <w:rsid w:val="00DF227E"/>
    <w:rsid w:val="00E05B0F"/>
    <w:rsid w:val="00E558A5"/>
    <w:rsid w:val="00E648E4"/>
    <w:rsid w:val="00EA141C"/>
    <w:rsid w:val="00ED25FA"/>
    <w:rsid w:val="00F165CE"/>
    <w:rsid w:val="00F321ED"/>
    <w:rsid w:val="00F50B87"/>
    <w:rsid w:val="00F84404"/>
    <w:rsid w:val="00FA638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F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nsembl.org/Homo_sapiens/searchview?species=;idx=;q=MYLIP" TargetMode="External"/><Relationship Id="rId21" Type="http://schemas.openxmlformats.org/officeDocument/2006/relationships/hyperlink" Target="http://www.ensembl.org/Homo_sapiens/searchview?species=;idx=;q=MYH11" TargetMode="External"/><Relationship Id="rId22" Type="http://schemas.openxmlformats.org/officeDocument/2006/relationships/hyperlink" Target="http://www.ensembl.org/Homo_sapiens/searchview?species=;idx=;q=MYLK" TargetMode="External"/><Relationship Id="rId23" Type="http://schemas.openxmlformats.org/officeDocument/2006/relationships/hyperlink" Target="http://www.ensembl.org/Homo_sapiens/searchview?species=;idx=;q=TPM3" TargetMode="External"/><Relationship Id="rId24" Type="http://schemas.openxmlformats.org/officeDocument/2006/relationships/hyperlink" Target="http://www.ensembl.org/Homo_sapiens/searchview?species=;idx=;q=TPM1" TargetMode="External"/><Relationship Id="rId25" Type="http://schemas.openxmlformats.org/officeDocument/2006/relationships/hyperlink" Target="http://www.ensembl.org/Homo_sapiens/searchview?species=;idx=;q=MYLK" TargetMode="External"/><Relationship Id="rId26" Type="http://schemas.openxmlformats.org/officeDocument/2006/relationships/hyperlink" Target="http://www.ncbi.nlm.nih.gov/gene/7170" TargetMode="External"/><Relationship Id="rId27" Type="http://schemas.openxmlformats.org/officeDocument/2006/relationships/hyperlink" Target="http://www.ensembl.org/Homo_sapiens/searchview?species=;idx=;q=FN1" TargetMode="External"/><Relationship Id="rId28" Type="http://schemas.openxmlformats.org/officeDocument/2006/relationships/hyperlink" Target="http://www.ensembl.org/Homo_sapiens/searchview?species=;idx=;q=COL9A2" TargetMode="External"/><Relationship Id="rId29" Type="http://schemas.openxmlformats.org/officeDocument/2006/relationships/hyperlink" Target="http://www.ensembl.org/Homo_sapiens/searchview?species=;idx=;q=COL16A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sembl.org/Homo_sapiens/searchview?species=;idx=;q=GJA1" TargetMode="External"/><Relationship Id="rId30" Type="http://schemas.openxmlformats.org/officeDocument/2006/relationships/hyperlink" Target="http://www.ensembl.org/Homo_sapiens/searchview?species=;idx=;q=COL21A1" TargetMode="External"/><Relationship Id="rId31" Type="http://schemas.openxmlformats.org/officeDocument/2006/relationships/hyperlink" Target="http://www.ensembl.org/Homo_sapiens/searchview?species=;idx=;q=COL2A1" TargetMode="External"/><Relationship Id="rId32" Type="http://schemas.openxmlformats.org/officeDocument/2006/relationships/hyperlink" Target="http://www.ensembl.org/Homo_sapiens/searchview?species=;idx=;q=COL6A2" TargetMode="External"/><Relationship Id="rId9" Type="http://schemas.openxmlformats.org/officeDocument/2006/relationships/hyperlink" Target="http://www.ensembl.org/Homo_sapiens/searchview?species=;idx=;q=CACNA1B" TargetMode="External"/><Relationship Id="rId6" Type="http://schemas.openxmlformats.org/officeDocument/2006/relationships/hyperlink" Target="http://www.ensembl.org/Homo_sapiens/searchview?species=;idx=;q=CACNA2D2" TargetMode="External"/><Relationship Id="rId7" Type="http://schemas.openxmlformats.org/officeDocument/2006/relationships/hyperlink" Target="http://www.ensembl.org/Homo_sapiens/searchview?species=;idx=;q=KCNT1" TargetMode="External"/><Relationship Id="rId8" Type="http://schemas.openxmlformats.org/officeDocument/2006/relationships/hyperlink" Target="http://www.ensembl.org/Homo_sapiens/searchview?species=;idx=;q=KCNC4" TargetMode="External"/><Relationship Id="rId33" Type="http://schemas.openxmlformats.org/officeDocument/2006/relationships/hyperlink" Target="http://www.ensembl.org/Homo_sapiens/searchview?species=;idx=;q=COL21A1" TargetMode="External"/><Relationship Id="rId34" Type="http://schemas.openxmlformats.org/officeDocument/2006/relationships/hyperlink" Target="http://www.ensembl.org/Homo_sapiens/searchview?species=;idx=;q=COL9A2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ensembl.org/Homo_sapiens/searchview?species=;idx=;q=GJA1" TargetMode="External"/><Relationship Id="rId11" Type="http://schemas.openxmlformats.org/officeDocument/2006/relationships/hyperlink" Target="http://www.ensembl.org/Homo_sapiens/searchview?species=;idx=;q=KCNIP4" TargetMode="External"/><Relationship Id="rId12" Type="http://schemas.openxmlformats.org/officeDocument/2006/relationships/hyperlink" Target="http://www.ensembl.org/Homo_sapiens/searchview?species=;idx=;q=SCN7A" TargetMode="External"/><Relationship Id="rId13" Type="http://schemas.openxmlformats.org/officeDocument/2006/relationships/hyperlink" Target="http://www.ensembl.org/Homo_sapiens/searchview?species=;idx=;q=KCNT1" TargetMode="External"/><Relationship Id="rId14" Type="http://schemas.openxmlformats.org/officeDocument/2006/relationships/hyperlink" Target="http://www.ensembl.org/Homo_sapiens/searchview?species=;idx=;q=ABCB6" TargetMode="External"/><Relationship Id="rId15" Type="http://schemas.openxmlformats.org/officeDocument/2006/relationships/hyperlink" Target="http://www.ensembl.org/Homo_sapiens/searchview?species=;idx=;q=ATP5G1" TargetMode="External"/><Relationship Id="rId16" Type="http://schemas.openxmlformats.org/officeDocument/2006/relationships/hyperlink" Target="http://www.ensembl.org/Homo_sapiens/searchview?species=;idx=;q=ATPBD1C" TargetMode="External"/><Relationship Id="rId17" Type="http://schemas.openxmlformats.org/officeDocument/2006/relationships/hyperlink" Target="http://www.ensembl.org/Homo_sapiens/searchview?species=;idx=;q=ABCF2" TargetMode="External"/><Relationship Id="rId18" Type="http://schemas.openxmlformats.org/officeDocument/2006/relationships/hyperlink" Target="http://www.ensembl.org/Homo_sapiens/searchview?species=;idx=;q=ABCA12" TargetMode="External"/><Relationship Id="rId19" Type="http://schemas.openxmlformats.org/officeDocument/2006/relationships/hyperlink" Target="http://www.ensembl.org/Homo_sapiens/searchview?species=;idx=;q=ATPBD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Roselle Abraham</dc:creator>
  <cp:keywords/>
  <dc:description/>
  <cp:lastModifiedBy>Ryuya Fukunaga</cp:lastModifiedBy>
  <cp:revision>3</cp:revision>
  <dcterms:created xsi:type="dcterms:W3CDTF">2015-10-21T22:20:00Z</dcterms:created>
  <dcterms:modified xsi:type="dcterms:W3CDTF">2015-10-21T22:20:00Z</dcterms:modified>
</cp:coreProperties>
</file>