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69" w:rsidRPr="0055013D" w:rsidRDefault="00155E3C" w:rsidP="00B83F49">
      <w:pPr>
        <w:rPr>
          <w:noProof/>
        </w:rPr>
      </w:pPr>
      <w:r>
        <w:rPr>
          <w:b/>
          <w:noProof/>
        </w:rPr>
        <w:t>S</w:t>
      </w:r>
      <w:r w:rsidR="00E53BC7">
        <w:rPr>
          <w:b/>
          <w:noProof/>
        </w:rPr>
        <w:t>2</w:t>
      </w:r>
      <w:r>
        <w:rPr>
          <w:b/>
          <w:noProof/>
        </w:rPr>
        <w:t xml:space="preserve"> </w:t>
      </w:r>
      <w:r w:rsidR="00E53BC7">
        <w:rPr>
          <w:b/>
          <w:noProof/>
        </w:rPr>
        <w:t>Table</w:t>
      </w:r>
      <w:r w:rsidR="00C55143">
        <w:rPr>
          <w:b/>
          <w:noProof/>
        </w:rPr>
        <w:t>.</w:t>
      </w:r>
      <w:r w:rsidR="00695E38" w:rsidRPr="006E6634">
        <w:rPr>
          <w:b/>
          <w:noProof/>
        </w:rPr>
        <w:t xml:space="preserve"> Observed shelf</w:t>
      </w:r>
      <w:r w:rsidR="00EF382F" w:rsidRPr="006E6634">
        <w:rPr>
          <w:b/>
          <w:noProof/>
        </w:rPr>
        <w:t xml:space="preserve"> shark and ray</w:t>
      </w:r>
      <w:r w:rsidR="00695E38" w:rsidRPr="006E6634">
        <w:rPr>
          <w:b/>
          <w:noProof/>
        </w:rPr>
        <w:t xml:space="preserve"> species</w:t>
      </w:r>
      <w:r w:rsidR="00BA37C3" w:rsidRPr="006E6634">
        <w:rPr>
          <w:b/>
          <w:noProof/>
        </w:rPr>
        <w:t xml:space="preserve"> </w:t>
      </w:r>
      <w:r w:rsidR="005B49A7" w:rsidRPr="006E6634">
        <w:rPr>
          <w:b/>
          <w:noProof/>
        </w:rPr>
        <w:t>by sex, abundance and length.</w:t>
      </w:r>
      <w:r w:rsidR="005B49A7" w:rsidRPr="00EF382F">
        <w:rPr>
          <w:noProof/>
        </w:rPr>
        <w:t xml:space="preserve"> All lengths are for </w:t>
      </w:r>
      <w:r w:rsidR="005B49A7" w:rsidRPr="00EF382F">
        <w:rPr>
          <w:i/>
          <w:noProof/>
        </w:rPr>
        <w:t>L</w:t>
      </w:r>
      <w:r w:rsidR="005B49A7" w:rsidRPr="00EF382F">
        <w:rPr>
          <w:noProof/>
          <w:vertAlign w:val="subscript"/>
        </w:rPr>
        <w:t>ST</w:t>
      </w:r>
      <w:r w:rsidR="00EF382F" w:rsidRPr="00EF382F">
        <w:rPr>
          <w:noProof/>
        </w:rPr>
        <w:t xml:space="preserve"> unless otherwise specified as disc width (</w:t>
      </w:r>
      <w:r w:rsidR="005B49A7" w:rsidRPr="00EF382F">
        <w:rPr>
          <w:i/>
          <w:noProof/>
        </w:rPr>
        <w:t>W</w:t>
      </w:r>
      <w:r w:rsidR="005B49A7" w:rsidRPr="00EF382F">
        <w:rPr>
          <w:noProof/>
          <w:vertAlign w:val="subscript"/>
        </w:rPr>
        <w:t>D</w:t>
      </w:r>
      <w:r w:rsidR="00EF382F" w:rsidRPr="00EF382F">
        <w:rPr>
          <w:noProof/>
        </w:rPr>
        <w:t>)</w:t>
      </w:r>
      <w:r w:rsidR="00EF382F" w:rsidRPr="00EF382F">
        <w:rPr>
          <w:noProof/>
          <w:vertAlign w:val="subscript"/>
        </w:rPr>
        <w:t>.</w:t>
      </w:r>
      <w:r w:rsidR="00EF382F">
        <w:rPr>
          <w:b/>
          <w:noProof/>
          <w:vertAlign w:val="subscript"/>
        </w:rPr>
        <w:t xml:space="preserve"> </w:t>
      </w:r>
      <w:r w:rsidR="00BA37C3" w:rsidRPr="00EF382F">
        <w:rPr>
          <w:noProof/>
        </w:rPr>
        <w:t>The percent of shelf bycatch is by abundance.</w:t>
      </w:r>
    </w:p>
    <w:tbl>
      <w:tblPr>
        <w:tblStyle w:val="ListTable2-Accent3"/>
        <w:tblW w:w="12469" w:type="dxa"/>
        <w:tblLayout w:type="fixed"/>
        <w:tblLook w:val="04A0" w:firstRow="1" w:lastRow="0" w:firstColumn="1" w:lastColumn="0" w:noHBand="0" w:noVBand="1"/>
      </w:tblPr>
      <w:tblGrid>
        <w:gridCol w:w="2830"/>
        <w:gridCol w:w="2551"/>
        <w:gridCol w:w="1135"/>
        <w:gridCol w:w="992"/>
        <w:gridCol w:w="992"/>
        <w:gridCol w:w="1418"/>
        <w:gridCol w:w="1559"/>
        <w:gridCol w:w="992"/>
      </w:tblGrid>
      <w:tr w:rsidR="00695E38" w:rsidRPr="00A133F7" w:rsidTr="00143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95E38" w:rsidRPr="00DF6E69" w:rsidRDefault="00695E38" w:rsidP="00695E38">
            <w:pPr>
              <w:rPr>
                <w:b w:val="0"/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 xml:space="preserve">Scientific name </w:t>
            </w:r>
          </w:p>
        </w:tc>
        <w:tc>
          <w:tcPr>
            <w:tcW w:w="2551" w:type="dxa"/>
          </w:tcPr>
          <w:p w:rsidR="00695E38" w:rsidRPr="00DF6E69" w:rsidRDefault="00695E38" w:rsidP="00695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Common name</w:t>
            </w:r>
          </w:p>
        </w:tc>
        <w:tc>
          <w:tcPr>
            <w:tcW w:w="1135" w:type="dxa"/>
          </w:tcPr>
          <w:p w:rsidR="00695E38" w:rsidRPr="00DF6E69" w:rsidRDefault="00695E38" w:rsidP="00695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Male</w:t>
            </w:r>
          </w:p>
          <w:p w:rsidR="00695E38" w:rsidRPr="00DF6E69" w:rsidRDefault="00695E38" w:rsidP="00695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(n)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Female</w:t>
            </w:r>
          </w:p>
          <w:p w:rsidR="00695E38" w:rsidRPr="00DF6E69" w:rsidRDefault="00695E38" w:rsidP="00695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(n)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Total</w:t>
            </w:r>
          </w:p>
          <w:p w:rsidR="00695E38" w:rsidRPr="00DF6E69" w:rsidRDefault="00695E38" w:rsidP="00695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(n)</w:t>
            </w:r>
          </w:p>
        </w:tc>
        <w:tc>
          <w:tcPr>
            <w:tcW w:w="1418" w:type="dxa"/>
          </w:tcPr>
          <w:p w:rsidR="00695E38" w:rsidRPr="00DF6E69" w:rsidRDefault="00695E38" w:rsidP="00695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Depth range</w:t>
            </w:r>
          </w:p>
          <w:p w:rsidR="00695E38" w:rsidRPr="00DF6E69" w:rsidRDefault="00695E38" w:rsidP="00695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(m)</w:t>
            </w:r>
          </w:p>
        </w:tc>
        <w:tc>
          <w:tcPr>
            <w:tcW w:w="1559" w:type="dxa"/>
          </w:tcPr>
          <w:p w:rsidR="00695E38" w:rsidRPr="00DF6E69" w:rsidRDefault="00695E38" w:rsidP="00695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Length range</w:t>
            </w:r>
          </w:p>
          <w:p w:rsidR="00695E38" w:rsidRPr="00DF6E69" w:rsidRDefault="00695E38" w:rsidP="00DF6E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(</w:t>
            </w:r>
            <w:r w:rsidRPr="00DF6E69">
              <w:rPr>
                <w:i/>
                <w:sz w:val="22"/>
                <w:szCs w:val="22"/>
              </w:rPr>
              <w:t>L</w:t>
            </w:r>
            <w:r w:rsidRPr="00DF6E69">
              <w:rPr>
                <w:sz w:val="22"/>
                <w:szCs w:val="22"/>
                <w:vertAlign w:val="subscript"/>
              </w:rPr>
              <w:t>ST</w:t>
            </w:r>
            <w:r w:rsidRPr="00DF6E69">
              <w:rPr>
                <w:sz w:val="22"/>
                <w:szCs w:val="22"/>
              </w:rPr>
              <w:t xml:space="preserve"> mm)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% Shelf species bycatch</w:t>
            </w:r>
          </w:p>
          <w:p w:rsidR="00BA37C3" w:rsidRPr="00DF6E69" w:rsidRDefault="00BA37C3" w:rsidP="00695E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(n)</w:t>
            </w:r>
          </w:p>
        </w:tc>
      </w:tr>
      <w:tr w:rsidR="00695E38" w:rsidRPr="00A133F7" w:rsidTr="0014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95E38" w:rsidRPr="00C55143" w:rsidRDefault="00695E38" w:rsidP="00695E38">
            <w:pPr>
              <w:rPr>
                <w:b w:val="0"/>
                <w:sz w:val="22"/>
                <w:szCs w:val="22"/>
              </w:rPr>
            </w:pP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Hemigaleus</w:t>
            </w:r>
            <w:proofErr w:type="spellEnd"/>
            <w:r w:rsidRPr="00C55143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australiensis</w:t>
            </w:r>
            <w:proofErr w:type="spellEnd"/>
            <w:r w:rsidRPr="00C5514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Australian weasel shark</w:t>
            </w:r>
          </w:p>
        </w:tc>
        <w:tc>
          <w:tcPr>
            <w:tcW w:w="1135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31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46</w:t>
            </w:r>
          </w:p>
        </w:tc>
        <w:tc>
          <w:tcPr>
            <w:tcW w:w="1418" w:type="dxa"/>
          </w:tcPr>
          <w:p w:rsidR="00695E38" w:rsidRPr="00DF6E69" w:rsidRDefault="00695E38" w:rsidP="00BA37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117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137</w:t>
            </w:r>
          </w:p>
        </w:tc>
        <w:tc>
          <w:tcPr>
            <w:tcW w:w="1559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450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820</w:t>
            </w:r>
          </w:p>
        </w:tc>
        <w:tc>
          <w:tcPr>
            <w:tcW w:w="992" w:type="dxa"/>
          </w:tcPr>
          <w:p w:rsidR="00695E38" w:rsidRPr="00DF6E69" w:rsidRDefault="00757582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32.4</w:t>
            </w:r>
          </w:p>
        </w:tc>
      </w:tr>
      <w:tr w:rsidR="00695E38" w:rsidRPr="00A133F7" w:rsidTr="00143F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95E38" w:rsidRPr="00C55143" w:rsidRDefault="00695E38" w:rsidP="00695E38">
            <w:pPr>
              <w:rPr>
                <w:b w:val="0"/>
                <w:sz w:val="22"/>
                <w:szCs w:val="22"/>
              </w:rPr>
            </w:pP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Brachaelurus</w:t>
            </w:r>
            <w:proofErr w:type="spellEnd"/>
            <w:r w:rsidRPr="00C55143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colcloughi</w:t>
            </w:r>
            <w:proofErr w:type="spellEnd"/>
            <w:r w:rsidRPr="00C5514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Colclough’s shark</w:t>
            </w:r>
          </w:p>
        </w:tc>
        <w:tc>
          <w:tcPr>
            <w:tcW w:w="1135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17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27</w:t>
            </w:r>
          </w:p>
        </w:tc>
        <w:tc>
          <w:tcPr>
            <w:tcW w:w="1418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128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157</w:t>
            </w:r>
          </w:p>
        </w:tc>
        <w:tc>
          <w:tcPr>
            <w:tcW w:w="1559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410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880</w:t>
            </w:r>
          </w:p>
        </w:tc>
        <w:tc>
          <w:tcPr>
            <w:tcW w:w="992" w:type="dxa"/>
          </w:tcPr>
          <w:p w:rsidR="00695E38" w:rsidRPr="00DF6E69" w:rsidRDefault="00757582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19.0</w:t>
            </w:r>
          </w:p>
        </w:tc>
      </w:tr>
      <w:tr w:rsidR="00695E38" w:rsidRPr="00A133F7" w:rsidTr="0014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95E38" w:rsidRPr="00C55143" w:rsidRDefault="00695E38" w:rsidP="00695E38">
            <w:pPr>
              <w:rPr>
                <w:b w:val="0"/>
                <w:sz w:val="22"/>
                <w:szCs w:val="22"/>
              </w:rPr>
            </w:pP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Aptychotrema</w:t>
            </w:r>
            <w:proofErr w:type="spellEnd"/>
            <w:r w:rsidRPr="00C55143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rostrata</w:t>
            </w:r>
            <w:proofErr w:type="spellEnd"/>
            <w:r w:rsidRPr="00C5514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Eastern shovelnose ray</w:t>
            </w:r>
          </w:p>
        </w:tc>
        <w:tc>
          <w:tcPr>
            <w:tcW w:w="1135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123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150</w:t>
            </w:r>
          </w:p>
        </w:tc>
        <w:tc>
          <w:tcPr>
            <w:tcW w:w="1559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490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900</w:t>
            </w:r>
          </w:p>
        </w:tc>
        <w:tc>
          <w:tcPr>
            <w:tcW w:w="992" w:type="dxa"/>
          </w:tcPr>
          <w:p w:rsidR="00695E38" w:rsidRPr="00DF6E69" w:rsidRDefault="00757582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12.7</w:t>
            </w:r>
          </w:p>
        </w:tc>
      </w:tr>
      <w:tr w:rsidR="00695E38" w:rsidRPr="00A133F7" w:rsidTr="00143F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95E38" w:rsidRPr="00C55143" w:rsidRDefault="00695E38" w:rsidP="00695E38">
            <w:pPr>
              <w:rPr>
                <w:b w:val="0"/>
                <w:sz w:val="22"/>
                <w:szCs w:val="22"/>
              </w:rPr>
            </w:pP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Carcharhinus</w:t>
            </w:r>
            <w:proofErr w:type="spellEnd"/>
            <w:r w:rsidRPr="00C55143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coatesi</w:t>
            </w:r>
            <w:proofErr w:type="spellEnd"/>
            <w:r w:rsidRPr="00C55143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DF6E69">
              <w:rPr>
                <w:sz w:val="22"/>
                <w:szCs w:val="22"/>
              </w:rPr>
              <w:t>Whitecheek</w:t>
            </w:r>
            <w:proofErr w:type="spellEnd"/>
            <w:r w:rsidRPr="00DF6E69">
              <w:rPr>
                <w:sz w:val="22"/>
                <w:szCs w:val="22"/>
              </w:rPr>
              <w:t xml:space="preserve"> shark</w:t>
            </w:r>
          </w:p>
        </w:tc>
        <w:tc>
          <w:tcPr>
            <w:tcW w:w="1135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128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137</w:t>
            </w:r>
          </w:p>
        </w:tc>
        <w:tc>
          <w:tcPr>
            <w:tcW w:w="1559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520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</w:tcPr>
          <w:p w:rsidR="00695E38" w:rsidRPr="00DF6E69" w:rsidRDefault="00757582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10.6</w:t>
            </w:r>
          </w:p>
        </w:tc>
      </w:tr>
      <w:tr w:rsidR="00695E38" w:rsidRPr="00A133F7" w:rsidTr="0014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95E38" w:rsidRPr="00C55143" w:rsidRDefault="00695E38" w:rsidP="00695E38">
            <w:pPr>
              <w:rPr>
                <w:b w:val="0"/>
                <w:sz w:val="22"/>
                <w:szCs w:val="22"/>
              </w:rPr>
            </w:pP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Carcharhinus</w:t>
            </w:r>
            <w:proofErr w:type="spellEnd"/>
            <w:r w:rsidRPr="00C55143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plumbeus</w:t>
            </w:r>
            <w:proofErr w:type="spellEnd"/>
            <w:r w:rsidRPr="00C5514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Sandbar shark</w:t>
            </w:r>
          </w:p>
        </w:tc>
        <w:tc>
          <w:tcPr>
            <w:tcW w:w="1135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135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196</w:t>
            </w:r>
          </w:p>
        </w:tc>
        <w:tc>
          <w:tcPr>
            <w:tcW w:w="1559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720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1620</w:t>
            </w:r>
          </w:p>
        </w:tc>
        <w:tc>
          <w:tcPr>
            <w:tcW w:w="992" w:type="dxa"/>
          </w:tcPr>
          <w:p w:rsidR="00695E38" w:rsidRPr="00DF6E69" w:rsidRDefault="00757582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9.2</w:t>
            </w:r>
          </w:p>
        </w:tc>
      </w:tr>
      <w:tr w:rsidR="00695E38" w:rsidRPr="00A133F7" w:rsidTr="00143F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95E38" w:rsidRPr="00C55143" w:rsidRDefault="00695E38" w:rsidP="00695E38">
            <w:pPr>
              <w:rPr>
                <w:b w:val="0"/>
                <w:sz w:val="22"/>
                <w:szCs w:val="22"/>
              </w:rPr>
            </w:pP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Orectolobus</w:t>
            </w:r>
            <w:proofErr w:type="spellEnd"/>
            <w:r w:rsidRPr="00C55143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maculatus</w:t>
            </w:r>
            <w:proofErr w:type="spellEnd"/>
            <w:r w:rsidRPr="00C5514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Spotted wobbegong</w:t>
            </w:r>
          </w:p>
        </w:tc>
        <w:tc>
          <w:tcPr>
            <w:tcW w:w="1135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128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242</w:t>
            </w:r>
          </w:p>
        </w:tc>
        <w:tc>
          <w:tcPr>
            <w:tcW w:w="1559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820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1420</w:t>
            </w:r>
          </w:p>
        </w:tc>
        <w:tc>
          <w:tcPr>
            <w:tcW w:w="992" w:type="dxa"/>
          </w:tcPr>
          <w:p w:rsidR="00695E38" w:rsidRPr="00DF6E69" w:rsidRDefault="00757582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7.7</w:t>
            </w:r>
          </w:p>
        </w:tc>
      </w:tr>
      <w:tr w:rsidR="00695E38" w:rsidRPr="00A133F7" w:rsidTr="0014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95E38" w:rsidRPr="00C55143" w:rsidRDefault="00695E38" w:rsidP="00695E38">
            <w:pPr>
              <w:rPr>
                <w:b w:val="0"/>
                <w:sz w:val="22"/>
                <w:szCs w:val="22"/>
              </w:rPr>
            </w:pP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Gymnura</w:t>
            </w:r>
            <w:proofErr w:type="spellEnd"/>
            <w:r w:rsidRPr="00C55143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australis</w:t>
            </w:r>
            <w:proofErr w:type="spellEnd"/>
            <w:r w:rsidRPr="00C5514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Australian butterfly ray</w:t>
            </w:r>
          </w:p>
        </w:tc>
        <w:tc>
          <w:tcPr>
            <w:tcW w:w="1135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117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137</w:t>
            </w:r>
          </w:p>
        </w:tc>
        <w:tc>
          <w:tcPr>
            <w:tcW w:w="1559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520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 xml:space="preserve">840 </w:t>
            </w:r>
            <w:r w:rsidRPr="00DF6E69">
              <w:rPr>
                <w:i/>
                <w:sz w:val="22"/>
                <w:szCs w:val="22"/>
              </w:rPr>
              <w:t>W</w:t>
            </w:r>
            <w:r w:rsidRPr="00DF6E69">
              <w:rPr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992" w:type="dxa"/>
          </w:tcPr>
          <w:p w:rsidR="00695E38" w:rsidRPr="00DF6E69" w:rsidRDefault="00757582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3.5</w:t>
            </w:r>
          </w:p>
        </w:tc>
      </w:tr>
      <w:tr w:rsidR="00695E38" w:rsidRPr="00A133F7" w:rsidTr="00143F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95E38" w:rsidRPr="00C55143" w:rsidRDefault="00695E38" w:rsidP="00695E38">
            <w:pPr>
              <w:rPr>
                <w:b w:val="0"/>
                <w:sz w:val="22"/>
                <w:szCs w:val="22"/>
              </w:rPr>
            </w:pP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Carcharhinus</w:t>
            </w:r>
            <w:proofErr w:type="spellEnd"/>
            <w:r w:rsidRPr="00C55143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amblyrhynchoides</w:t>
            </w:r>
            <w:proofErr w:type="spellEnd"/>
            <w:r w:rsidRPr="00C5514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Graceful shark</w:t>
            </w:r>
          </w:p>
        </w:tc>
        <w:tc>
          <w:tcPr>
            <w:tcW w:w="1135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146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152</w:t>
            </w:r>
          </w:p>
        </w:tc>
        <w:tc>
          <w:tcPr>
            <w:tcW w:w="1559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1490</w:t>
            </w:r>
            <w:r w:rsidR="00BA37C3" w:rsidRPr="00DF6E69">
              <w:rPr>
                <w:sz w:val="22"/>
                <w:szCs w:val="22"/>
              </w:rPr>
              <w:t>–</w:t>
            </w:r>
            <w:r w:rsidRPr="00DF6E69">
              <w:rPr>
                <w:sz w:val="22"/>
                <w:szCs w:val="22"/>
              </w:rPr>
              <w:t>1760</w:t>
            </w:r>
          </w:p>
        </w:tc>
        <w:tc>
          <w:tcPr>
            <w:tcW w:w="992" w:type="dxa"/>
          </w:tcPr>
          <w:p w:rsidR="00695E38" w:rsidRPr="00DF6E69" w:rsidRDefault="00757582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1.4</w:t>
            </w:r>
          </w:p>
        </w:tc>
      </w:tr>
      <w:tr w:rsidR="00695E38" w:rsidRPr="00A133F7" w:rsidTr="0014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95E38" w:rsidRPr="00C55143" w:rsidRDefault="00695E38" w:rsidP="00695E38">
            <w:pPr>
              <w:rPr>
                <w:b w:val="0"/>
                <w:sz w:val="22"/>
                <w:szCs w:val="22"/>
              </w:rPr>
            </w:pP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Carcharhinus</w:t>
            </w:r>
            <w:proofErr w:type="spellEnd"/>
            <w:r w:rsidRPr="00C55143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falciformis</w:t>
            </w:r>
            <w:proofErr w:type="spellEnd"/>
            <w:r w:rsidRPr="00C5514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Silky shark</w:t>
            </w:r>
          </w:p>
        </w:tc>
        <w:tc>
          <w:tcPr>
            <w:tcW w:w="1135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139</w:t>
            </w:r>
          </w:p>
        </w:tc>
        <w:tc>
          <w:tcPr>
            <w:tcW w:w="1559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1230</w:t>
            </w:r>
          </w:p>
        </w:tc>
        <w:tc>
          <w:tcPr>
            <w:tcW w:w="992" w:type="dxa"/>
          </w:tcPr>
          <w:p w:rsidR="00695E38" w:rsidRPr="00DF6E69" w:rsidRDefault="00757582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0.7</w:t>
            </w:r>
          </w:p>
        </w:tc>
      </w:tr>
      <w:tr w:rsidR="00695E38" w:rsidRPr="00A133F7" w:rsidTr="00143F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95E38" w:rsidRPr="00C55143" w:rsidRDefault="00695E38" w:rsidP="00695E38">
            <w:pPr>
              <w:rPr>
                <w:b w:val="0"/>
                <w:sz w:val="22"/>
                <w:szCs w:val="22"/>
              </w:rPr>
            </w:pP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Carcharhinus</w:t>
            </w:r>
            <w:proofErr w:type="spellEnd"/>
            <w:r w:rsidRPr="00C55143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sorrah</w:t>
            </w:r>
            <w:proofErr w:type="spellEnd"/>
            <w:r w:rsidRPr="00C5514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Spot-tail shark</w:t>
            </w:r>
          </w:p>
        </w:tc>
        <w:tc>
          <w:tcPr>
            <w:tcW w:w="1135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133</w:t>
            </w:r>
          </w:p>
        </w:tc>
        <w:tc>
          <w:tcPr>
            <w:tcW w:w="1559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1310</w:t>
            </w:r>
          </w:p>
        </w:tc>
        <w:tc>
          <w:tcPr>
            <w:tcW w:w="992" w:type="dxa"/>
          </w:tcPr>
          <w:p w:rsidR="00695E38" w:rsidRPr="00DF6E69" w:rsidRDefault="00757582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0.7</w:t>
            </w:r>
          </w:p>
        </w:tc>
      </w:tr>
      <w:tr w:rsidR="00695E38" w:rsidRPr="00A133F7" w:rsidTr="0014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95E38" w:rsidRPr="00C55143" w:rsidRDefault="00695E38" w:rsidP="00695E38">
            <w:pPr>
              <w:rPr>
                <w:b w:val="0"/>
                <w:sz w:val="22"/>
                <w:szCs w:val="22"/>
              </w:rPr>
            </w:pP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Chiloscyllium</w:t>
            </w:r>
            <w:proofErr w:type="spellEnd"/>
            <w:r w:rsidRPr="00C55143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punctatum</w:t>
            </w:r>
            <w:proofErr w:type="spellEnd"/>
            <w:r w:rsidRPr="00C5514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 xml:space="preserve">Grey </w:t>
            </w:r>
            <w:proofErr w:type="spellStart"/>
            <w:r w:rsidRPr="00DF6E69">
              <w:rPr>
                <w:sz w:val="22"/>
                <w:szCs w:val="22"/>
              </w:rPr>
              <w:t>carpetshark</w:t>
            </w:r>
            <w:proofErr w:type="spellEnd"/>
          </w:p>
        </w:tc>
        <w:tc>
          <w:tcPr>
            <w:tcW w:w="1135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126</w:t>
            </w:r>
          </w:p>
        </w:tc>
        <w:tc>
          <w:tcPr>
            <w:tcW w:w="1559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520</w:t>
            </w:r>
          </w:p>
        </w:tc>
        <w:tc>
          <w:tcPr>
            <w:tcW w:w="992" w:type="dxa"/>
          </w:tcPr>
          <w:p w:rsidR="00695E38" w:rsidRPr="00DF6E69" w:rsidRDefault="00757582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0.7</w:t>
            </w:r>
          </w:p>
        </w:tc>
      </w:tr>
      <w:tr w:rsidR="00695E38" w:rsidRPr="00A133F7" w:rsidTr="00143FF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95E38" w:rsidRPr="00C55143" w:rsidRDefault="00695E38" w:rsidP="00695E38">
            <w:pPr>
              <w:rPr>
                <w:b w:val="0"/>
                <w:sz w:val="22"/>
                <w:szCs w:val="22"/>
              </w:rPr>
            </w:pP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Dasyatis</w:t>
            </w:r>
            <w:proofErr w:type="spellEnd"/>
            <w:r w:rsidRPr="00C55143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thetidis</w:t>
            </w:r>
            <w:proofErr w:type="spellEnd"/>
            <w:r w:rsidRPr="00C5514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Black stingray</w:t>
            </w:r>
          </w:p>
        </w:tc>
        <w:tc>
          <w:tcPr>
            <w:tcW w:w="1135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190</w:t>
            </w:r>
          </w:p>
        </w:tc>
        <w:tc>
          <w:tcPr>
            <w:tcW w:w="1559" w:type="dxa"/>
          </w:tcPr>
          <w:p w:rsidR="00695E38" w:rsidRPr="00DF6E69" w:rsidRDefault="00695E38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 xml:space="preserve">400 </w:t>
            </w:r>
            <w:r w:rsidR="005B49A7" w:rsidRPr="00DF6E69">
              <w:rPr>
                <w:i/>
                <w:sz w:val="22"/>
                <w:szCs w:val="22"/>
              </w:rPr>
              <w:t>W</w:t>
            </w:r>
            <w:r w:rsidR="005B49A7" w:rsidRPr="00DF6E69">
              <w:rPr>
                <w:sz w:val="22"/>
                <w:szCs w:val="22"/>
                <w:vertAlign w:val="subscript"/>
              </w:rPr>
              <w:t>D</w:t>
            </w:r>
          </w:p>
        </w:tc>
        <w:tc>
          <w:tcPr>
            <w:tcW w:w="992" w:type="dxa"/>
          </w:tcPr>
          <w:p w:rsidR="00695E38" w:rsidRPr="00DF6E69" w:rsidRDefault="00757582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0.7</w:t>
            </w:r>
          </w:p>
        </w:tc>
      </w:tr>
      <w:tr w:rsidR="00695E38" w:rsidRPr="00A133F7" w:rsidTr="0014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695E38" w:rsidRPr="00C55143" w:rsidRDefault="00695E38" w:rsidP="00695E38">
            <w:pPr>
              <w:rPr>
                <w:b w:val="0"/>
                <w:sz w:val="22"/>
                <w:szCs w:val="22"/>
              </w:rPr>
            </w:pP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Rhynchobatus</w:t>
            </w:r>
            <w:proofErr w:type="spellEnd"/>
            <w:r w:rsidRPr="00C55143">
              <w:rPr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C55143">
              <w:rPr>
                <w:b w:val="0"/>
                <w:i/>
                <w:sz w:val="22"/>
                <w:szCs w:val="22"/>
              </w:rPr>
              <w:t>palpebratus</w:t>
            </w:r>
            <w:proofErr w:type="spellEnd"/>
            <w:r w:rsidRPr="00C55143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 xml:space="preserve">Eyebrow </w:t>
            </w:r>
            <w:proofErr w:type="spellStart"/>
            <w:r w:rsidRPr="00DF6E69">
              <w:rPr>
                <w:sz w:val="22"/>
                <w:szCs w:val="22"/>
              </w:rPr>
              <w:t>wedgefish</w:t>
            </w:r>
            <w:proofErr w:type="spellEnd"/>
          </w:p>
        </w:tc>
        <w:tc>
          <w:tcPr>
            <w:tcW w:w="1135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136</w:t>
            </w:r>
          </w:p>
        </w:tc>
        <w:tc>
          <w:tcPr>
            <w:tcW w:w="1559" w:type="dxa"/>
          </w:tcPr>
          <w:p w:rsidR="00695E38" w:rsidRPr="00DF6E69" w:rsidRDefault="00695E38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</w:tcPr>
          <w:p w:rsidR="00695E38" w:rsidRPr="00DF6E69" w:rsidRDefault="00757582" w:rsidP="00695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0.7</w:t>
            </w:r>
          </w:p>
        </w:tc>
      </w:tr>
      <w:tr w:rsidR="002125F2" w:rsidRPr="00A133F7" w:rsidTr="00A35D1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gridSpan w:val="2"/>
          </w:tcPr>
          <w:p w:rsidR="002125F2" w:rsidRPr="00DF6E69" w:rsidRDefault="002125F2" w:rsidP="00695E38">
            <w:pPr>
              <w:rPr>
                <w:sz w:val="22"/>
                <w:szCs w:val="22"/>
              </w:rPr>
            </w:pPr>
            <w:r w:rsidRPr="00C55143">
              <w:rPr>
                <w:b w:val="0"/>
                <w:sz w:val="22"/>
                <w:szCs w:val="22"/>
              </w:rPr>
              <w:t>Total abundance shelf species</w:t>
            </w:r>
          </w:p>
        </w:tc>
        <w:tc>
          <w:tcPr>
            <w:tcW w:w="1135" w:type="dxa"/>
          </w:tcPr>
          <w:p w:rsidR="002125F2" w:rsidRPr="00DF6E69" w:rsidRDefault="002125F2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125F2" w:rsidRPr="00DF6E69" w:rsidRDefault="002125F2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125F2" w:rsidRPr="00DF6E69" w:rsidRDefault="002125F2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F6E69">
              <w:rPr>
                <w:sz w:val="22"/>
                <w:szCs w:val="22"/>
              </w:rPr>
              <w:t>142</w:t>
            </w:r>
          </w:p>
        </w:tc>
        <w:tc>
          <w:tcPr>
            <w:tcW w:w="1418" w:type="dxa"/>
          </w:tcPr>
          <w:p w:rsidR="002125F2" w:rsidRPr="00DF6E69" w:rsidRDefault="002125F2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2125F2" w:rsidRPr="00DF6E69" w:rsidRDefault="002125F2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125F2" w:rsidRPr="00DF6E69" w:rsidRDefault="002125F2" w:rsidP="00695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</w:tbl>
    <w:p w:rsidR="00695E38" w:rsidRDefault="00695E38" w:rsidP="00B83F49">
      <w:pPr>
        <w:rPr>
          <w:sz w:val="20"/>
          <w:szCs w:val="20"/>
        </w:rPr>
      </w:pPr>
    </w:p>
    <w:p w:rsidR="004D5B18" w:rsidRPr="00AD5A5B" w:rsidRDefault="004D5B18" w:rsidP="004D5B1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Note: </w:t>
      </w:r>
      <w:r w:rsidRPr="00153E78">
        <w:rPr>
          <w:sz w:val="22"/>
          <w:szCs w:val="22"/>
        </w:rPr>
        <w:t>Any shelf sharks and rays landed were identified, sexed, measured for stretched total length (</w:t>
      </w:r>
      <w:r w:rsidRPr="00153E78">
        <w:rPr>
          <w:i/>
          <w:sz w:val="22"/>
          <w:szCs w:val="22"/>
        </w:rPr>
        <w:t>L</w:t>
      </w:r>
      <w:r w:rsidRPr="00153E78">
        <w:rPr>
          <w:sz w:val="22"/>
          <w:szCs w:val="22"/>
          <w:vertAlign w:val="subscript"/>
        </w:rPr>
        <w:t>ST</w:t>
      </w:r>
      <w:r w:rsidRPr="00153E78">
        <w:rPr>
          <w:sz w:val="22"/>
          <w:szCs w:val="22"/>
        </w:rPr>
        <w:t>) or disc width (</w:t>
      </w:r>
      <w:r w:rsidRPr="00153E78">
        <w:rPr>
          <w:i/>
          <w:sz w:val="22"/>
          <w:szCs w:val="22"/>
        </w:rPr>
        <w:t>W</w:t>
      </w:r>
      <w:r w:rsidRPr="00153E78">
        <w:rPr>
          <w:sz w:val="22"/>
          <w:szCs w:val="22"/>
          <w:vertAlign w:val="subscript"/>
        </w:rPr>
        <w:t>D</w:t>
      </w:r>
      <w:r w:rsidRPr="00153E78">
        <w:rPr>
          <w:sz w:val="22"/>
          <w:szCs w:val="22"/>
        </w:rPr>
        <w:t>), photographed and returned to the sea.</w:t>
      </w:r>
      <w:r w:rsidRPr="004D5B18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153E78">
        <w:rPr>
          <w:sz w:val="22"/>
          <w:szCs w:val="22"/>
        </w:rPr>
        <w:t>pecies identifications were confirmed by one of the authors (WW) from the photographs.</w:t>
      </w:r>
      <w:r w:rsidRPr="004D5B18">
        <w:rPr>
          <w:sz w:val="22"/>
          <w:szCs w:val="22"/>
        </w:rPr>
        <w:t xml:space="preserve"> </w:t>
      </w:r>
      <w:r w:rsidRPr="00C47E8E">
        <w:rPr>
          <w:sz w:val="22"/>
          <w:szCs w:val="22"/>
        </w:rPr>
        <w:t xml:space="preserve">Six additional shelf species were recorded in this study that had not previously been reported from the deepwater EKP fishery within the GBRMP: </w:t>
      </w:r>
      <w:proofErr w:type="spellStart"/>
      <w:r w:rsidRPr="00C47E8E">
        <w:rPr>
          <w:i/>
          <w:sz w:val="22"/>
          <w:szCs w:val="22"/>
        </w:rPr>
        <w:t>Hemigaleus</w:t>
      </w:r>
      <w:proofErr w:type="spellEnd"/>
      <w:r w:rsidRPr="00C47E8E">
        <w:rPr>
          <w:i/>
          <w:sz w:val="22"/>
          <w:szCs w:val="22"/>
        </w:rPr>
        <w:t xml:space="preserve"> </w:t>
      </w:r>
      <w:proofErr w:type="spellStart"/>
      <w:r w:rsidRPr="00C47E8E">
        <w:rPr>
          <w:i/>
          <w:sz w:val="22"/>
          <w:szCs w:val="22"/>
        </w:rPr>
        <w:t>australiensis</w:t>
      </w:r>
      <w:proofErr w:type="spellEnd"/>
      <w:r w:rsidRPr="00AD5A5B">
        <w:rPr>
          <w:sz w:val="22"/>
          <w:szCs w:val="22"/>
        </w:rPr>
        <w:t xml:space="preserve">, </w:t>
      </w:r>
      <w:proofErr w:type="spellStart"/>
      <w:r w:rsidRPr="00AD5A5B">
        <w:rPr>
          <w:i/>
          <w:sz w:val="22"/>
          <w:szCs w:val="22"/>
        </w:rPr>
        <w:t>Carcharhinus</w:t>
      </w:r>
      <w:proofErr w:type="spellEnd"/>
      <w:r w:rsidRPr="00AD5A5B">
        <w:rPr>
          <w:i/>
          <w:sz w:val="22"/>
          <w:szCs w:val="22"/>
        </w:rPr>
        <w:t xml:space="preserve"> </w:t>
      </w:r>
      <w:proofErr w:type="spellStart"/>
      <w:r w:rsidRPr="00AD5A5B">
        <w:rPr>
          <w:i/>
          <w:sz w:val="22"/>
          <w:szCs w:val="22"/>
        </w:rPr>
        <w:t>amblyrhynchoides</w:t>
      </w:r>
      <w:proofErr w:type="spellEnd"/>
      <w:r w:rsidRPr="00AD5A5B">
        <w:rPr>
          <w:sz w:val="22"/>
          <w:szCs w:val="22"/>
        </w:rPr>
        <w:t xml:space="preserve">, </w:t>
      </w:r>
      <w:proofErr w:type="spellStart"/>
      <w:r w:rsidRPr="00AD5A5B">
        <w:rPr>
          <w:i/>
          <w:sz w:val="22"/>
          <w:szCs w:val="22"/>
        </w:rPr>
        <w:t>Carcharhinus</w:t>
      </w:r>
      <w:proofErr w:type="spellEnd"/>
      <w:r w:rsidRPr="00AD5A5B">
        <w:rPr>
          <w:i/>
          <w:sz w:val="22"/>
          <w:szCs w:val="22"/>
        </w:rPr>
        <w:t xml:space="preserve"> </w:t>
      </w:r>
      <w:proofErr w:type="spellStart"/>
      <w:r w:rsidRPr="00AD5A5B">
        <w:rPr>
          <w:i/>
          <w:sz w:val="22"/>
          <w:szCs w:val="22"/>
        </w:rPr>
        <w:t>falciformis</w:t>
      </w:r>
      <w:proofErr w:type="spellEnd"/>
      <w:r w:rsidRPr="00AD5A5B">
        <w:rPr>
          <w:sz w:val="22"/>
          <w:szCs w:val="22"/>
        </w:rPr>
        <w:t xml:space="preserve">, </w:t>
      </w:r>
      <w:proofErr w:type="spellStart"/>
      <w:r w:rsidRPr="00AD5A5B">
        <w:rPr>
          <w:i/>
          <w:sz w:val="22"/>
          <w:szCs w:val="22"/>
        </w:rPr>
        <w:t>Carcharhinus</w:t>
      </w:r>
      <w:proofErr w:type="spellEnd"/>
      <w:r w:rsidRPr="00AD5A5B">
        <w:rPr>
          <w:i/>
          <w:sz w:val="22"/>
          <w:szCs w:val="22"/>
        </w:rPr>
        <w:t xml:space="preserve"> </w:t>
      </w:r>
      <w:proofErr w:type="spellStart"/>
      <w:r w:rsidRPr="00AD5A5B">
        <w:rPr>
          <w:i/>
          <w:sz w:val="22"/>
          <w:szCs w:val="22"/>
        </w:rPr>
        <w:t>sorrah</w:t>
      </w:r>
      <w:proofErr w:type="spellEnd"/>
      <w:r w:rsidRPr="00AD5A5B">
        <w:rPr>
          <w:sz w:val="22"/>
          <w:szCs w:val="22"/>
        </w:rPr>
        <w:t xml:space="preserve">, </w:t>
      </w:r>
      <w:proofErr w:type="spellStart"/>
      <w:r w:rsidRPr="00AD5A5B">
        <w:rPr>
          <w:i/>
          <w:sz w:val="22"/>
          <w:szCs w:val="22"/>
        </w:rPr>
        <w:t>Dasyatis</w:t>
      </w:r>
      <w:proofErr w:type="spellEnd"/>
      <w:r w:rsidRPr="00AD5A5B">
        <w:rPr>
          <w:i/>
          <w:sz w:val="22"/>
          <w:szCs w:val="22"/>
        </w:rPr>
        <w:t xml:space="preserve"> </w:t>
      </w:r>
      <w:proofErr w:type="spellStart"/>
      <w:r w:rsidRPr="00AD5A5B">
        <w:rPr>
          <w:i/>
          <w:sz w:val="22"/>
          <w:szCs w:val="22"/>
        </w:rPr>
        <w:t>thetidis</w:t>
      </w:r>
      <w:proofErr w:type="spellEnd"/>
      <w:r w:rsidRPr="00AD5A5B">
        <w:rPr>
          <w:sz w:val="22"/>
          <w:szCs w:val="22"/>
        </w:rPr>
        <w:t xml:space="preserve"> and </w:t>
      </w:r>
      <w:proofErr w:type="spellStart"/>
      <w:r w:rsidRPr="00AD5A5B">
        <w:rPr>
          <w:i/>
          <w:sz w:val="22"/>
          <w:szCs w:val="22"/>
        </w:rPr>
        <w:t>Rhynchobatus</w:t>
      </w:r>
      <w:proofErr w:type="spellEnd"/>
      <w:r w:rsidRPr="00AD5A5B">
        <w:rPr>
          <w:i/>
          <w:sz w:val="22"/>
          <w:szCs w:val="22"/>
        </w:rPr>
        <w:t xml:space="preserve"> </w:t>
      </w:r>
      <w:proofErr w:type="spellStart"/>
      <w:r w:rsidRPr="00AD5A5B">
        <w:rPr>
          <w:i/>
          <w:sz w:val="22"/>
          <w:szCs w:val="22"/>
        </w:rPr>
        <w:t>palpebratus</w:t>
      </w:r>
      <w:proofErr w:type="spellEnd"/>
      <w:r w:rsidRPr="00AD5A5B">
        <w:rPr>
          <w:sz w:val="22"/>
          <w:szCs w:val="22"/>
        </w:rPr>
        <w:t xml:space="preserve"> </w:t>
      </w:r>
      <w:r w:rsidRPr="00AD5A5B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ADDIN EN.CITE &lt;EndNote&gt;&lt;Cite&gt;&lt;Author&gt;Pears&lt;/Author&gt;&lt;Year&gt;2012&lt;/Year&gt;&lt;RecNum&gt;978&lt;/RecNum&gt;&lt;DisplayText&gt;(Pears et al., 2012)&lt;/DisplayText&gt;&lt;record&gt;&lt;rec-number&gt;978&lt;/rec-number&gt;&lt;foreign-keys&gt;&lt;key app="EN" db-id="wvp9epwvbr5pa2e5s0fpexd9e95r95expwtp"&gt;978&lt;/key&gt;&lt;/foreign-keys&gt;&lt;ref-type name="Report"&gt;27&lt;/ref-type&gt;&lt;contributors&gt;&lt;authors&gt;&lt;author&gt;Pears, R.J&lt;/author&gt;&lt;author&gt;Morison, A.K.&lt;/author&gt;&lt;author&gt;Jebreen, E.J.&lt;/author&gt;&lt;author&gt;Dunning, M.C. &lt;/author&gt;&lt;author&gt;Pitcher, C.R.&lt;/author&gt;&lt;author&gt;Courtney, A. J.&lt;/author&gt;&lt;author&gt;Houlden, B.&lt;/author&gt;&lt;author&gt;Jacobsen, I. P.&lt;/author&gt;&lt;/authors&gt;&lt;/contributors&gt;&lt;titles&gt;&lt;title&gt;Ecological risk assessment of the East Coast Otter Trawl Fishery in the Great Barrier Reef Marine Park: Summary report&lt;/title&gt;&lt;secondary-title&gt;Great Barrier Reef Marine Park Authority&lt;/secondary-title&gt;&lt;/titles&gt;&lt;pages&gt;34&lt;/pages&gt;&lt;dates&gt;&lt;year&gt;2012&lt;/year&gt;&lt;/dates&gt;&lt;pub-location&gt;Townsville&lt;/pub-location&gt;&lt;urls&gt;&lt;/urls&gt;&lt;/record&gt;&lt;/Cite&gt;&lt;/EndNote&gt;</w:instrText>
      </w:r>
      <w:r w:rsidRPr="00AD5A5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(</w:t>
      </w:r>
      <w:hyperlink w:anchor="_ENREF_4" w:tooltip="Pears, 2012 #978" w:history="1">
        <w:r>
          <w:rPr>
            <w:noProof/>
            <w:sz w:val="22"/>
            <w:szCs w:val="22"/>
          </w:rPr>
          <w:t>Pears et al., 2012</w:t>
        </w:r>
      </w:hyperlink>
      <w:r>
        <w:rPr>
          <w:noProof/>
          <w:sz w:val="22"/>
          <w:szCs w:val="22"/>
        </w:rPr>
        <w:t>)</w:t>
      </w:r>
      <w:r w:rsidRPr="00AD5A5B">
        <w:rPr>
          <w:sz w:val="22"/>
          <w:szCs w:val="22"/>
        </w:rPr>
        <w:fldChar w:fldCharType="end"/>
      </w:r>
      <w:r w:rsidRPr="00AD5A5B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AD5A5B">
        <w:rPr>
          <w:sz w:val="22"/>
          <w:szCs w:val="22"/>
        </w:rPr>
        <w:t xml:space="preserve">he maximum length and depth of </w:t>
      </w:r>
      <w:proofErr w:type="spellStart"/>
      <w:r w:rsidRPr="00AD5A5B">
        <w:rPr>
          <w:i/>
          <w:sz w:val="22"/>
          <w:szCs w:val="22"/>
        </w:rPr>
        <w:t>Brachaelurus</w:t>
      </w:r>
      <w:proofErr w:type="spellEnd"/>
      <w:r w:rsidRPr="00AD5A5B">
        <w:rPr>
          <w:i/>
          <w:sz w:val="22"/>
          <w:szCs w:val="22"/>
        </w:rPr>
        <w:t xml:space="preserve"> </w:t>
      </w:r>
      <w:proofErr w:type="spellStart"/>
      <w:r w:rsidRPr="00AD5A5B">
        <w:rPr>
          <w:i/>
          <w:sz w:val="22"/>
          <w:szCs w:val="22"/>
        </w:rPr>
        <w:t>colcloughi</w:t>
      </w:r>
      <w:proofErr w:type="spellEnd"/>
      <w:r w:rsidRPr="00AD5A5B">
        <w:rPr>
          <w:sz w:val="22"/>
          <w:szCs w:val="22"/>
        </w:rPr>
        <w:t xml:space="preserve"> was extended from 770 mm to 880 mm and 100 m to 157 m, respectively </w:t>
      </w:r>
      <w:r w:rsidRPr="00AD5A5B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ADDIN EN.CITE &lt;EndNote&gt;&lt;Cite&gt;&lt;Author&gt;Last&lt;/Author&gt;&lt;Year&gt;2009&lt;/Year&gt;&lt;RecNum&gt;704&lt;/RecNum&gt;&lt;DisplayText&gt;(Kyne, 2008; Last and Stevens, 2009)&lt;/DisplayText&gt;&lt;record&gt;&lt;rec-number&gt;704&lt;/rec-number&gt;&lt;foreign-keys&gt;&lt;key app="EN" db-id="wvp9epwvbr5pa2e5s0fpexd9e95r95expwtp"&gt;704&lt;/key&gt;&lt;/foreign-keys&gt;&lt;ref-type name="Book"&gt;6&lt;/ref-type&gt;&lt;contributors&gt;&lt;authors&gt;&lt;author&gt;Last, P. R.&lt;/author&gt;&lt;author&gt;Stevens, J. D.&lt;/author&gt;&lt;/authors&gt;&lt;/contributors&gt;&lt;titles&gt;&lt;title&gt;Sharks and rays of Australia&lt;/title&gt;&lt;/titles&gt;&lt;pages&gt;644&lt;/pages&gt;&lt;edition&gt;2nd&lt;/edition&gt;&lt;section&gt;656&lt;/section&gt;&lt;dates&gt;&lt;year&gt;2009&lt;/year&gt;&lt;/dates&gt;&lt;pub-location&gt;Melbourne&lt;/pub-location&gt;&lt;publisher&gt;CSIRO Publishing&lt;/publisher&gt;&lt;urls&gt;&lt;/urls&gt;&lt;/record&gt;&lt;/Cite&gt;&lt;Cite&gt;&lt;Author&gt;Kyne&lt;/Author&gt;&lt;Year&gt;2008&lt;/Year&gt;&lt;RecNum&gt;1398&lt;/RecNum&gt;&lt;record&gt;&lt;rec-number&gt;1398&lt;/rec-number&gt;&lt;foreign-keys&gt;&lt;key app="EN" db-id="wvp9epwvbr5pa2e5s0fpexd9e95r95expwtp"&gt;1398&lt;/key&gt;&lt;/foreign-keys&gt;&lt;ref-type name="Thesis"&gt;32&lt;/ref-type&gt;&lt;contributors&gt;&lt;authors&gt;&lt;author&gt;Kyne, P. M.&lt;/author&gt;&lt;/authors&gt;&lt;/contributors&gt;&lt;titles&gt;&lt;title&gt;Chondrichthyans and the Queensland East Coast Trawl Fishery: Bycatch reduction, biology, conservation status and sustainability&lt;/title&gt;&lt;/titles&gt;&lt;volume&gt;Doctor of Philosophy&lt;/volume&gt;&lt;dates&gt;&lt;year&gt;2008&lt;/year&gt;&lt;/dates&gt;&lt;pub-location&gt;Brisbane.&lt;/pub-location&gt;&lt;publisher&gt;University of Queensland&lt;/publisher&gt;&lt;work-type&gt;Doctor of Philosophy&lt;/work-type&gt;&lt;urls&gt;&lt;/urls&gt;&lt;/record&gt;&lt;/Cite&gt;&lt;/EndNote&gt;</w:instrText>
      </w:r>
      <w:r w:rsidRPr="00AD5A5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(</w:t>
      </w:r>
      <w:hyperlink w:anchor="_ENREF_2" w:tooltip="Kyne, 2008 #1398" w:history="1">
        <w:r>
          <w:rPr>
            <w:noProof/>
            <w:sz w:val="22"/>
            <w:szCs w:val="22"/>
          </w:rPr>
          <w:t>Kyne, 2008</w:t>
        </w:r>
      </w:hyperlink>
      <w:r>
        <w:rPr>
          <w:noProof/>
          <w:sz w:val="22"/>
          <w:szCs w:val="22"/>
        </w:rPr>
        <w:t xml:space="preserve">; </w:t>
      </w:r>
      <w:hyperlink w:anchor="_ENREF_3" w:tooltip="Last, 2009 #704" w:history="1">
        <w:r>
          <w:rPr>
            <w:noProof/>
            <w:sz w:val="22"/>
            <w:szCs w:val="22"/>
          </w:rPr>
          <w:t>Last and Stevens, 2009</w:t>
        </w:r>
      </w:hyperlink>
      <w:r>
        <w:rPr>
          <w:noProof/>
          <w:sz w:val="22"/>
          <w:szCs w:val="22"/>
        </w:rPr>
        <w:t>)</w:t>
      </w:r>
      <w:r w:rsidRPr="00AD5A5B">
        <w:rPr>
          <w:sz w:val="22"/>
          <w:szCs w:val="22"/>
        </w:rPr>
        <w:fldChar w:fldCharType="end"/>
      </w:r>
      <w:r w:rsidRPr="00AD5A5B">
        <w:rPr>
          <w:sz w:val="22"/>
          <w:szCs w:val="22"/>
        </w:rPr>
        <w:t xml:space="preserve">. The known </w:t>
      </w:r>
      <w:r w:rsidRPr="00AD5A5B">
        <w:rPr>
          <w:sz w:val="22"/>
          <w:szCs w:val="22"/>
        </w:rPr>
        <w:lastRenderedPageBreak/>
        <w:t xml:space="preserve">maximum depth of three other shelf species was also extended: </w:t>
      </w:r>
      <w:proofErr w:type="spellStart"/>
      <w:r w:rsidRPr="00AD5A5B">
        <w:rPr>
          <w:i/>
          <w:sz w:val="22"/>
          <w:szCs w:val="22"/>
        </w:rPr>
        <w:t>Orectobolus</w:t>
      </w:r>
      <w:proofErr w:type="spellEnd"/>
      <w:r w:rsidRPr="00AD5A5B">
        <w:rPr>
          <w:i/>
          <w:sz w:val="22"/>
          <w:szCs w:val="22"/>
        </w:rPr>
        <w:t xml:space="preserve"> </w:t>
      </w:r>
      <w:proofErr w:type="spellStart"/>
      <w:r w:rsidRPr="00AD5A5B">
        <w:rPr>
          <w:i/>
          <w:sz w:val="22"/>
          <w:szCs w:val="22"/>
        </w:rPr>
        <w:t>maculatus</w:t>
      </w:r>
      <w:proofErr w:type="spellEnd"/>
      <w:r w:rsidRPr="00AD5A5B">
        <w:rPr>
          <w:sz w:val="22"/>
          <w:szCs w:val="22"/>
        </w:rPr>
        <w:t xml:space="preserve"> from 218 m to 242 m, </w:t>
      </w:r>
      <w:proofErr w:type="spellStart"/>
      <w:r w:rsidRPr="00AD5A5B">
        <w:rPr>
          <w:i/>
          <w:sz w:val="22"/>
          <w:szCs w:val="22"/>
        </w:rPr>
        <w:t>Chiloscyllium</w:t>
      </w:r>
      <w:proofErr w:type="spellEnd"/>
      <w:r w:rsidRPr="00AD5A5B">
        <w:rPr>
          <w:i/>
          <w:sz w:val="22"/>
          <w:szCs w:val="22"/>
        </w:rPr>
        <w:t xml:space="preserve"> </w:t>
      </w:r>
      <w:proofErr w:type="spellStart"/>
      <w:r w:rsidRPr="00AD5A5B">
        <w:rPr>
          <w:i/>
          <w:sz w:val="22"/>
          <w:szCs w:val="22"/>
        </w:rPr>
        <w:t>punctatum</w:t>
      </w:r>
      <w:proofErr w:type="spellEnd"/>
      <w:r w:rsidRPr="00AD5A5B">
        <w:rPr>
          <w:sz w:val="22"/>
          <w:szCs w:val="22"/>
        </w:rPr>
        <w:t xml:space="preserve"> from at least 85 m to 126 m, and </w:t>
      </w:r>
      <w:proofErr w:type="spellStart"/>
      <w:r w:rsidRPr="00AD5A5B">
        <w:rPr>
          <w:i/>
          <w:sz w:val="22"/>
          <w:szCs w:val="22"/>
        </w:rPr>
        <w:t>Rhynchobatus</w:t>
      </w:r>
      <w:proofErr w:type="spellEnd"/>
      <w:r w:rsidRPr="00AD5A5B">
        <w:rPr>
          <w:i/>
          <w:sz w:val="22"/>
          <w:szCs w:val="22"/>
        </w:rPr>
        <w:t xml:space="preserve"> </w:t>
      </w:r>
      <w:proofErr w:type="spellStart"/>
      <w:r w:rsidRPr="00AD5A5B">
        <w:rPr>
          <w:i/>
          <w:sz w:val="22"/>
          <w:szCs w:val="22"/>
        </w:rPr>
        <w:t>palpebratus</w:t>
      </w:r>
      <w:proofErr w:type="spellEnd"/>
      <w:r w:rsidRPr="00AD5A5B">
        <w:rPr>
          <w:sz w:val="22"/>
          <w:szCs w:val="22"/>
        </w:rPr>
        <w:t xml:space="preserve"> from 60 m to 136 m </w:t>
      </w:r>
      <w:r w:rsidRPr="00AD5A5B"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ADDIN EN.CITE &lt;EndNote&gt;&lt;Cite&gt;&lt;Author&gt;Last&lt;/Author&gt;&lt;Year&gt;2009&lt;/Year&gt;&lt;RecNum&gt;704&lt;/RecNum&gt;&lt;DisplayText&gt;(Last and Stevens, 2009)&lt;/DisplayText&gt;&lt;record&gt;&lt;rec-number&gt;704&lt;/rec-number&gt;&lt;foreign-keys&gt;&lt;key app="EN" db-id="wvp9epwvbr5pa2e5s0fpexd9e95r95expwtp"&gt;704&lt;/key&gt;&lt;/foreign-keys&gt;&lt;ref-type name="Book"&gt;6&lt;/ref-type&gt;&lt;contributors&gt;&lt;authors&gt;&lt;author&gt;Last, P. R.&lt;/author&gt;&lt;author&gt;Stevens, J. D.&lt;/author&gt;&lt;/authors&gt;&lt;/contributors&gt;&lt;titles&gt;&lt;title&gt;Sharks and rays of Australia&lt;/title&gt;&lt;/titles&gt;&lt;pages&gt;644&lt;/pages&gt;&lt;edition&gt;2nd&lt;/edition&gt;&lt;section&gt;656&lt;/section&gt;&lt;dates&gt;&lt;year&gt;2009&lt;/year&gt;&lt;/dates&gt;&lt;pub-location&gt;Melbourne&lt;/pub-location&gt;&lt;publisher&gt;CSIRO Publishing&lt;/publisher&gt;&lt;urls&gt;&lt;/urls&gt;&lt;/record&gt;&lt;/Cite&gt;&lt;/EndNote&gt;</w:instrText>
      </w:r>
      <w:r w:rsidRPr="00AD5A5B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(</w:t>
      </w:r>
      <w:hyperlink w:anchor="_ENREF_3" w:tooltip="Last, 2009 #704" w:history="1">
        <w:r>
          <w:rPr>
            <w:noProof/>
            <w:sz w:val="22"/>
            <w:szCs w:val="22"/>
          </w:rPr>
          <w:t>Last and Stevens, 2009</w:t>
        </w:r>
      </w:hyperlink>
      <w:r>
        <w:rPr>
          <w:noProof/>
          <w:sz w:val="22"/>
          <w:szCs w:val="22"/>
        </w:rPr>
        <w:t>)</w:t>
      </w:r>
      <w:r w:rsidRPr="00AD5A5B">
        <w:rPr>
          <w:sz w:val="22"/>
          <w:szCs w:val="22"/>
        </w:rPr>
        <w:fldChar w:fldCharType="end"/>
      </w:r>
      <w:r>
        <w:rPr>
          <w:sz w:val="22"/>
          <w:szCs w:val="22"/>
        </w:rPr>
        <w:t>.</w:t>
      </w:r>
    </w:p>
    <w:p w:rsidR="00DF6E69" w:rsidRDefault="00DF6E69" w:rsidP="00B83F49">
      <w:pPr>
        <w:rPr>
          <w:sz w:val="20"/>
          <w:szCs w:val="20"/>
        </w:rPr>
      </w:pPr>
    </w:p>
    <w:p w:rsidR="006E6634" w:rsidRDefault="006E6634" w:rsidP="00B83F49">
      <w:pPr>
        <w:rPr>
          <w:b/>
        </w:rPr>
      </w:pPr>
    </w:p>
    <w:p w:rsidR="00DC180D" w:rsidRPr="00DF6E69" w:rsidRDefault="00DC180D" w:rsidP="00B83F49">
      <w:pPr>
        <w:rPr>
          <w:b/>
        </w:rPr>
      </w:pPr>
      <w:r w:rsidRPr="00DF6E69">
        <w:rPr>
          <w:b/>
        </w:rPr>
        <w:t>References</w:t>
      </w:r>
    </w:p>
    <w:p w:rsidR="00E53BC7" w:rsidRDefault="00E53BC7" w:rsidP="00E53BC7">
      <w:pPr>
        <w:rPr>
          <w:lang w:val="en-GB"/>
        </w:rPr>
      </w:pPr>
      <w:bookmarkStart w:id="0" w:name="_GoBack"/>
      <w:bookmarkEnd w:id="0"/>
    </w:p>
    <w:p w:rsidR="00E53BC7" w:rsidRPr="00DF3B28" w:rsidRDefault="00E53BC7" w:rsidP="00E53BC7">
      <w:pPr>
        <w:rPr>
          <w:lang w:val="en-GB"/>
        </w:rPr>
      </w:pPr>
      <w:proofErr w:type="spellStart"/>
      <w:r w:rsidRPr="00E53BC7">
        <w:rPr>
          <w:lang w:val="en-GB"/>
        </w:rPr>
        <w:t>Kyne</w:t>
      </w:r>
      <w:proofErr w:type="spellEnd"/>
      <w:r w:rsidRPr="00E53BC7">
        <w:rPr>
          <w:lang w:val="en-GB"/>
        </w:rPr>
        <w:t xml:space="preserve"> PM. Chondrichthyans and the Queensland East Coast Trawl Fishery: Bycatch reduction, biology, conservation status and sustainability [Doctor of Philosophy]. Brisbane.: University of Queensland; 2008.</w:t>
      </w:r>
    </w:p>
    <w:p w:rsidR="00E53BC7" w:rsidRPr="00DF3B28" w:rsidRDefault="00E53BC7" w:rsidP="00E53BC7">
      <w:pPr>
        <w:rPr>
          <w:lang w:val="en-GB"/>
        </w:rPr>
      </w:pPr>
    </w:p>
    <w:p w:rsidR="00E53BC7" w:rsidRPr="00DF3B28" w:rsidRDefault="00E53BC7" w:rsidP="00E53BC7">
      <w:pPr>
        <w:rPr>
          <w:lang w:val="en-GB"/>
        </w:rPr>
      </w:pPr>
      <w:r w:rsidRPr="00DF3B28">
        <w:rPr>
          <w:lang w:val="en-GB"/>
        </w:rPr>
        <w:t>Last PR, Stevens JD. Sharks and rays of Australia. 2nd ed. Melbourne: CSIRO Publishing; 2009. 644 p.</w:t>
      </w:r>
    </w:p>
    <w:p w:rsidR="00E53BC7" w:rsidRPr="00DF3B28" w:rsidRDefault="00E53BC7" w:rsidP="00E53BC7">
      <w:pPr>
        <w:rPr>
          <w:noProof/>
          <w:sz w:val="22"/>
          <w:szCs w:val="22"/>
        </w:rPr>
      </w:pPr>
    </w:p>
    <w:p w:rsidR="00E53BC7" w:rsidRPr="00DF3B28" w:rsidRDefault="00E53BC7" w:rsidP="00E53BC7">
      <w:pPr>
        <w:rPr>
          <w:rFonts w:ascii="Arial" w:hAnsi="Arial" w:cs="Arial"/>
          <w:lang w:val="en-GB"/>
        </w:rPr>
      </w:pPr>
      <w:r w:rsidRPr="00DF3B28">
        <w:rPr>
          <w:lang w:val="en-GB"/>
        </w:rPr>
        <w:t xml:space="preserve">Pears RJ, Morison AK, </w:t>
      </w:r>
      <w:proofErr w:type="spellStart"/>
      <w:r w:rsidRPr="00DF3B28">
        <w:rPr>
          <w:lang w:val="en-GB"/>
        </w:rPr>
        <w:t>Jebreen</w:t>
      </w:r>
      <w:proofErr w:type="spellEnd"/>
      <w:r w:rsidRPr="00DF3B28">
        <w:rPr>
          <w:lang w:val="en-GB"/>
        </w:rPr>
        <w:t xml:space="preserve"> EJ, Dunning MC, Pitcher CR, Courtney AJ, et al. Ecological risk assessment of the East Coast Otter Trawl Fishery in the Great Barrier Reef Marine Park: Summary report. Townsville: 2012</w:t>
      </w:r>
      <w:r>
        <w:rPr>
          <w:rFonts w:ascii="Arial" w:hAnsi="Arial" w:cs="Arial"/>
          <w:lang w:val="en-GB"/>
        </w:rPr>
        <w:t>.</w:t>
      </w:r>
    </w:p>
    <w:p w:rsidR="00C5387B" w:rsidRPr="00155E3C" w:rsidRDefault="00C5387B" w:rsidP="00E53BC7">
      <w:pPr>
        <w:rPr>
          <w:noProof/>
          <w:sz w:val="22"/>
          <w:szCs w:val="22"/>
        </w:rPr>
      </w:pPr>
    </w:p>
    <w:sectPr w:rsidR="00C5387B" w:rsidRPr="00155E3C" w:rsidSect="00F0558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6584F"/>
    <w:multiLevelType w:val="hybridMultilevel"/>
    <w:tmpl w:val="44FE4084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64C9C"/>
    <w:multiLevelType w:val="hybridMultilevel"/>
    <w:tmpl w:val="46C2DCAC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CF4411"/>
    <w:multiLevelType w:val="hybridMultilevel"/>
    <w:tmpl w:val="2DFEB942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Deep Sea Research II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vp9epwvbr5pa2e5s0fpexd9e95r95expwtp&quot;&gt;My EndNote Library&lt;record-ids&gt;&lt;item&gt;704&lt;/item&gt;&lt;item&gt;977&lt;/item&gt;&lt;item&gt;978&lt;/item&gt;&lt;item&gt;1398&lt;/item&gt;&lt;/record-ids&gt;&lt;/item&gt;&lt;/Libraries&gt;"/>
  </w:docVars>
  <w:rsids>
    <w:rsidRoot w:val="00246D50"/>
    <w:rsid w:val="00062681"/>
    <w:rsid w:val="00073322"/>
    <w:rsid w:val="000F4ACD"/>
    <w:rsid w:val="00104CA7"/>
    <w:rsid w:val="001051AD"/>
    <w:rsid w:val="00143FF1"/>
    <w:rsid w:val="00146DFF"/>
    <w:rsid w:val="00153E18"/>
    <w:rsid w:val="00155E3C"/>
    <w:rsid w:val="00176A95"/>
    <w:rsid w:val="001837EC"/>
    <w:rsid w:val="00186483"/>
    <w:rsid w:val="001D0563"/>
    <w:rsid w:val="001E42B5"/>
    <w:rsid w:val="002125F2"/>
    <w:rsid w:val="00224D0E"/>
    <w:rsid w:val="00246D50"/>
    <w:rsid w:val="00277AEC"/>
    <w:rsid w:val="00295F09"/>
    <w:rsid w:val="002E614E"/>
    <w:rsid w:val="00301747"/>
    <w:rsid w:val="003371DA"/>
    <w:rsid w:val="00341B5C"/>
    <w:rsid w:val="00343DCD"/>
    <w:rsid w:val="00345222"/>
    <w:rsid w:val="00373ACB"/>
    <w:rsid w:val="003A66EE"/>
    <w:rsid w:val="003B13C3"/>
    <w:rsid w:val="003B18A6"/>
    <w:rsid w:val="00401E9E"/>
    <w:rsid w:val="00422FBE"/>
    <w:rsid w:val="0043633C"/>
    <w:rsid w:val="00443A30"/>
    <w:rsid w:val="0044425C"/>
    <w:rsid w:val="0047493F"/>
    <w:rsid w:val="004D40F8"/>
    <w:rsid w:val="004D5B18"/>
    <w:rsid w:val="00536536"/>
    <w:rsid w:val="005450AF"/>
    <w:rsid w:val="0055013D"/>
    <w:rsid w:val="005B49A7"/>
    <w:rsid w:val="005F4A47"/>
    <w:rsid w:val="00695A68"/>
    <w:rsid w:val="00695E38"/>
    <w:rsid w:val="006A06EA"/>
    <w:rsid w:val="006B4A25"/>
    <w:rsid w:val="006B5B02"/>
    <w:rsid w:val="006E44BA"/>
    <w:rsid w:val="006E6634"/>
    <w:rsid w:val="00726475"/>
    <w:rsid w:val="00757582"/>
    <w:rsid w:val="00765927"/>
    <w:rsid w:val="00775000"/>
    <w:rsid w:val="00791A3A"/>
    <w:rsid w:val="007A1C7C"/>
    <w:rsid w:val="007B53AE"/>
    <w:rsid w:val="00811F66"/>
    <w:rsid w:val="00812850"/>
    <w:rsid w:val="008500D6"/>
    <w:rsid w:val="0085669B"/>
    <w:rsid w:val="008F2C2E"/>
    <w:rsid w:val="0091357D"/>
    <w:rsid w:val="00947E05"/>
    <w:rsid w:val="00961486"/>
    <w:rsid w:val="00971D16"/>
    <w:rsid w:val="00994174"/>
    <w:rsid w:val="00994263"/>
    <w:rsid w:val="009B415B"/>
    <w:rsid w:val="009C61DA"/>
    <w:rsid w:val="009D655E"/>
    <w:rsid w:val="009E02FB"/>
    <w:rsid w:val="00A466D4"/>
    <w:rsid w:val="00A7120D"/>
    <w:rsid w:val="00A729FA"/>
    <w:rsid w:val="00A86190"/>
    <w:rsid w:val="00AD0183"/>
    <w:rsid w:val="00B26B4A"/>
    <w:rsid w:val="00B83F49"/>
    <w:rsid w:val="00B916FA"/>
    <w:rsid w:val="00BA37C3"/>
    <w:rsid w:val="00BB0F25"/>
    <w:rsid w:val="00BB442E"/>
    <w:rsid w:val="00BE5C98"/>
    <w:rsid w:val="00C1335A"/>
    <w:rsid w:val="00C45B7D"/>
    <w:rsid w:val="00C5387B"/>
    <w:rsid w:val="00C55143"/>
    <w:rsid w:val="00CB57C0"/>
    <w:rsid w:val="00CE4F75"/>
    <w:rsid w:val="00CE58BD"/>
    <w:rsid w:val="00D70BBD"/>
    <w:rsid w:val="00D7172A"/>
    <w:rsid w:val="00D71FC0"/>
    <w:rsid w:val="00D73452"/>
    <w:rsid w:val="00D7490E"/>
    <w:rsid w:val="00D853D0"/>
    <w:rsid w:val="00DA0871"/>
    <w:rsid w:val="00DC180D"/>
    <w:rsid w:val="00DF6E69"/>
    <w:rsid w:val="00DF7E88"/>
    <w:rsid w:val="00E046C6"/>
    <w:rsid w:val="00E15803"/>
    <w:rsid w:val="00E2213E"/>
    <w:rsid w:val="00E24447"/>
    <w:rsid w:val="00E32E21"/>
    <w:rsid w:val="00E42781"/>
    <w:rsid w:val="00E5208E"/>
    <w:rsid w:val="00E53BC7"/>
    <w:rsid w:val="00E5714D"/>
    <w:rsid w:val="00E709BE"/>
    <w:rsid w:val="00E87C39"/>
    <w:rsid w:val="00E95253"/>
    <w:rsid w:val="00EA3059"/>
    <w:rsid w:val="00EF382F"/>
    <w:rsid w:val="00EF6C80"/>
    <w:rsid w:val="00F05585"/>
    <w:rsid w:val="00F8013D"/>
    <w:rsid w:val="00F8025A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EF7A31"/>
  <w15:chartTrackingRefBased/>
  <w15:docId w15:val="{1F67359A-9EAA-41C8-AED7-DA60EBFE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5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F49"/>
    <w:pPr>
      <w:ind w:left="720"/>
      <w:contextualSpacing/>
    </w:pPr>
  </w:style>
  <w:style w:type="character" w:styleId="Hyperlink">
    <w:name w:val="Hyperlink"/>
    <w:basedOn w:val="DefaultParagraphFont"/>
    <w:rsid w:val="00695A6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95E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95E38"/>
    <w:rPr>
      <w:rFonts w:ascii="Segoe UI" w:hAnsi="Segoe UI" w:cs="Segoe UI"/>
      <w:sz w:val="18"/>
      <w:szCs w:val="18"/>
    </w:rPr>
  </w:style>
  <w:style w:type="table" w:styleId="ListTable6Colorful">
    <w:name w:val="List Table 6 Colorful"/>
    <w:basedOn w:val="TableNormal"/>
    <w:uiPriority w:val="51"/>
    <w:rsid w:val="007A1C7C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3">
    <w:name w:val="List Table 2 Accent 3"/>
    <w:basedOn w:val="TableNormal"/>
    <w:uiPriority w:val="47"/>
    <w:rsid w:val="007A1C7C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3FF1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3FF1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Cassie Rigby</dc:creator>
  <cp:keywords/>
  <dc:description/>
  <cp:lastModifiedBy>Cassie Rigby</cp:lastModifiedBy>
  <cp:revision>4</cp:revision>
  <dcterms:created xsi:type="dcterms:W3CDTF">2016-05-13T06:55:00Z</dcterms:created>
  <dcterms:modified xsi:type="dcterms:W3CDTF">2016-05-13T07:14:00Z</dcterms:modified>
</cp:coreProperties>
</file>