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68" w:rsidRPr="00E02329" w:rsidRDefault="00AE02A3" w:rsidP="00FD6AED">
      <w:pPr>
        <w:rPr>
          <w:lang w:val="en-US"/>
        </w:rPr>
      </w:pPr>
      <w:r>
        <w:rPr>
          <w:lang w:val="en-US"/>
        </w:rPr>
        <w:t>S2</w:t>
      </w:r>
      <w:bookmarkStart w:id="0" w:name="_GoBack"/>
      <w:bookmarkEnd w:id="0"/>
      <w:r w:rsidR="00F04E5F">
        <w:rPr>
          <w:lang w:val="en-US"/>
        </w:rPr>
        <w:t xml:space="preserve"> Table</w:t>
      </w:r>
      <w:r w:rsidR="00FD6AED" w:rsidRPr="00E02329">
        <w:rPr>
          <w:lang w:val="en-US"/>
        </w:rPr>
        <w:t xml:space="preserve">. The top 100 genes </w:t>
      </w:r>
      <w:proofErr w:type="spellStart"/>
      <w:r w:rsidR="00FD6AED" w:rsidRPr="00E02329">
        <w:rPr>
          <w:lang w:val="en-US"/>
        </w:rPr>
        <w:t>downregulated</w:t>
      </w:r>
      <w:proofErr w:type="spellEnd"/>
      <w:r w:rsidR="00FD6AED" w:rsidRPr="00E02329">
        <w:rPr>
          <w:lang w:val="en-US"/>
        </w:rPr>
        <w:t xml:space="preserve"> by IL-4 in HCAEC</w:t>
      </w:r>
      <w:r w:rsidR="008B5668">
        <w:rPr>
          <w:lang w:val="en-US"/>
        </w:rPr>
        <w:t>.</w:t>
      </w:r>
    </w:p>
    <w:p w:rsidR="00FD6AED" w:rsidRPr="00E02329" w:rsidRDefault="00FD6AED" w:rsidP="00FD6AE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70"/>
        <w:gridCol w:w="4125"/>
        <w:gridCol w:w="1525"/>
      </w:tblGrid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E02329">
            <w:r>
              <w:t>Gene s</w:t>
            </w:r>
            <w:r w:rsidR="00FD6AED" w:rsidRPr="00FD6AED">
              <w:t>ymbol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Accession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E02329">
            <w:r>
              <w:t>Sequence d</w:t>
            </w:r>
            <w:r w:rsidR="00FD6AED" w:rsidRPr="00FD6AED">
              <w:t>escription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>
            <w:r w:rsidRPr="00FD6AED">
              <w:t>Fold change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LRRC14B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NM_001080478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leucine</w:t>
            </w:r>
            <w:proofErr w:type="spellEnd"/>
            <w:r w:rsidRPr="00E02329">
              <w:rPr>
                <w:lang w:val="en-US"/>
              </w:rPr>
              <w:t xml:space="preserve"> rich repeat containing 14B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-12,945567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DNAH2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NM_020877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dynein, </w:t>
            </w:r>
            <w:proofErr w:type="spellStart"/>
            <w:r w:rsidRPr="00E02329">
              <w:rPr>
                <w:lang w:val="en-US"/>
              </w:rPr>
              <w:t>axonemal</w:t>
            </w:r>
            <w:proofErr w:type="spellEnd"/>
            <w:r w:rsidRPr="00E02329">
              <w:rPr>
                <w:lang w:val="en-US"/>
              </w:rPr>
              <w:t xml:space="preserve">, heavy chain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-9,480801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TMEM191B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NM_001242313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fr-CH"/>
              </w:rPr>
            </w:pPr>
            <w:r w:rsidRPr="00E02329">
              <w:rPr>
                <w:lang w:val="fr-CH"/>
              </w:rPr>
              <w:t xml:space="preserve">Homo sapiens </w:t>
            </w:r>
            <w:proofErr w:type="spellStart"/>
            <w:r w:rsidRPr="00E02329">
              <w:rPr>
                <w:lang w:val="fr-CH"/>
              </w:rPr>
              <w:t>transmembrane</w:t>
            </w:r>
            <w:proofErr w:type="spellEnd"/>
            <w:r w:rsidRPr="00E02329">
              <w:rPr>
                <w:lang w:val="fr-CH"/>
              </w:rPr>
              <w:t xml:space="preserve"> </w:t>
            </w:r>
            <w:proofErr w:type="spellStart"/>
            <w:r w:rsidRPr="00E02329">
              <w:rPr>
                <w:lang w:val="fr-CH"/>
              </w:rPr>
              <w:t>protein</w:t>
            </w:r>
            <w:proofErr w:type="spellEnd"/>
            <w:r w:rsidRPr="00E02329">
              <w:rPr>
                <w:lang w:val="fr-CH"/>
              </w:rPr>
              <w:t xml:space="preserve"> 191B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-8,606891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FAM47B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NM_152631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family with sequence similarity 47, member B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-8,436531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GPR116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NM_001098518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G protein-coupled receptor 116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-7,9685755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TTC9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NM_015351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fr-CH"/>
              </w:rPr>
            </w:pPr>
            <w:r w:rsidRPr="00E02329">
              <w:rPr>
                <w:lang w:val="fr-CH"/>
              </w:rPr>
              <w:t xml:space="preserve">Homo sapiens </w:t>
            </w:r>
            <w:proofErr w:type="spellStart"/>
            <w:r w:rsidRPr="00E02329">
              <w:rPr>
                <w:lang w:val="fr-CH"/>
              </w:rPr>
              <w:t>tetratricopeptide</w:t>
            </w:r>
            <w:proofErr w:type="spellEnd"/>
            <w:r w:rsidRPr="00E02329">
              <w:rPr>
                <w:lang w:val="fr-CH"/>
              </w:rPr>
              <w:t xml:space="preserve"> </w:t>
            </w:r>
            <w:proofErr w:type="spellStart"/>
            <w:r w:rsidRPr="00E02329">
              <w:rPr>
                <w:lang w:val="fr-CH"/>
              </w:rPr>
              <w:t>repeat</w:t>
            </w:r>
            <w:proofErr w:type="spellEnd"/>
            <w:r w:rsidRPr="00E02329">
              <w:rPr>
                <w:lang w:val="fr-CH"/>
              </w:rPr>
              <w:t xml:space="preserve"> </w:t>
            </w:r>
            <w:proofErr w:type="spellStart"/>
            <w:r w:rsidRPr="00E02329">
              <w:rPr>
                <w:lang w:val="fr-CH"/>
              </w:rPr>
              <w:t>domain</w:t>
            </w:r>
            <w:proofErr w:type="spellEnd"/>
            <w:r w:rsidRPr="00E02329">
              <w:rPr>
                <w:lang w:val="fr-CH"/>
              </w:rPr>
              <w:t xml:space="preserve"> 9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-7,767549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NOG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NM_005450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noggin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-7,578256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OR13C8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NM_001004483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olfactory receptor, family 13, subfamily C, member 8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-7,5168667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GPRC6A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NM_148963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G protein-coupled receptor, family C, group 6, member 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-7,467667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CSN3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NM_005212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casein kappa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-7,366031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TMEM236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NM_001098844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transmembrane protein 236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-7,1928277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PRKG2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NM_006259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protein kinase, cGMP-dependent, type II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-7,114787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DGKB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NM_145695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diacylglycerol</w:t>
            </w:r>
            <w:proofErr w:type="spellEnd"/>
            <w:r w:rsidRPr="00E02329">
              <w:rPr>
                <w:lang w:val="en-US"/>
              </w:rPr>
              <w:t xml:space="preserve"> kinase, beta 90kDa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-7,055235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CSTL1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NM_138283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cystatin-like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-7,038949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GALNT14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NM_024572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UDP-N-acetyl-alpha-D-galactosamine:polypeptide N-acetylgalactosaminyltransferase 14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-6,925887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N4BP3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NM_015111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NEDD4 binding protein 3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-6,8579197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ARHGEF38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NM_001242729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Rho guanine nucleotide exchange factor (GEF) 38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-6,75289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MRVI1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NM_130385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murine retrovirus integration site 1 homolog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-6,6988463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EPN3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NM_017957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epsin 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-6,594775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FSIP2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NM_173651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fibrous sheath interacting protein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-6,4968653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SGPP2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NM_152386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sphingosine-1-phosphate phosphatase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-5,6272907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STARD6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NM_139171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StAR</w:t>
            </w:r>
            <w:proofErr w:type="spellEnd"/>
            <w:r w:rsidRPr="00E02329">
              <w:rPr>
                <w:lang w:val="en-US"/>
              </w:rPr>
              <w:t xml:space="preserve">-related lipid transfer (START) domain containing 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-5,626096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SLC22A12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NM_144585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>Homo sapiens solute carrier family 22 (organic anion/</w:t>
            </w:r>
            <w:proofErr w:type="spellStart"/>
            <w:r w:rsidRPr="00E02329">
              <w:rPr>
                <w:lang w:val="en-US"/>
              </w:rPr>
              <w:t>urate</w:t>
            </w:r>
            <w:proofErr w:type="spellEnd"/>
            <w:r w:rsidRPr="00E02329">
              <w:rPr>
                <w:lang w:val="en-US"/>
              </w:rPr>
              <w:t xml:space="preserve"> transporter), member 12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-5,625856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FCRL6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NM_001004310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Fc receptor-like 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-5,603581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GPR151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NM_194251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G protein-coupled receptor 151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-5,515336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lastRenderedPageBreak/>
              <w:t>TTC16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NM_144965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fr-CH"/>
              </w:rPr>
            </w:pPr>
            <w:r w:rsidRPr="00E02329">
              <w:rPr>
                <w:lang w:val="fr-CH"/>
              </w:rPr>
              <w:t xml:space="preserve">Homo sapiens </w:t>
            </w:r>
            <w:proofErr w:type="spellStart"/>
            <w:r w:rsidRPr="00E02329">
              <w:rPr>
                <w:lang w:val="fr-CH"/>
              </w:rPr>
              <w:t>tetratricopeptide</w:t>
            </w:r>
            <w:proofErr w:type="spellEnd"/>
            <w:r w:rsidRPr="00E02329">
              <w:rPr>
                <w:lang w:val="fr-CH"/>
              </w:rPr>
              <w:t xml:space="preserve"> </w:t>
            </w:r>
            <w:proofErr w:type="spellStart"/>
            <w:r w:rsidRPr="00E02329">
              <w:rPr>
                <w:lang w:val="fr-CH"/>
              </w:rPr>
              <w:t>repeat</w:t>
            </w:r>
            <w:proofErr w:type="spellEnd"/>
            <w:r w:rsidRPr="00E02329">
              <w:rPr>
                <w:lang w:val="fr-CH"/>
              </w:rPr>
              <w:t xml:space="preserve"> </w:t>
            </w:r>
            <w:proofErr w:type="spellStart"/>
            <w:r w:rsidRPr="00E02329">
              <w:rPr>
                <w:lang w:val="fr-CH"/>
              </w:rPr>
              <w:t>domain</w:t>
            </w:r>
            <w:proofErr w:type="spellEnd"/>
            <w:r w:rsidRPr="00E02329">
              <w:rPr>
                <w:lang w:val="fr-CH"/>
              </w:rPr>
              <w:t xml:space="preserve"> 16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-5,5019436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SGCD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NM_000337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sarcoglycan, delta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-5,411149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OSTN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NM_198184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osteocrin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-5,3031754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PCDHGB1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NM_032095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it-CH"/>
              </w:rPr>
            </w:pPr>
            <w:r w:rsidRPr="00E02329">
              <w:rPr>
                <w:lang w:val="it-CH"/>
              </w:rPr>
              <w:t xml:space="preserve">Homo sapiens protocadherin gamma subfamily B,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-5,2786555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NEK10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NM_199347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NIMA (never in mitosis gene a)- related kinase 10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-5,2474537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FREM3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NM_001168235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FRAS1 related extracellular matrix 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-5,1939254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NLRP10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NM_176821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NLR family, pyrin domain containing 10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-5,183514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REM1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NM_014012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RAS (RAD and GEM)-like GTP-binding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-5,148359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TCHHL1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NM_001008536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trichohyalin-like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-5,1217394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ZNF846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NM_001077624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zinc finger protein 846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-5,025068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LEKR1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NM_001004316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leucine, glutamate and lysine rich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-5,012441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TPTE2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NM_199254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transmembrane phosphoinositide 3-phosphatase and tensin homolog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-5,006573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TAS2R5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NM_018980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taste receptor, type 2, member 5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-5,004593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CEACAM3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NM_001815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carcinoembryonic antigen-related cell adhesion molecule 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-4,9621882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ZNF551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NM_138347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zinc finger protein 551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-4,959369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SEMA4D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NM_006378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sema domain, immunoglobulin domain (Ig), transmembrane domain (TM) and short cytoplasmic domain, (semaphorin) 4D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-4,948316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KIT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NM_000222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v-kit Hardy-Zuckerman 4 feline sarcoma viral oncogene homolog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-4,931853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ANKRD20A2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NM_001012421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ankyrin</w:t>
            </w:r>
            <w:proofErr w:type="spellEnd"/>
            <w:r w:rsidRPr="00E02329">
              <w:rPr>
                <w:lang w:val="en-US"/>
              </w:rPr>
              <w:t xml:space="preserve"> repeat domain 20 family, member A2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-4,89075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EPHA10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NM_173641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EPH receptor A10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-4,870359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SEMA5B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NM_001031702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sema</w:t>
            </w:r>
            <w:proofErr w:type="spellEnd"/>
            <w:r w:rsidRPr="00E02329">
              <w:rPr>
                <w:lang w:val="en-US"/>
              </w:rPr>
              <w:t xml:space="preserve"> domain, seven </w:t>
            </w:r>
            <w:proofErr w:type="spellStart"/>
            <w:r w:rsidRPr="00E02329">
              <w:rPr>
                <w:lang w:val="en-US"/>
              </w:rPr>
              <w:t>thrombospondin</w:t>
            </w:r>
            <w:proofErr w:type="spellEnd"/>
            <w:r w:rsidRPr="00E02329">
              <w:rPr>
                <w:lang w:val="en-US"/>
              </w:rPr>
              <w:t xml:space="preserve"> repeats (type 1 and type 1-like), transmembrane domain (TM) and short cytoplasmic domain, (</w:t>
            </w:r>
            <w:proofErr w:type="spellStart"/>
            <w:r w:rsidRPr="00E02329">
              <w:rPr>
                <w:lang w:val="en-US"/>
              </w:rPr>
              <w:t>semaphorin</w:t>
            </w:r>
            <w:proofErr w:type="spellEnd"/>
            <w:r w:rsidRPr="00E02329">
              <w:rPr>
                <w:lang w:val="en-US"/>
              </w:rPr>
              <w:t xml:space="preserve">) 5B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-4,8688235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SPRR4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NM_173080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small </w:t>
            </w:r>
            <w:proofErr w:type="spellStart"/>
            <w:r w:rsidRPr="00E02329">
              <w:rPr>
                <w:lang w:val="en-US"/>
              </w:rPr>
              <w:t>proline</w:t>
            </w:r>
            <w:proofErr w:type="spellEnd"/>
            <w:r w:rsidRPr="00E02329">
              <w:rPr>
                <w:lang w:val="en-US"/>
              </w:rPr>
              <w:t xml:space="preserve">-rich protein 4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-4,8533287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MYL3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NM_000258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myosin, light chain 3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-4,8104806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PLB1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NM_153021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phospholipase B1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-4,73602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CHI3L1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NM_001276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chitinase 3-like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-4,7334285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FMN2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NM_020066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formin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-4,7102337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INMT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NM_001199219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indolethylamine N-methyltransferase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-4,67023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ZCCHC13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NM_203303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zinc finger, CCHC </w:t>
            </w:r>
            <w:r w:rsidRPr="00FD6AED">
              <w:lastRenderedPageBreak/>
              <w:t xml:space="preserve">domain containing 13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lastRenderedPageBreak/>
              <w:t>-4,646102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lastRenderedPageBreak/>
              <w:t>HAPLN1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NM_001884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hyaluronan</w:t>
            </w:r>
            <w:proofErr w:type="spellEnd"/>
            <w:r w:rsidRPr="00E02329">
              <w:rPr>
                <w:lang w:val="en-US"/>
              </w:rPr>
              <w:t xml:space="preserve"> and proteoglycan link protein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-4,6067057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DNAJB8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NM_153330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</w:t>
            </w:r>
            <w:proofErr w:type="spellStart"/>
            <w:r w:rsidRPr="00E02329">
              <w:rPr>
                <w:lang w:val="en-US"/>
              </w:rPr>
              <w:t>DnaJ</w:t>
            </w:r>
            <w:proofErr w:type="spellEnd"/>
            <w:r w:rsidRPr="00E02329">
              <w:rPr>
                <w:lang w:val="en-US"/>
              </w:rPr>
              <w:t xml:space="preserve"> (Hsp40) homolog, subfamily B, member 8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-4,6007133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RGS7BP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NM_001029875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regulator of G-protein signaling 7 binding protein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-4,581259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XAGE5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NM_130775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X antigen family, member 5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-4,4819264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RNASE2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NM_002934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ribonuclease, RNase A family,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-4,4812913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MUC12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NM_001164462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mucin 12, cell surface associated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-4,476315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ALPK2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NM_052947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alpha-kinase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-4,464628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FMR1NB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NM_152578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fragile X mental retardation 1 neighbor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-4,4601526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ACOT6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NM_001037162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acyl-CoA thioesterase 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-4,4558067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ZNF436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NM_001077195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zinc finger protein 436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-4,439032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PPP1R1A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NM_006741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protein phosphatase 1, regulatory (inhibitor) subunit 1A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-4,4109473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HS6ST3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NM_153456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it-CH"/>
              </w:rPr>
            </w:pPr>
            <w:r w:rsidRPr="00E02329">
              <w:rPr>
                <w:lang w:val="it-CH"/>
              </w:rPr>
              <w:t xml:space="preserve">Homo sapiens heparan sulfate 6-O-sulfotransferase 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-4,379276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CXorf22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NM_152632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chromosome X open reading frame 22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-4,3745127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KAZN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NM_015209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kazrin, periplakin interacting protein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-4,3690753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SPANXB2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NM_145664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SPANX family, member B2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-4,362014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SPINK5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NM_001127698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serine peptidase inhibitor, </w:t>
            </w:r>
            <w:proofErr w:type="spellStart"/>
            <w:r w:rsidRPr="00E02329">
              <w:rPr>
                <w:lang w:val="en-US"/>
              </w:rPr>
              <w:t>Kazal</w:t>
            </w:r>
            <w:proofErr w:type="spellEnd"/>
            <w:r w:rsidRPr="00E02329">
              <w:rPr>
                <w:lang w:val="en-US"/>
              </w:rPr>
              <w:t xml:space="preserve"> type 5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-4,3541923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DDIT4L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NM_145244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DNA-damage-inducible transcript 4-like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-4,311884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VCX2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NM_016378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variable charge, X-linked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-4,2942934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CCKBR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NM_176875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cholecystokinin B receptor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-4,259044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KIAA1199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NM_018689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KIAA1199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-4,2481823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ATP2A3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NM_174958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ATPase, Ca++ transporting, ubiquitous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-4,239258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SPANXN3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NM_001009609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SPANX family, member N3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-4,2082605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KRT6B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NM_005555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keratin 6B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-4,2064652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APLN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NM_017413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apelin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-4,198813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PCDHA1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NM_031410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protocadherin alpha 1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-4,17986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ZP2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NM_003460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it-CH"/>
              </w:rPr>
            </w:pPr>
            <w:r w:rsidRPr="00E02329">
              <w:rPr>
                <w:lang w:val="it-CH"/>
              </w:rPr>
              <w:t xml:space="preserve">Homo sapiens zona pellucida glycoprotein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-4,1756864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SMOC2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NM_022138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SPARC related modular calcium binding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-4,1644816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SPINK4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NM_014471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serine peptidase </w:t>
            </w:r>
            <w:r w:rsidRPr="00E02329">
              <w:rPr>
                <w:lang w:val="en-US"/>
              </w:rPr>
              <w:lastRenderedPageBreak/>
              <w:t xml:space="preserve">inhibitor, </w:t>
            </w:r>
            <w:proofErr w:type="spellStart"/>
            <w:r w:rsidRPr="00E02329">
              <w:rPr>
                <w:lang w:val="en-US"/>
              </w:rPr>
              <w:t>Kazal</w:t>
            </w:r>
            <w:proofErr w:type="spellEnd"/>
            <w:r w:rsidRPr="00E02329">
              <w:rPr>
                <w:lang w:val="en-US"/>
              </w:rPr>
              <w:t xml:space="preserve"> type 4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lastRenderedPageBreak/>
              <w:t>-4,1478534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lastRenderedPageBreak/>
              <w:t>C1orf49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NM_032126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chromosome 1 open reading frame 49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-4,146102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CYP3A43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NM_022820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>Homo sapiens cytochrome P450, family 3, subfamily A, polypeptide 43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-4,1281586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GPR112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NM_153834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G protein-coupled receptor 112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-4,1099563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ZNF253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NM_021047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zinc finger protein 253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-4,0930114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TPD52L3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NM_033516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tumor protein D52-like 3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-4,05051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GZMK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NM_002104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granzyme K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-4,0004787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LOC55908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NM_018687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it-CH"/>
              </w:rPr>
            </w:pPr>
            <w:r w:rsidRPr="00E02329">
              <w:rPr>
                <w:lang w:val="it-CH"/>
              </w:rPr>
              <w:t xml:space="preserve">Homo sapiens hepatocellular carcinoma-associated gene TD26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-3,9874408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SPEF2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NM_024867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sperm flagellar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-3,9677868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ZNF208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NM_007153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>Homo sapiens zinc finger protein 208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-3,9518707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PTCHD2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NM_020780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patched domain containing 2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-3,9511278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PARVG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NM_022141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fr-CH"/>
              </w:rPr>
            </w:pPr>
            <w:r w:rsidRPr="00E02329">
              <w:rPr>
                <w:lang w:val="fr-CH"/>
              </w:rPr>
              <w:t xml:space="preserve">Homo sapiens </w:t>
            </w:r>
            <w:proofErr w:type="spellStart"/>
            <w:r w:rsidRPr="00E02329">
              <w:rPr>
                <w:lang w:val="fr-CH"/>
              </w:rPr>
              <w:t>parvin</w:t>
            </w:r>
            <w:proofErr w:type="spellEnd"/>
            <w:r w:rsidRPr="00E02329">
              <w:rPr>
                <w:lang w:val="fr-CH"/>
              </w:rPr>
              <w:t xml:space="preserve">, gamma (PARVG), </w:t>
            </w:r>
            <w:proofErr w:type="spellStart"/>
            <w:r w:rsidRPr="00E02329">
              <w:rPr>
                <w:lang w:val="fr-CH"/>
              </w:rPr>
              <w:t>transcript</w:t>
            </w:r>
            <w:proofErr w:type="spellEnd"/>
            <w:r w:rsidRPr="00E02329">
              <w:rPr>
                <w:lang w:val="fr-CH"/>
              </w:rPr>
              <w:t xml:space="preserve"> variant 1, </w:t>
            </w:r>
            <w:proofErr w:type="spellStart"/>
            <w:r w:rsidRPr="00E02329">
              <w:rPr>
                <w:lang w:val="fr-CH"/>
              </w:rPr>
              <w:t>mRNA</w:t>
            </w:r>
            <w:proofErr w:type="spellEnd"/>
            <w:r w:rsidRPr="00E02329">
              <w:rPr>
                <w:lang w:val="fr-CH"/>
              </w:rPr>
              <w:t xml:space="preserve">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-3,9182448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FTCD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NM_206965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formiminotransferase cyclodeaminase (FTCD), transcript variant A,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-3,9056072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NKAIN2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NM_001040214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Na+/K+ transporting ATPase interacting 2 (NKAIN2), transcript variant 1,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-3,877624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DMGDH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NM_013391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dimethylglycine dehydrogenase (DMGDH), nuclear gene encoding mitochondrial protein,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-3,8753538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SPATA13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NM_001166271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spermatogenesis associated 13 (SPATA13), transcript variant 1,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-3,860474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PTPN3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NM_002829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protein tyrosine phosphatase, non-receptor type 3 (PTPN3), transcript variant 1,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-3,79502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C10orf99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NM_207373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chromosome 10 open reading frame 99 (C10orf99),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-3,792719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MYH4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NM_017533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myosin, heavy chain 4, skeletal muscle (MYH4),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-3,7923658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C5orf52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NM_001145132</w:t>
            </w:r>
          </w:p>
        </w:tc>
        <w:tc>
          <w:tcPr>
            <w:tcW w:w="4125" w:type="dxa"/>
            <w:noWrap/>
            <w:hideMark/>
          </w:tcPr>
          <w:p w:rsidR="00FD6AED" w:rsidRPr="00E02329" w:rsidRDefault="00FD6AED">
            <w:pPr>
              <w:rPr>
                <w:lang w:val="en-US"/>
              </w:rPr>
            </w:pPr>
            <w:r w:rsidRPr="00E02329">
              <w:rPr>
                <w:lang w:val="en-US"/>
              </w:rPr>
              <w:t xml:space="preserve">Homo sapiens chromosome 5 open reading frame 52 (C5orf52),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-3,7702193</w:t>
            </w:r>
          </w:p>
        </w:tc>
      </w:tr>
      <w:tr w:rsidR="00FD6AED" w:rsidRPr="00FD6AED" w:rsidTr="00FD6AED">
        <w:trPr>
          <w:trHeight w:val="300"/>
        </w:trPr>
        <w:tc>
          <w:tcPr>
            <w:tcW w:w="1668" w:type="dxa"/>
            <w:noWrap/>
            <w:hideMark/>
          </w:tcPr>
          <w:p w:rsidR="00FD6AED" w:rsidRPr="00FD6AED" w:rsidRDefault="00FD6AED">
            <w:r w:rsidRPr="00FD6AED">
              <w:t>HAVCR1</w:t>
            </w:r>
          </w:p>
        </w:tc>
        <w:tc>
          <w:tcPr>
            <w:tcW w:w="1970" w:type="dxa"/>
            <w:noWrap/>
            <w:hideMark/>
          </w:tcPr>
          <w:p w:rsidR="00FD6AED" w:rsidRPr="00FD6AED" w:rsidRDefault="00FD6AED">
            <w:r w:rsidRPr="00FD6AED">
              <w:t>NM_012206</w:t>
            </w:r>
          </w:p>
        </w:tc>
        <w:tc>
          <w:tcPr>
            <w:tcW w:w="4125" w:type="dxa"/>
            <w:noWrap/>
            <w:hideMark/>
          </w:tcPr>
          <w:p w:rsidR="00FD6AED" w:rsidRPr="00FD6AED" w:rsidRDefault="00FD6AED">
            <w:r w:rsidRPr="00FD6AED">
              <w:t xml:space="preserve">Homo sapiens hepatitis A virus cellular receptor 1 (HAVCR1), transcript variant 1, mRNA </w:t>
            </w:r>
          </w:p>
        </w:tc>
        <w:tc>
          <w:tcPr>
            <w:tcW w:w="1525" w:type="dxa"/>
            <w:noWrap/>
            <w:hideMark/>
          </w:tcPr>
          <w:p w:rsidR="00FD6AED" w:rsidRPr="00FD6AED" w:rsidRDefault="00FD6AED" w:rsidP="00FD6AED">
            <w:r w:rsidRPr="00FD6AED">
              <w:t>-3,7554414</w:t>
            </w:r>
          </w:p>
        </w:tc>
      </w:tr>
    </w:tbl>
    <w:p w:rsidR="00FD6AED" w:rsidRDefault="00FD6AED" w:rsidP="00FD6AED"/>
    <w:p w:rsidR="00D700E7" w:rsidRDefault="00D700E7" w:rsidP="00FD6AED"/>
    <w:p w:rsidR="00D700E7" w:rsidRDefault="00D700E7" w:rsidP="00FD6AED"/>
    <w:p w:rsidR="00D700E7" w:rsidRDefault="00D700E7" w:rsidP="00FD6AED"/>
    <w:p w:rsidR="00D700E7" w:rsidRDefault="00D700E7" w:rsidP="00D700E7"/>
    <w:sectPr w:rsidR="00D700E7" w:rsidSect="00CB17D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CD" w:rsidRDefault="00BF0ECD" w:rsidP="0082640B">
      <w:r>
        <w:separator/>
      </w:r>
    </w:p>
  </w:endnote>
  <w:endnote w:type="continuationSeparator" w:id="0">
    <w:p w:rsidR="00BF0ECD" w:rsidRDefault="00BF0ECD" w:rsidP="008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CD" w:rsidRDefault="00BF0ECD" w:rsidP="0082640B">
      <w:r>
        <w:separator/>
      </w:r>
    </w:p>
  </w:footnote>
  <w:footnote w:type="continuationSeparator" w:id="0">
    <w:p w:rsidR="00BF0ECD" w:rsidRDefault="00BF0ECD" w:rsidP="0082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8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24FB" w:rsidRDefault="005B24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4FB" w:rsidRDefault="005B2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vezrae899zpbew95h5dps15svt9z995x2p&quot;&gt;TOM IL-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5&lt;/item&gt;&lt;item&gt;26&lt;/item&gt;&lt;item&gt;27&lt;/item&gt;&lt;item&gt;28&lt;/item&gt;&lt;item&gt;29&lt;/item&gt;&lt;item&gt;30&lt;/item&gt;&lt;item&gt;31&lt;/item&gt;&lt;item&gt;32&lt;/item&gt;&lt;item&gt;34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5&lt;/item&gt;&lt;item&gt;56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/record-ids&gt;&lt;/item&gt;&lt;/Libraries&gt;"/>
  </w:docVars>
  <w:rsids>
    <w:rsidRoot w:val="0050561E"/>
    <w:rsid w:val="000019FD"/>
    <w:rsid w:val="00002A8E"/>
    <w:rsid w:val="00011038"/>
    <w:rsid w:val="000110F1"/>
    <w:rsid w:val="00013B5F"/>
    <w:rsid w:val="000145ED"/>
    <w:rsid w:val="0001589A"/>
    <w:rsid w:val="00015D7D"/>
    <w:rsid w:val="00017456"/>
    <w:rsid w:val="0002508F"/>
    <w:rsid w:val="00025EE7"/>
    <w:rsid w:val="0002743B"/>
    <w:rsid w:val="0003167D"/>
    <w:rsid w:val="0003284F"/>
    <w:rsid w:val="00033EC6"/>
    <w:rsid w:val="000358CC"/>
    <w:rsid w:val="00035B85"/>
    <w:rsid w:val="00036A6C"/>
    <w:rsid w:val="0003756A"/>
    <w:rsid w:val="00037922"/>
    <w:rsid w:val="00040BC3"/>
    <w:rsid w:val="000428C9"/>
    <w:rsid w:val="00042988"/>
    <w:rsid w:val="00042A91"/>
    <w:rsid w:val="00043209"/>
    <w:rsid w:val="0004373D"/>
    <w:rsid w:val="00053C43"/>
    <w:rsid w:val="00056F96"/>
    <w:rsid w:val="000577CD"/>
    <w:rsid w:val="00060E3F"/>
    <w:rsid w:val="00070849"/>
    <w:rsid w:val="0007154F"/>
    <w:rsid w:val="00072351"/>
    <w:rsid w:val="00080C55"/>
    <w:rsid w:val="00080CB6"/>
    <w:rsid w:val="00083EA9"/>
    <w:rsid w:val="000841D4"/>
    <w:rsid w:val="0008564E"/>
    <w:rsid w:val="0009000B"/>
    <w:rsid w:val="000905AF"/>
    <w:rsid w:val="0009169D"/>
    <w:rsid w:val="00091ADE"/>
    <w:rsid w:val="00093C9F"/>
    <w:rsid w:val="00094DB7"/>
    <w:rsid w:val="00095EC8"/>
    <w:rsid w:val="000A2EFD"/>
    <w:rsid w:val="000A3D52"/>
    <w:rsid w:val="000A463C"/>
    <w:rsid w:val="000A679E"/>
    <w:rsid w:val="000A7DA6"/>
    <w:rsid w:val="000B0CDE"/>
    <w:rsid w:val="000B20D5"/>
    <w:rsid w:val="000B465A"/>
    <w:rsid w:val="000B514C"/>
    <w:rsid w:val="000B7A26"/>
    <w:rsid w:val="000B7B14"/>
    <w:rsid w:val="000C156C"/>
    <w:rsid w:val="000C2287"/>
    <w:rsid w:val="000C2705"/>
    <w:rsid w:val="000C330F"/>
    <w:rsid w:val="000C5244"/>
    <w:rsid w:val="000C6EDA"/>
    <w:rsid w:val="000C7FFD"/>
    <w:rsid w:val="000D08D6"/>
    <w:rsid w:val="000D2191"/>
    <w:rsid w:val="000D24CB"/>
    <w:rsid w:val="000D36B4"/>
    <w:rsid w:val="000D5D59"/>
    <w:rsid w:val="000D6B93"/>
    <w:rsid w:val="000E259E"/>
    <w:rsid w:val="000E493D"/>
    <w:rsid w:val="000E4A50"/>
    <w:rsid w:val="000F10BD"/>
    <w:rsid w:val="000F269B"/>
    <w:rsid w:val="000F3713"/>
    <w:rsid w:val="000F5D4C"/>
    <w:rsid w:val="000F7498"/>
    <w:rsid w:val="00101241"/>
    <w:rsid w:val="00103DA2"/>
    <w:rsid w:val="00104363"/>
    <w:rsid w:val="0010437C"/>
    <w:rsid w:val="00105112"/>
    <w:rsid w:val="00110AB9"/>
    <w:rsid w:val="0011103A"/>
    <w:rsid w:val="0011108A"/>
    <w:rsid w:val="00113EE3"/>
    <w:rsid w:val="00117BD5"/>
    <w:rsid w:val="00123FDF"/>
    <w:rsid w:val="0012522C"/>
    <w:rsid w:val="00125257"/>
    <w:rsid w:val="00127CC1"/>
    <w:rsid w:val="00127E49"/>
    <w:rsid w:val="00130D07"/>
    <w:rsid w:val="001318A9"/>
    <w:rsid w:val="00134FEE"/>
    <w:rsid w:val="0013536B"/>
    <w:rsid w:val="00135372"/>
    <w:rsid w:val="001370B9"/>
    <w:rsid w:val="00137D07"/>
    <w:rsid w:val="00141706"/>
    <w:rsid w:val="00142553"/>
    <w:rsid w:val="00142D29"/>
    <w:rsid w:val="00143F59"/>
    <w:rsid w:val="00143F72"/>
    <w:rsid w:val="00147F06"/>
    <w:rsid w:val="00151691"/>
    <w:rsid w:val="0015307B"/>
    <w:rsid w:val="001543EF"/>
    <w:rsid w:val="00157D05"/>
    <w:rsid w:val="00162C1D"/>
    <w:rsid w:val="00162D81"/>
    <w:rsid w:val="00164FD3"/>
    <w:rsid w:val="00165197"/>
    <w:rsid w:val="00173B10"/>
    <w:rsid w:val="00175E60"/>
    <w:rsid w:val="0017624F"/>
    <w:rsid w:val="00176265"/>
    <w:rsid w:val="00176AF9"/>
    <w:rsid w:val="0017732E"/>
    <w:rsid w:val="00180F34"/>
    <w:rsid w:val="001827ED"/>
    <w:rsid w:val="00183FD4"/>
    <w:rsid w:val="001846A6"/>
    <w:rsid w:val="00191D9B"/>
    <w:rsid w:val="00192DAC"/>
    <w:rsid w:val="00194E8F"/>
    <w:rsid w:val="001962E2"/>
    <w:rsid w:val="001966A8"/>
    <w:rsid w:val="0019720B"/>
    <w:rsid w:val="001A211F"/>
    <w:rsid w:val="001A46C5"/>
    <w:rsid w:val="001A4BC4"/>
    <w:rsid w:val="001B1F9F"/>
    <w:rsid w:val="001B6DF6"/>
    <w:rsid w:val="001B7C72"/>
    <w:rsid w:val="001B7E32"/>
    <w:rsid w:val="001C27DA"/>
    <w:rsid w:val="001C2E64"/>
    <w:rsid w:val="001C4F0D"/>
    <w:rsid w:val="001C4F3D"/>
    <w:rsid w:val="001C61CC"/>
    <w:rsid w:val="001C6EF5"/>
    <w:rsid w:val="001D09DE"/>
    <w:rsid w:val="001E1679"/>
    <w:rsid w:val="001E21F0"/>
    <w:rsid w:val="001E582D"/>
    <w:rsid w:val="001E6480"/>
    <w:rsid w:val="001F0428"/>
    <w:rsid w:val="001F0CC2"/>
    <w:rsid w:val="001F1DBE"/>
    <w:rsid w:val="001F729D"/>
    <w:rsid w:val="001F7373"/>
    <w:rsid w:val="0020380B"/>
    <w:rsid w:val="00204558"/>
    <w:rsid w:val="002045B9"/>
    <w:rsid w:val="00204903"/>
    <w:rsid w:val="00207946"/>
    <w:rsid w:val="0021090B"/>
    <w:rsid w:val="00211811"/>
    <w:rsid w:val="00211CAE"/>
    <w:rsid w:val="00213391"/>
    <w:rsid w:val="00213EC9"/>
    <w:rsid w:val="00222096"/>
    <w:rsid w:val="002225E3"/>
    <w:rsid w:val="002233E2"/>
    <w:rsid w:val="0022394F"/>
    <w:rsid w:val="00227B03"/>
    <w:rsid w:val="00227BE8"/>
    <w:rsid w:val="00227F5C"/>
    <w:rsid w:val="002355FB"/>
    <w:rsid w:val="00240DF1"/>
    <w:rsid w:val="0024408B"/>
    <w:rsid w:val="00247598"/>
    <w:rsid w:val="00251989"/>
    <w:rsid w:val="00252ED7"/>
    <w:rsid w:val="00256C72"/>
    <w:rsid w:val="00257E81"/>
    <w:rsid w:val="002602CF"/>
    <w:rsid w:val="00260338"/>
    <w:rsid w:val="00260746"/>
    <w:rsid w:val="00260E89"/>
    <w:rsid w:val="00265881"/>
    <w:rsid w:val="00265FE1"/>
    <w:rsid w:val="00266640"/>
    <w:rsid w:val="0027489F"/>
    <w:rsid w:val="0027654D"/>
    <w:rsid w:val="002810A0"/>
    <w:rsid w:val="002814D7"/>
    <w:rsid w:val="00292E75"/>
    <w:rsid w:val="00293464"/>
    <w:rsid w:val="00295FFA"/>
    <w:rsid w:val="002960E2"/>
    <w:rsid w:val="00297C6A"/>
    <w:rsid w:val="002A039B"/>
    <w:rsid w:val="002A088C"/>
    <w:rsid w:val="002A3761"/>
    <w:rsid w:val="002A405B"/>
    <w:rsid w:val="002A47E2"/>
    <w:rsid w:val="002B0F8E"/>
    <w:rsid w:val="002B1B4D"/>
    <w:rsid w:val="002B3D40"/>
    <w:rsid w:val="002B71AA"/>
    <w:rsid w:val="002B7BB9"/>
    <w:rsid w:val="002B7CA5"/>
    <w:rsid w:val="002C0284"/>
    <w:rsid w:val="002C0A6E"/>
    <w:rsid w:val="002C19E8"/>
    <w:rsid w:val="002C21F6"/>
    <w:rsid w:val="002C2F18"/>
    <w:rsid w:val="002C68A2"/>
    <w:rsid w:val="002D43DF"/>
    <w:rsid w:val="002E2331"/>
    <w:rsid w:val="002E3A2B"/>
    <w:rsid w:val="002E3BC7"/>
    <w:rsid w:val="002F2747"/>
    <w:rsid w:val="002F3A76"/>
    <w:rsid w:val="002F5F3D"/>
    <w:rsid w:val="002F7572"/>
    <w:rsid w:val="003011B4"/>
    <w:rsid w:val="003015E8"/>
    <w:rsid w:val="00303077"/>
    <w:rsid w:val="00303564"/>
    <w:rsid w:val="003061E6"/>
    <w:rsid w:val="00310624"/>
    <w:rsid w:val="003115C6"/>
    <w:rsid w:val="003136DC"/>
    <w:rsid w:val="003139C1"/>
    <w:rsid w:val="00313DB7"/>
    <w:rsid w:val="00314930"/>
    <w:rsid w:val="00315426"/>
    <w:rsid w:val="00317BB7"/>
    <w:rsid w:val="00322F0E"/>
    <w:rsid w:val="0032343C"/>
    <w:rsid w:val="00324D30"/>
    <w:rsid w:val="003250C1"/>
    <w:rsid w:val="00326AC6"/>
    <w:rsid w:val="00330A4B"/>
    <w:rsid w:val="0033353E"/>
    <w:rsid w:val="0033689A"/>
    <w:rsid w:val="00337C38"/>
    <w:rsid w:val="00347233"/>
    <w:rsid w:val="00347473"/>
    <w:rsid w:val="00350B48"/>
    <w:rsid w:val="00352EC8"/>
    <w:rsid w:val="00353A06"/>
    <w:rsid w:val="00355D5A"/>
    <w:rsid w:val="003621C6"/>
    <w:rsid w:val="0036337A"/>
    <w:rsid w:val="00365C14"/>
    <w:rsid w:val="00365DB4"/>
    <w:rsid w:val="00370B66"/>
    <w:rsid w:val="003712FF"/>
    <w:rsid w:val="00380625"/>
    <w:rsid w:val="003811FD"/>
    <w:rsid w:val="003816D5"/>
    <w:rsid w:val="00382F3B"/>
    <w:rsid w:val="00383D90"/>
    <w:rsid w:val="00383DE5"/>
    <w:rsid w:val="003845F7"/>
    <w:rsid w:val="003847CB"/>
    <w:rsid w:val="00384C75"/>
    <w:rsid w:val="00385351"/>
    <w:rsid w:val="00390AE1"/>
    <w:rsid w:val="00392C7A"/>
    <w:rsid w:val="00396174"/>
    <w:rsid w:val="00396251"/>
    <w:rsid w:val="003A0ABD"/>
    <w:rsid w:val="003A11DE"/>
    <w:rsid w:val="003A3044"/>
    <w:rsid w:val="003A3692"/>
    <w:rsid w:val="003A386F"/>
    <w:rsid w:val="003A5660"/>
    <w:rsid w:val="003A600F"/>
    <w:rsid w:val="003A6BA7"/>
    <w:rsid w:val="003B04CC"/>
    <w:rsid w:val="003B4324"/>
    <w:rsid w:val="003B5DE7"/>
    <w:rsid w:val="003B7883"/>
    <w:rsid w:val="003C3BC0"/>
    <w:rsid w:val="003C3D56"/>
    <w:rsid w:val="003C403D"/>
    <w:rsid w:val="003C4837"/>
    <w:rsid w:val="003C67BF"/>
    <w:rsid w:val="003D1230"/>
    <w:rsid w:val="003D203F"/>
    <w:rsid w:val="003D2040"/>
    <w:rsid w:val="003D71FD"/>
    <w:rsid w:val="003E384D"/>
    <w:rsid w:val="003E5CCF"/>
    <w:rsid w:val="003E7D77"/>
    <w:rsid w:val="003F210B"/>
    <w:rsid w:val="003F6D17"/>
    <w:rsid w:val="003F7927"/>
    <w:rsid w:val="004010DF"/>
    <w:rsid w:val="004022D0"/>
    <w:rsid w:val="004041B2"/>
    <w:rsid w:val="00404E76"/>
    <w:rsid w:val="00411851"/>
    <w:rsid w:val="00414650"/>
    <w:rsid w:val="0041653C"/>
    <w:rsid w:val="00421E15"/>
    <w:rsid w:val="00423AA7"/>
    <w:rsid w:val="004263F5"/>
    <w:rsid w:val="00430604"/>
    <w:rsid w:val="004332D8"/>
    <w:rsid w:val="00434026"/>
    <w:rsid w:val="00436D52"/>
    <w:rsid w:val="004449CF"/>
    <w:rsid w:val="00445AF5"/>
    <w:rsid w:val="00446BC1"/>
    <w:rsid w:val="00446C9E"/>
    <w:rsid w:val="0044723C"/>
    <w:rsid w:val="004479EF"/>
    <w:rsid w:val="00450AAE"/>
    <w:rsid w:val="00451D22"/>
    <w:rsid w:val="004528BD"/>
    <w:rsid w:val="00453B1F"/>
    <w:rsid w:val="004571CA"/>
    <w:rsid w:val="004603BC"/>
    <w:rsid w:val="0046644C"/>
    <w:rsid w:val="0047324C"/>
    <w:rsid w:val="00474C94"/>
    <w:rsid w:val="004752D6"/>
    <w:rsid w:val="0047598C"/>
    <w:rsid w:val="0048057B"/>
    <w:rsid w:val="0048069F"/>
    <w:rsid w:val="00485B32"/>
    <w:rsid w:val="004862AD"/>
    <w:rsid w:val="00487977"/>
    <w:rsid w:val="00487A2B"/>
    <w:rsid w:val="00496D84"/>
    <w:rsid w:val="004A0B08"/>
    <w:rsid w:val="004A0ECD"/>
    <w:rsid w:val="004A2B40"/>
    <w:rsid w:val="004A2E2C"/>
    <w:rsid w:val="004A634C"/>
    <w:rsid w:val="004A738E"/>
    <w:rsid w:val="004B1689"/>
    <w:rsid w:val="004B2D08"/>
    <w:rsid w:val="004B51D2"/>
    <w:rsid w:val="004B7379"/>
    <w:rsid w:val="004C1F46"/>
    <w:rsid w:val="004C23B7"/>
    <w:rsid w:val="004D2349"/>
    <w:rsid w:val="004D6F59"/>
    <w:rsid w:val="004E141E"/>
    <w:rsid w:val="004E1788"/>
    <w:rsid w:val="004E1AFC"/>
    <w:rsid w:val="004E24C0"/>
    <w:rsid w:val="004E3947"/>
    <w:rsid w:val="004E3A03"/>
    <w:rsid w:val="004F2A49"/>
    <w:rsid w:val="00500317"/>
    <w:rsid w:val="005024FC"/>
    <w:rsid w:val="0050259D"/>
    <w:rsid w:val="0050545C"/>
    <w:rsid w:val="0050561E"/>
    <w:rsid w:val="00505CCF"/>
    <w:rsid w:val="00510820"/>
    <w:rsid w:val="00511C54"/>
    <w:rsid w:val="005136E6"/>
    <w:rsid w:val="0051529E"/>
    <w:rsid w:val="00516AE8"/>
    <w:rsid w:val="005224C7"/>
    <w:rsid w:val="0052718A"/>
    <w:rsid w:val="00527C69"/>
    <w:rsid w:val="005305BF"/>
    <w:rsid w:val="00532414"/>
    <w:rsid w:val="00532FFE"/>
    <w:rsid w:val="00533847"/>
    <w:rsid w:val="00534CB8"/>
    <w:rsid w:val="00537952"/>
    <w:rsid w:val="00540D3E"/>
    <w:rsid w:val="00544FB4"/>
    <w:rsid w:val="00545324"/>
    <w:rsid w:val="00554B46"/>
    <w:rsid w:val="00555D59"/>
    <w:rsid w:val="00557C6D"/>
    <w:rsid w:val="005606E6"/>
    <w:rsid w:val="00560D60"/>
    <w:rsid w:val="005621F1"/>
    <w:rsid w:val="00563929"/>
    <w:rsid w:val="005640B2"/>
    <w:rsid w:val="0056582E"/>
    <w:rsid w:val="00565FF7"/>
    <w:rsid w:val="005709FA"/>
    <w:rsid w:val="0057169C"/>
    <w:rsid w:val="00571F44"/>
    <w:rsid w:val="005748F9"/>
    <w:rsid w:val="00575697"/>
    <w:rsid w:val="00575AE2"/>
    <w:rsid w:val="0057637F"/>
    <w:rsid w:val="0058365C"/>
    <w:rsid w:val="00586012"/>
    <w:rsid w:val="0058665D"/>
    <w:rsid w:val="005867D2"/>
    <w:rsid w:val="00591641"/>
    <w:rsid w:val="00597851"/>
    <w:rsid w:val="005A0A85"/>
    <w:rsid w:val="005A0E9F"/>
    <w:rsid w:val="005A0F9C"/>
    <w:rsid w:val="005A1068"/>
    <w:rsid w:val="005A15A6"/>
    <w:rsid w:val="005A1748"/>
    <w:rsid w:val="005A2ADD"/>
    <w:rsid w:val="005A5223"/>
    <w:rsid w:val="005B1C5D"/>
    <w:rsid w:val="005B24FB"/>
    <w:rsid w:val="005B3141"/>
    <w:rsid w:val="005B5B9F"/>
    <w:rsid w:val="005B65A2"/>
    <w:rsid w:val="005C53A1"/>
    <w:rsid w:val="005C5BDB"/>
    <w:rsid w:val="005D4D01"/>
    <w:rsid w:val="005D534F"/>
    <w:rsid w:val="005D5B45"/>
    <w:rsid w:val="005D73DA"/>
    <w:rsid w:val="005E0476"/>
    <w:rsid w:val="005E0533"/>
    <w:rsid w:val="005E37FD"/>
    <w:rsid w:val="005E3DCB"/>
    <w:rsid w:val="005E43ED"/>
    <w:rsid w:val="005E5160"/>
    <w:rsid w:val="005F169F"/>
    <w:rsid w:val="005F22C9"/>
    <w:rsid w:val="005F3353"/>
    <w:rsid w:val="00603610"/>
    <w:rsid w:val="00606F5D"/>
    <w:rsid w:val="006074AB"/>
    <w:rsid w:val="0061219B"/>
    <w:rsid w:val="006124D8"/>
    <w:rsid w:val="0061654B"/>
    <w:rsid w:val="00620288"/>
    <w:rsid w:val="00620422"/>
    <w:rsid w:val="00623A96"/>
    <w:rsid w:val="0063674F"/>
    <w:rsid w:val="006370DF"/>
    <w:rsid w:val="00640741"/>
    <w:rsid w:val="00641B09"/>
    <w:rsid w:val="00645B55"/>
    <w:rsid w:val="00645EDC"/>
    <w:rsid w:val="006520D7"/>
    <w:rsid w:val="006534F5"/>
    <w:rsid w:val="00653B11"/>
    <w:rsid w:val="00657A0A"/>
    <w:rsid w:val="00660D6A"/>
    <w:rsid w:val="0066148D"/>
    <w:rsid w:val="006668EA"/>
    <w:rsid w:val="00667AAB"/>
    <w:rsid w:val="006726B0"/>
    <w:rsid w:val="00675E22"/>
    <w:rsid w:val="006900A4"/>
    <w:rsid w:val="00691491"/>
    <w:rsid w:val="006917C9"/>
    <w:rsid w:val="006922A7"/>
    <w:rsid w:val="006927AA"/>
    <w:rsid w:val="006930F8"/>
    <w:rsid w:val="0069332E"/>
    <w:rsid w:val="006A0F34"/>
    <w:rsid w:val="006A212F"/>
    <w:rsid w:val="006A2B77"/>
    <w:rsid w:val="006A4586"/>
    <w:rsid w:val="006A57BA"/>
    <w:rsid w:val="006A61F5"/>
    <w:rsid w:val="006A796D"/>
    <w:rsid w:val="006A7C5C"/>
    <w:rsid w:val="006B0B3E"/>
    <w:rsid w:val="006B0EE8"/>
    <w:rsid w:val="006B432B"/>
    <w:rsid w:val="006B6C32"/>
    <w:rsid w:val="006C33F3"/>
    <w:rsid w:val="006D1DEA"/>
    <w:rsid w:val="006D3B9C"/>
    <w:rsid w:val="006D4539"/>
    <w:rsid w:val="006E08C2"/>
    <w:rsid w:val="006E1F57"/>
    <w:rsid w:val="006E3BD6"/>
    <w:rsid w:val="006E3C90"/>
    <w:rsid w:val="006F0C06"/>
    <w:rsid w:val="006F1D28"/>
    <w:rsid w:val="006F2497"/>
    <w:rsid w:val="006F6D45"/>
    <w:rsid w:val="006F6E22"/>
    <w:rsid w:val="00704ADB"/>
    <w:rsid w:val="00704E7E"/>
    <w:rsid w:val="007074BB"/>
    <w:rsid w:val="00711CE1"/>
    <w:rsid w:val="007123F1"/>
    <w:rsid w:val="007124BC"/>
    <w:rsid w:val="0071356E"/>
    <w:rsid w:val="00713704"/>
    <w:rsid w:val="0071522B"/>
    <w:rsid w:val="00716B58"/>
    <w:rsid w:val="00720603"/>
    <w:rsid w:val="007206D3"/>
    <w:rsid w:val="0072384A"/>
    <w:rsid w:val="007274DB"/>
    <w:rsid w:val="007278BA"/>
    <w:rsid w:val="00730199"/>
    <w:rsid w:val="00730C1F"/>
    <w:rsid w:val="00732395"/>
    <w:rsid w:val="00733084"/>
    <w:rsid w:val="00736708"/>
    <w:rsid w:val="007378F5"/>
    <w:rsid w:val="007416F6"/>
    <w:rsid w:val="00743A88"/>
    <w:rsid w:val="007450ED"/>
    <w:rsid w:val="00747117"/>
    <w:rsid w:val="00751E8F"/>
    <w:rsid w:val="00751FEE"/>
    <w:rsid w:val="00753AC1"/>
    <w:rsid w:val="007554DA"/>
    <w:rsid w:val="007572A7"/>
    <w:rsid w:val="007576CF"/>
    <w:rsid w:val="00757BB0"/>
    <w:rsid w:val="00761134"/>
    <w:rsid w:val="007652C0"/>
    <w:rsid w:val="007667CE"/>
    <w:rsid w:val="007675B2"/>
    <w:rsid w:val="00767CFC"/>
    <w:rsid w:val="00771E9E"/>
    <w:rsid w:val="00773A0D"/>
    <w:rsid w:val="00774020"/>
    <w:rsid w:val="00774E5E"/>
    <w:rsid w:val="007762F2"/>
    <w:rsid w:val="00780BDB"/>
    <w:rsid w:val="00782D27"/>
    <w:rsid w:val="007846C5"/>
    <w:rsid w:val="00785C44"/>
    <w:rsid w:val="00786A4B"/>
    <w:rsid w:val="00792F88"/>
    <w:rsid w:val="00793AA2"/>
    <w:rsid w:val="007A1D1B"/>
    <w:rsid w:val="007A5ADE"/>
    <w:rsid w:val="007A6852"/>
    <w:rsid w:val="007A7983"/>
    <w:rsid w:val="007A7EAA"/>
    <w:rsid w:val="007B241C"/>
    <w:rsid w:val="007B3DC3"/>
    <w:rsid w:val="007B4548"/>
    <w:rsid w:val="007B5A97"/>
    <w:rsid w:val="007B6ABD"/>
    <w:rsid w:val="007B7EF9"/>
    <w:rsid w:val="007C04AF"/>
    <w:rsid w:val="007C113B"/>
    <w:rsid w:val="007C47D1"/>
    <w:rsid w:val="007C4BCA"/>
    <w:rsid w:val="007C60B4"/>
    <w:rsid w:val="007D4C98"/>
    <w:rsid w:val="007D5C77"/>
    <w:rsid w:val="007D7008"/>
    <w:rsid w:val="007E0F12"/>
    <w:rsid w:val="007E1116"/>
    <w:rsid w:val="007E359A"/>
    <w:rsid w:val="007E382B"/>
    <w:rsid w:val="007E561A"/>
    <w:rsid w:val="007E5DF1"/>
    <w:rsid w:val="007F02E4"/>
    <w:rsid w:val="007F0C8D"/>
    <w:rsid w:val="007F1175"/>
    <w:rsid w:val="007F1900"/>
    <w:rsid w:val="007F230F"/>
    <w:rsid w:val="007F292D"/>
    <w:rsid w:val="007F41AE"/>
    <w:rsid w:val="00802006"/>
    <w:rsid w:val="00804472"/>
    <w:rsid w:val="00804882"/>
    <w:rsid w:val="00805B49"/>
    <w:rsid w:val="00812240"/>
    <w:rsid w:val="00812485"/>
    <w:rsid w:val="00814092"/>
    <w:rsid w:val="00814BE7"/>
    <w:rsid w:val="00816599"/>
    <w:rsid w:val="0082640B"/>
    <w:rsid w:val="008314BE"/>
    <w:rsid w:val="00833168"/>
    <w:rsid w:val="00833517"/>
    <w:rsid w:val="00833A19"/>
    <w:rsid w:val="00833B20"/>
    <w:rsid w:val="008347A0"/>
    <w:rsid w:val="0083582B"/>
    <w:rsid w:val="00840039"/>
    <w:rsid w:val="00845E54"/>
    <w:rsid w:val="0084617A"/>
    <w:rsid w:val="00846D54"/>
    <w:rsid w:val="008556BA"/>
    <w:rsid w:val="00856672"/>
    <w:rsid w:val="00857BFD"/>
    <w:rsid w:val="0086152B"/>
    <w:rsid w:val="00862612"/>
    <w:rsid w:val="0086320B"/>
    <w:rsid w:val="00863FC3"/>
    <w:rsid w:val="00874996"/>
    <w:rsid w:val="00875038"/>
    <w:rsid w:val="008759D6"/>
    <w:rsid w:val="008818D6"/>
    <w:rsid w:val="00886340"/>
    <w:rsid w:val="008918C2"/>
    <w:rsid w:val="00893B57"/>
    <w:rsid w:val="00893BA2"/>
    <w:rsid w:val="0089571C"/>
    <w:rsid w:val="00895BCF"/>
    <w:rsid w:val="00896678"/>
    <w:rsid w:val="00896890"/>
    <w:rsid w:val="00896901"/>
    <w:rsid w:val="008A236B"/>
    <w:rsid w:val="008A5774"/>
    <w:rsid w:val="008A7FCB"/>
    <w:rsid w:val="008B22A0"/>
    <w:rsid w:val="008B3784"/>
    <w:rsid w:val="008B4E09"/>
    <w:rsid w:val="008B5668"/>
    <w:rsid w:val="008B73FF"/>
    <w:rsid w:val="008B7634"/>
    <w:rsid w:val="008C3B24"/>
    <w:rsid w:val="008C3C12"/>
    <w:rsid w:val="008C3CB8"/>
    <w:rsid w:val="008C4B8E"/>
    <w:rsid w:val="008C5B0D"/>
    <w:rsid w:val="008C6C24"/>
    <w:rsid w:val="008D12DF"/>
    <w:rsid w:val="008D2628"/>
    <w:rsid w:val="008D34BB"/>
    <w:rsid w:val="008D3BB6"/>
    <w:rsid w:val="008E1750"/>
    <w:rsid w:val="008E1D5D"/>
    <w:rsid w:val="008E312E"/>
    <w:rsid w:val="008E32DC"/>
    <w:rsid w:val="008E48B5"/>
    <w:rsid w:val="008F064F"/>
    <w:rsid w:val="008F229D"/>
    <w:rsid w:val="008F2B2C"/>
    <w:rsid w:val="008F2E2A"/>
    <w:rsid w:val="008F48D3"/>
    <w:rsid w:val="008F5E5C"/>
    <w:rsid w:val="00902F15"/>
    <w:rsid w:val="009038BE"/>
    <w:rsid w:val="00903F45"/>
    <w:rsid w:val="00904EAD"/>
    <w:rsid w:val="00905816"/>
    <w:rsid w:val="00906082"/>
    <w:rsid w:val="00907B07"/>
    <w:rsid w:val="00911EDD"/>
    <w:rsid w:val="009122A2"/>
    <w:rsid w:val="00912D67"/>
    <w:rsid w:val="009150F7"/>
    <w:rsid w:val="00916A75"/>
    <w:rsid w:val="00920B34"/>
    <w:rsid w:val="0092227A"/>
    <w:rsid w:val="00934763"/>
    <w:rsid w:val="00935D44"/>
    <w:rsid w:val="0093741B"/>
    <w:rsid w:val="0094607F"/>
    <w:rsid w:val="00947020"/>
    <w:rsid w:val="00950F92"/>
    <w:rsid w:val="00950FB1"/>
    <w:rsid w:val="009512D3"/>
    <w:rsid w:val="00951C18"/>
    <w:rsid w:val="00951CB8"/>
    <w:rsid w:val="0095265B"/>
    <w:rsid w:val="00953503"/>
    <w:rsid w:val="00954CA3"/>
    <w:rsid w:val="00956533"/>
    <w:rsid w:val="00956C21"/>
    <w:rsid w:val="00963BF8"/>
    <w:rsid w:val="00964776"/>
    <w:rsid w:val="00966413"/>
    <w:rsid w:val="00967096"/>
    <w:rsid w:val="00970205"/>
    <w:rsid w:val="00973B5C"/>
    <w:rsid w:val="0097426B"/>
    <w:rsid w:val="009756F5"/>
    <w:rsid w:val="0097626C"/>
    <w:rsid w:val="0098391D"/>
    <w:rsid w:val="009858A8"/>
    <w:rsid w:val="00990841"/>
    <w:rsid w:val="00990C09"/>
    <w:rsid w:val="00994755"/>
    <w:rsid w:val="00995C93"/>
    <w:rsid w:val="00995DA0"/>
    <w:rsid w:val="00995E39"/>
    <w:rsid w:val="00996471"/>
    <w:rsid w:val="009A10FC"/>
    <w:rsid w:val="009A30FE"/>
    <w:rsid w:val="009A62E5"/>
    <w:rsid w:val="009A6938"/>
    <w:rsid w:val="009A75D9"/>
    <w:rsid w:val="009B1929"/>
    <w:rsid w:val="009B6863"/>
    <w:rsid w:val="009B6FE9"/>
    <w:rsid w:val="009C10FA"/>
    <w:rsid w:val="009C3C18"/>
    <w:rsid w:val="009C3C75"/>
    <w:rsid w:val="009C72D9"/>
    <w:rsid w:val="009C73A3"/>
    <w:rsid w:val="009D1E74"/>
    <w:rsid w:val="009D3101"/>
    <w:rsid w:val="009D466B"/>
    <w:rsid w:val="009D54DC"/>
    <w:rsid w:val="009D56C4"/>
    <w:rsid w:val="009E54A8"/>
    <w:rsid w:val="009E54D3"/>
    <w:rsid w:val="009E7591"/>
    <w:rsid w:val="009F007D"/>
    <w:rsid w:val="009F1640"/>
    <w:rsid w:val="009F1C6D"/>
    <w:rsid w:val="009F396D"/>
    <w:rsid w:val="009F4A3B"/>
    <w:rsid w:val="009F709B"/>
    <w:rsid w:val="00A01772"/>
    <w:rsid w:val="00A04212"/>
    <w:rsid w:val="00A10718"/>
    <w:rsid w:val="00A14B59"/>
    <w:rsid w:val="00A1508E"/>
    <w:rsid w:val="00A16AAD"/>
    <w:rsid w:val="00A22757"/>
    <w:rsid w:val="00A231C3"/>
    <w:rsid w:val="00A23F15"/>
    <w:rsid w:val="00A30C93"/>
    <w:rsid w:val="00A3118C"/>
    <w:rsid w:val="00A319A0"/>
    <w:rsid w:val="00A321E9"/>
    <w:rsid w:val="00A33A34"/>
    <w:rsid w:val="00A35C49"/>
    <w:rsid w:val="00A36537"/>
    <w:rsid w:val="00A370FC"/>
    <w:rsid w:val="00A37BEE"/>
    <w:rsid w:val="00A42EAC"/>
    <w:rsid w:val="00A51490"/>
    <w:rsid w:val="00A5481A"/>
    <w:rsid w:val="00A54F3F"/>
    <w:rsid w:val="00A57776"/>
    <w:rsid w:val="00A624B2"/>
    <w:rsid w:val="00A62E2C"/>
    <w:rsid w:val="00A62FC7"/>
    <w:rsid w:val="00A6439F"/>
    <w:rsid w:val="00A659E6"/>
    <w:rsid w:val="00A74A8D"/>
    <w:rsid w:val="00A754EF"/>
    <w:rsid w:val="00A77E47"/>
    <w:rsid w:val="00A84CC0"/>
    <w:rsid w:val="00A86753"/>
    <w:rsid w:val="00A868AB"/>
    <w:rsid w:val="00A87C06"/>
    <w:rsid w:val="00A95C6A"/>
    <w:rsid w:val="00A96FBC"/>
    <w:rsid w:val="00AA0FF3"/>
    <w:rsid w:val="00AA2043"/>
    <w:rsid w:val="00AA2180"/>
    <w:rsid w:val="00AA45CE"/>
    <w:rsid w:val="00AB0184"/>
    <w:rsid w:val="00AB6297"/>
    <w:rsid w:val="00AC0AF4"/>
    <w:rsid w:val="00AC0DA7"/>
    <w:rsid w:val="00AC4130"/>
    <w:rsid w:val="00AC6470"/>
    <w:rsid w:val="00AD3945"/>
    <w:rsid w:val="00AD399E"/>
    <w:rsid w:val="00AD3AED"/>
    <w:rsid w:val="00AD4BCB"/>
    <w:rsid w:val="00AD7B23"/>
    <w:rsid w:val="00AE02A3"/>
    <w:rsid w:val="00AE0ADE"/>
    <w:rsid w:val="00AE2770"/>
    <w:rsid w:val="00AE4548"/>
    <w:rsid w:val="00AE6884"/>
    <w:rsid w:val="00AE6B68"/>
    <w:rsid w:val="00AF634D"/>
    <w:rsid w:val="00AF72A1"/>
    <w:rsid w:val="00B02496"/>
    <w:rsid w:val="00B04443"/>
    <w:rsid w:val="00B0508F"/>
    <w:rsid w:val="00B05BE5"/>
    <w:rsid w:val="00B133B7"/>
    <w:rsid w:val="00B1517F"/>
    <w:rsid w:val="00B17E14"/>
    <w:rsid w:val="00B23665"/>
    <w:rsid w:val="00B270C6"/>
    <w:rsid w:val="00B27396"/>
    <w:rsid w:val="00B32FAE"/>
    <w:rsid w:val="00B34805"/>
    <w:rsid w:val="00B3617C"/>
    <w:rsid w:val="00B42344"/>
    <w:rsid w:val="00B42D87"/>
    <w:rsid w:val="00B4580D"/>
    <w:rsid w:val="00B47DF9"/>
    <w:rsid w:val="00B535EB"/>
    <w:rsid w:val="00B551B8"/>
    <w:rsid w:val="00B557A7"/>
    <w:rsid w:val="00B613D4"/>
    <w:rsid w:val="00B65011"/>
    <w:rsid w:val="00B66072"/>
    <w:rsid w:val="00B704CC"/>
    <w:rsid w:val="00B72B2B"/>
    <w:rsid w:val="00B748E3"/>
    <w:rsid w:val="00B74901"/>
    <w:rsid w:val="00B74902"/>
    <w:rsid w:val="00B75148"/>
    <w:rsid w:val="00B75A9D"/>
    <w:rsid w:val="00B77099"/>
    <w:rsid w:val="00B774C7"/>
    <w:rsid w:val="00B80BA1"/>
    <w:rsid w:val="00B86185"/>
    <w:rsid w:val="00B86A7A"/>
    <w:rsid w:val="00B87C43"/>
    <w:rsid w:val="00B90086"/>
    <w:rsid w:val="00B90806"/>
    <w:rsid w:val="00B91D4A"/>
    <w:rsid w:val="00B928B8"/>
    <w:rsid w:val="00B9346A"/>
    <w:rsid w:val="00B94987"/>
    <w:rsid w:val="00B95524"/>
    <w:rsid w:val="00B9585F"/>
    <w:rsid w:val="00B9760D"/>
    <w:rsid w:val="00BA0753"/>
    <w:rsid w:val="00BA146A"/>
    <w:rsid w:val="00BA6A2A"/>
    <w:rsid w:val="00BA7CD2"/>
    <w:rsid w:val="00BB07B9"/>
    <w:rsid w:val="00BB0F63"/>
    <w:rsid w:val="00BB1532"/>
    <w:rsid w:val="00BB20DF"/>
    <w:rsid w:val="00BC18CB"/>
    <w:rsid w:val="00BC1F1B"/>
    <w:rsid w:val="00BC3419"/>
    <w:rsid w:val="00BC3D92"/>
    <w:rsid w:val="00BC4007"/>
    <w:rsid w:val="00BC7507"/>
    <w:rsid w:val="00BD07D4"/>
    <w:rsid w:val="00BD0E06"/>
    <w:rsid w:val="00BD12AC"/>
    <w:rsid w:val="00BD143A"/>
    <w:rsid w:val="00BD387B"/>
    <w:rsid w:val="00BE26D8"/>
    <w:rsid w:val="00BE4A1B"/>
    <w:rsid w:val="00BE57FD"/>
    <w:rsid w:val="00BF0ECD"/>
    <w:rsid w:val="00BF132A"/>
    <w:rsid w:val="00BF2769"/>
    <w:rsid w:val="00BF281F"/>
    <w:rsid w:val="00BF3EAD"/>
    <w:rsid w:val="00BF680B"/>
    <w:rsid w:val="00BF7111"/>
    <w:rsid w:val="00C008BB"/>
    <w:rsid w:val="00C059EA"/>
    <w:rsid w:val="00C06565"/>
    <w:rsid w:val="00C0694F"/>
    <w:rsid w:val="00C069EB"/>
    <w:rsid w:val="00C10FE7"/>
    <w:rsid w:val="00C11AEB"/>
    <w:rsid w:val="00C12D39"/>
    <w:rsid w:val="00C14A78"/>
    <w:rsid w:val="00C17D5E"/>
    <w:rsid w:val="00C23E8F"/>
    <w:rsid w:val="00C24277"/>
    <w:rsid w:val="00C25876"/>
    <w:rsid w:val="00C275D0"/>
    <w:rsid w:val="00C27B54"/>
    <w:rsid w:val="00C27C1A"/>
    <w:rsid w:val="00C32402"/>
    <w:rsid w:val="00C3485A"/>
    <w:rsid w:val="00C4677D"/>
    <w:rsid w:val="00C46820"/>
    <w:rsid w:val="00C4792D"/>
    <w:rsid w:val="00C5321B"/>
    <w:rsid w:val="00C54615"/>
    <w:rsid w:val="00C5480F"/>
    <w:rsid w:val="00C55A9D"/>
    <w:rsid w:val="00C6010C"/>
    <w:rsid w:val="00C6141F"/>
    <w:rsid w:val="00C61CF9"/>
    <w:rsid w:val="00C703B8"/>
    <w:rsid w:val="00C74265"/>
    <w:rsid w:val="00C759B6"/>
    <w:rsid w:val="00C76069"/>
    <w:rsid w:val="00C823CB"/>
    <w:rsid w:val="00C87C4F"/>
    <w:rsid w:val="00C92DDC"/>
    <w:rsid w:val="00C9316D"/>
    <w:rsid w:val="00C9349D"/>
    <w:rsid w:val="00C94418"/>
    <w:rsid w:val="00C95982"/>
    <w:rsid w:val="00C95F89"/>
    <w:rsid w:val="00C95F8A"/>
    <w:rsid w:val="00C96BF1"/>
    <w:rsid w:val="00C96D9C"/>
    <w:rsid w:val="00C96E7C"/>
    <w:rsid w:val="00C97538"/>
    <w:rsid w:val="00CA14AF"/>
    <w:rsid w:val="00CA325B"/>
    <w:rsid w:val="00CB01BE"/>
    <w:rsid w:val="00CB1068"/>
    <w:rsid w:val="00CB1237"/>
    <w:rsid w:val="00CB17D4"/>
    <w:rsid w:val="00CB1A8F"/>
    <w:rsid w:val="00CB4269"/>
    <w:rsid w:val="00CB5E17"/>
    <w:rsid w:val="00CB749F"/>
    <w:rsid w:val="00CC1EF1"/>
    <w:rsid w:val="00CC3543"/>
    <w:rsid w:val="00CC5279"/>
    <w:rsid w:val="00CC5325"/>
    <w:rsid w:val="00CC7275"/>
    <w:rsid w:val="00CD1EBC"/>
    <w:rsid w:val="00CD3537"/>
    <w:rsid w:val="00CD358D"/>
    <w:rsid w:val="00CD359E"/>
    <w:rsid w:val="00CD39EA"/>
    <w:rsid w:val="00CD553F"/>
    <w:rsid w:val="00CD66A9"/>
    <w:rsid w:val="00CE0794"/>
    <w:rsid w:val="00CE16B3"/>
    <w:rsid w:val="00CE1B91"/>
    <w:rsid w:val="00CE24BF"/>
    <w:rsid w:val="00CE2C81"/>
    <w:rsid w:val="00CE3758"/>
    <w:rsid w:val="00CE4ADC"/>
    <w:rsid w:val="00CE532F"/>
    <w:rsid w:val="00CE612B"/>
    <w:rsid w:val="00CF0BB0"/>
    <w:rsid w:val="00CF1FF3"/>
    <w:rsid w:val="00CF269A"/>
    <w:rsid w:val="00CF3267"/>
    <w:rsid w:val="00CF3C8D"/>
    <w:rsid w:val="00CF48CE"/>
    <w:rsid w:val="00D00794"/>
    <w:rsid w:val="00D05EFA"/>
    <w:rsid w:val="00D07207"/>
    <w:rsid w:val="00D11073"/>
    <w:rsid w:val="00D12666"/>
    <w:rsid w:val="00D14F3D"/>
    <w:rsid w:val="00D16BC7"/>
    <w:rsid w:val="00D1707C"/>
    <w:rsid w:val="00D20A7D"/>
    <w:rsid w:val="00D2413D"/>
    <w:rsid w:val="00D25423"/>
    <w:rsid w:val="00D25D3D"/>
    <w:rsid w:val="00D2769F"/>
    <w:rsid w:val="00D30E13"/>
    <w:rsid w:val="00D318F4"/>
    <w:rsid w:val="00D31E0E"/>
    <w:rsid w:val="00D347AA"/>
    <w:rsid w:val="00D37C7F"/>
    <w:rsid w:val="00D40131"/>
    <w:rsid w:val="00D4133B"/>
    <w:rsid w:val="00D41ADB"/>
    <w:rsid w:val="00D41EC0"/>
    <w:rsid w:val="00D420CD"/>
    <w:rsid w:val="00D443A5"/>
    <w:rsid w:val="00D45163"/>
    <w:rsid w:val="00D46A48"/>
    <w:rsid w:val="00D471ED"/>
    <w:rsid w:val="00D508E4"/>
    <w:rsid w:val="00D53428"/>
    <w:rsid w:val="00D5377F"/>
    <w:rsid w:val="00D537E3"/>
    <w:rsid w:val="00D538BF"/>
    <w:rsid w:val="00D573B4"/>
    <w:rsid w:val="00D57762"/>
    <w:rsid w:val="00D61AC8"/>
    <w:rsid w:val="00D62590"/>
    <w:rsid w:val="00D633B4"/>
    <w:rsid w:val="00D65AA0"/>
    <w:rsid w:val="00D663ED"/>
    <w:rsid w:val="00D700E7"/>
    <w:rsid w:val="00D70C16"/>
    <w:rsid w:val="00D7304E"/>
    <w:rsid w:val="00D77F27"/>
    <w:rsid w:val="00D828D9"/>
    <w:rsid w:val="00D83001"/>
    <w:rsid w:val="00D86362"/>
    <w:rsid w:val="00D87936"/>
    <w:rsid w:val="00D93B41"/>
    <w:rsid w:val="00D94C82"/>
    <w:rsid w:val="00DA072A"/>
    <w:rsid w:val="00DA14CE"/>
    <w:rsid w:val="00DA3C04"/>
    <w:rsid w:val="00DB2DCB"/>
    <w:rsid w:val="00DB33FD"/>
    <w:rsid w:val="00DB6028"/>
    <w:rsid w:val="00DB67D7"/>
    <w:rsid w:val="00DB78D1"/>
    <w:rsid w:val="00DC4100"/>
    <w:rsid w:val="00DC7080"/>
    <w:rsid w:val="00DC7E93"/>
    <w:rsid w:val="00DD0233"/>
    <w:rsid w:val="00DD35C7"/>
    <w:rsid w:val="00DD5D0E"/>
    <w:rsid w:val="00DE3904"/>
    <w:rsid w:val="00DE6E80"/>
    <w:rsid w:val="00DF0779"/>
    <w:rsid w:val="00DF1E62"/>
    <w:rsid w:val="00DF4A01"/>
    <w:rsid w:val="00E02329"/>
    <w:rsid w:val="00E047E1"/>
    <w:rsid w:val="00E04E63"/>
    <w:rsid w:val="00E10CDC"/>
    <w:rsid w:val="00E15630"/>
    <w:rsid w:val="00E15908"/>
    <w:rsid w:val="00E16C87"/>
    <w:rsid w:val="00E16D17"/>
    <w:rsid w:val="00E210A2"/>
    <w:rsid w:val="00E21359"/>
    <w:rsid w:val="00E30D5B"/>
    <w:rsid w:val="00E331B9"/>
    <w:rsid w:val="00E33D65"/>
    <w:rsid w:val="00E35C7E"/>
    <w:rsid w:val="00E37372"/>
    <w:rsid w:val="00E3749F"/>
    <w:rsid w:val="00E3775A"/>
    <w:rsid w:val="00E42CF3"/>
    <w:rsid w:val="00E45386"/>
    <w:rsid w:val="00E463FA"/>
    <w:rsid w:val="00E46D67"/>
    <w:rsid w:val="00E471AB"/>
    <w:rsid w:val="00E47D4E"/>
    <w:rsid w:val="00E57BDA"/>
    <w:rsid w:val="00E62423"/>
    <w:rsid w:val="00E633DE"/>
    <w:rsid w:val="00E63475"/>
    <w:rsid w:val="00E645B4"/>
    <w:rsid w:val="00E646F1"/>
    <w:rsid w:val="00E70C55"/>
    <w:rsid w:val="00E71661"/>
    <w:rsid w:val="00E74AE6"/>
    <w:rsid w:val="00E769EF"/>
    <w:rsid w:val="00E805F8"/>
    <w:rsid w:val="00E8506E"/>
    <w:rsid w:val="00E86C04"/>
    <w:rsid w:val="00E87307"/>
    <w:rsid w:val="00E91893"/>
    <w:rsid w:val="00E93557"/>
    <w:rsid w:val="00E959D6"/>
    <w:rsid w:val="00EA13C3"/>
    <w:rsid w:val="00EA549D"/>
    <w:rsid w:val="00EA61E9"/>
    <w:rsid w:val="00EB0B14"/>
    <w:rsid w:val="00EB10C3"/>
    <w:rsid w:val="00EB35B7"/>
    <w:rsid w:val="00EB3797"/>
    <w:rsid w:val="00EB43F9"/>
    <w:rsid w:val="00EB5D80"/>
    <w:rsid w:val="00EC00C5"/>
    <w:rsid w:val="00EC37D2"/>
    <w:rsid w:val="00EC701D"/>
    <w:rsid w:val="00ED01F4"/>
    <w:rsid w:val="00ED3F69"/>
    <w:rsid w:val="00ED5103"/>
    <w:rsid w:val="00ED7EA0"/>
    <w:rsid w:val="00EE11F0"/>
    <w:rsid w:val="00EE2B43"/>
    <w:rsid w:val="00EE651A"/>
    <w:rsid w:val="00EE6B50"/>
    <w:rsid w:val="00EE7FBE"/>
    <w:rsid w:val="00EF05C2"/>
    <w:rsid w:val="00EF08DC"/>
    <w:rsid w:val="00EF0A19"/>
    <w:rsid w:val="00EF0E7D"/>
    <w:rsid w:val="00EF1643"/>
    <w:rsid w:val="00EF2F69"/>
    <w:rsid w:val="00EF5219"/>
    <w:rsid w:val="00EF5767"/>
    <w:rsid w:val="00EF6EB7"/>
    <w:rsid w:val="00F0080A"/>
    <w:rsid w:val="00F02330"/>
    <w:rsid w:val="00F0322F"/>
    <w:rsid w:val="00F03DC3"/>
    <w:rsid w:val="00F041BC"/>
    <w:rsid w:val="00F04A55"/>
    <w:rsid w:val="00F04E5F"/>
    <w:rsid w:val="00F05DAC"/>
    <w:rsid w:val="00F05E2A"/>
    <w:rsid w:val="00F109DB"/>
    <w:rsid w:val="00F117C2"/>
    <w:rsid w:val="00F11AE5"/>
    <w:rsid w:val="00F144D2"/>
    <w:rsid w:val="00F169BE"/>
    <w:rsid w:val="00F17E5E"/>
    <w:rsid w:val="00F210D0"/>
    <w:rsid w:val="00F23758"/>
    <w:rsid w:val="00F32091"/>
    <w:rsid w:val="00F32573"/>
    <w:rsid w:val="00F32D1E"/>
    <w:rsid w:val="00F33A7C"/>
    <w:rsid w:val="00F34F73"/>
    <w:rsid w:val="00F3616C"/>
    <w:rsid w:val="00F41DD3"/>
    <w:rsid w:val="00F42B2D"/>
    <w:rsid w:val="00F43B92"/>
    <w:rsid w:val="00F44D87"/>
    <w:rsid w:val="00F45BDF"/>
    <w:rsid w:val="00F5203F"/>
    <w:rsid w:val="00F52F24"/>
    <w:rsid w:val="00F52F55"/>
    <w:rsid w:val="00F5481B"/>
    <w:rsid w:val="00F603C5"/>
    <w:rsid w:val="00F62025"/>
    <w:rsid w:val="00F62AF8"/>
    <w:rsid w:val="00F63134"/>
    <w:rsid w:val="00F6319A"/>
    <w:rsid w:val="00F631E7"/>
    <w:rsid w:val="00F645A1"/>
    <w:rsid w:val="00F64873"/>
    <w:rsid w:val="00F66852"/>
    <w:rsid w:val="00F6785D"/>
    <w:rsid w:val="00F712B1"/>
    <w:rsid w:val="00F71C8B"/>
    <w:rsid w:val="00F754F2"/>
    <w:rsid w:val="00F759B3"/>
    <w:rsid w:val="00F77E7A"/>
    <w:rsid w:val="00F801B3"/>
    <w:rsid w:val="00F801EE"/>
    <w:rsid w:val="00F81F27"/>
    <w:rsid w:val="00F83B6B"/>
    <w:rsid w:val="00F8604D"/>
    <w:rsid w:val="00F90AEB"/>
    <w:rsid w:val="00F916D7"/>
    <w:rsid w:val="00F918B9"/>
    <w:rsid w:val="00F96EE4"/>
    <w:rsid w:val="00F97B31"/>
    <w:rsid w:val="00FA15C6"/>
    <w:rsid w:val="00FA1E2A"/>
    <w:rsid w:val="00FA34FD"/>
    <w:rsid w:val="00FA55A7"/>
    <w:rsid w:val="00FA6999"/>
    <w:rsid w:val="00FA7788"/>
    <w:rsid w:val="00FB3227"/>
    <w:rsid w:val="00FB3579"/>
    <w:rsid w:val="00FB6661"/>
    <w:rsid w:val="00FB6807"/>
    <w:rsid w:val="00FB6E23"/>
    <w:rsid w:val="00FC0CB6"/>
    <w:rsid w:val="00FC2317"/>
    <w:rsid w:val="00FC236B"/>
    <w:rsid w:val="00FC37EB"/>
    <w:rsid w:val="00FC40A6"/>
    <w:rsid w:val="00FC5CA2"/>
    <w:rsid w:val="00FD0C8A"/>
    <w:rsid w:val="00FD326A"/>
    <w:rsid w:val="00FD3CDC"/>
    <w:rsid w:val="00FD63E8"/>
    <w:rsid w:val="00FD6AED"/>
    <w:rsid w:val="00FE0406"/>
    <w:rsid w:val="00FE1E27"/>
    <w:rsid w:val="00FE26DE"/>
    <w:rsid w:val="00FE3834"/>
    <w:rsid w:val="00FE4EB3"/>
    <w:rsid w:val="00FE6206"/>
    <w:rsid w:val="00FF372B"/>
    <w:rsid w:val="00FF466C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101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rsid w:val="000D36B4"/>
    <w:rPr>
      <w:color w:val="0000FF" w:themeColor="hyperlink"/>
      <w:u w:val="single"/>
    </w:rPr>
  </w:style>
  <w:style w:type="table" w:styleId="TableSimple1">
    <w:name w:val="Table Simple 1"/>
    <w:basedOn w:val="TableNormal"/>
    <w:rsid w:val="004528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5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8BD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DB3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6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0B"/>
    <w:rPr>
      <w:sz w:val="24"/>
      <w:szCs w:val="24"/>
    </w:rPr>
  </w:style>
  <w:style w:type="paragraph" w:styleId="Footer">
    <w:name w:val="footer"/>
    <w:basedOn w:val="Normal"/>
    <w:link w:val="FooterChar"/>
    <w:rsid w:val="00826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40B"/>
    <w:rPr>
      <w:sz w:val="24"/>
      <w:szCs w:val="24"/>
    </w:rPr>
  </w:style>
  <w:style w:type="table" w:styleId="TableGrid">
    <w:name w:val="Table Grid"/>
    <w:basedOn w:val="TableNormal"/>
    <w:rsid w:val="00FD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3101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rsid w:val="000D36B4"/>
    <w:rPr>
      <w:color w:val="0000FF" w:themeColor="hyperlink"/>
      <w:u w:val="single"/>
    </w:rPr>
  </w:style>
  <w:style w:type="table" w:styleId="TableSimple1">
    <w:name w:val="Table Simple 1"/>
    <w:basedOn w:val="TableNormal"/>
    <w:rsid w:val="004528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5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8BD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DB3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6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0B"/>
    <w:rPr>
      <w:sz w:val="24"/>
      <w:szCs w:val="24"/>
    </w:rPr>
  </w:style>
  <w:style w:type="paragraph" w:styleId="Footer">
    <w:name w:val="footer"/>
    <w:basedOn w:val="Normal"/>
    <w:link w:val="FooterChar"/>
    <w:rsid w:val="00826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640B"/>
    <w:rPr>
      <w:sz w:val="24"/>
      <w:szCs w:val="24"/>
    </w:rPr>
  </w:style>
  <w:style w:type="table" w:styleId="TableGrid">
    <w:name w:val="Table Grid"/>
    <w:basedOn w:val="TableNormal"/>
    <w:rsid w:val="00FD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446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58341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5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8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6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7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71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29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46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1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72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00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405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60175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31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649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1149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274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UniversitätsSpital Zürich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Skaria Tom</dc:creator>
  <cp:lastModifiedBy>tom skaria</cp:lastModifiedBy>
  <cp:revision>16</cp:revision>
  <cp:lastPrinted>2015-01-07T11:03:00Z</cp:lastPrinted>
  <dcterms:created xsi:type="dcterms:W3CDTF">2015-01-16T15:40:00Z</dcterms:created>
  <dcterms:modified xsi:type="dcterms:W3CDTF">2015-03-01T21:22:00Z</dcterms:modified>
</cp:coreProperties>
</file>