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2FF0" w14:textId="77777777" w:rsidR="00E76496" w:rsidRDefault="00E76496" w:rsidP="00E76496">
      <w:pPr>
        <w:spacing w:line="360" w:lineRule="auto"/>
        <w:jc w:val="both"/>
        <w:rPr>
          <w:rFonts w:ascii="Times New Roman" w:hAnsi="Times New Roman"/>
        </w:rPr>
      </w:pPr>
    </w:p>
    <w:p w14:paraId="77D0C18E" w14:textId="77777777" w:rsidR="00E76496" w:rsidRDefault="00E76496" w:rsidP="00E7649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E9E6DB5" w14:textId="77777777" w:rsidR="00E76496" w:rsidRDefault="00E76496" w:rsidP="00E76496">
      <w:pPr>
        <w:spacing w:line="360" w:lineRule="auto"/>
        <w:jc w:val="both"/>
        <w:rPr>
          <w:rFonts w:ascii="Arial" w:hAnsi="Arial"/>
        </w:rPr>
      </w:pPr>
    </w:p>
    <w:p w14:paraId="3EE37BD1" w14:textId="77777777" w:rsidR="00C507E5" w:rsidRDefault="00007BDA">
      <w:r>
        <w:rPr>
          <w:noProof/>
          <w:lang w:eastAsia="en-US"/>
        </w:rPr>
        <w:drawing>
          <wp:inline distT="0" distB="0" distL="0" distR="0" wp14:anchorId="081A649F" wp14:editId="7792D82A">
            <wp:extent cx="3086100" cy="1905000"/>
            <wp:effectExtent l="0" t="0" r="12700" b="0"/>
            <wp:docPr id="1" name="Picture 1" descr="Macintosh HD:Users:mmorganr:Dropbox:STICKS:Current:SupFig1_GCconte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organr:Dropbox:STICKS:Current:SupFig1_GCcontent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1CA35" w14:textId="77777777" w:rsidR="00007BDA" w:rsidRDefault="00007BDA"/>
    <w:p w14:paraId="1D871F75" w14:textId="77777777" w:rsidR="00007BDA" w:rsidRPr="00FF68C0" w:rsidRDefault="00007BDA" w:rsidP="00007BD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S1 Fig</w:t>
      </w:r>
      <w:r w:rsidRPr="00FF68C0">
        <w:rPr>
          <w:rFonts w:ascii="Times New Roman" w:hAnsi="Times New Roman"/>
        </w:rPr>
        <w:t xml:space="preserve">. </w:t>
      </w:r>
      <w:r w:rsidRPr="00C635AA">
        <w:rPr>
          <w:rFonts w:ascii="Times New Roman" w:hAnsi="Times New Roman"/>
        </w:rPr>
        <w:t xml:space="preserve">Open reading frame (ORF) prediction and GC content calculation indicated a </w:t>
      </w:r>
      <w:bookmarkStart w:id="0" w:name="_GoBack"/>
      <w:bookmarkEnd w:id="0"/>
      <w:r w:rsidRPr="00C635AA">
        <w:rPr>
          <w:rFonts w:ascii="Times New Roman" w:hAnsi="Times New Roman"/>
        </w:rPr>
        <w:t>positive relationship between ORF length and GC content from stick insect mRNA.</w:t>
      </w:r>
    </w:p>
    <w:p w14:paraId="63CE9AED" w14:textId="77777777" w:rsidR="00007BDA" w:rsidRDefault="00007BDA"/>
    <w:sectPr w:rsidR="00007BDA" w:rsidSect="00C507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6"/>
    <w:rsid w:val="00007BDA"/>
    <w:rsid w:val="00C507E5"/>
    <w:rsid w:val="00E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AC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96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96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96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96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2015-12-29T22:03:00Z</dcterms:created>
  <dcterms:modified xsi:type="dcterms:W3CDTF">2016-04-26T02:49:00Z</dcterms:modified>
</cp:coreProperties>
</file>