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6C" w:rsidRDefault="005D5B6C" w:rsidP="005D5B6C">
      <w:pPr>
        <w:rPr>
          <w:rFonts w:ascii="Times New Roman" w:eastAsia="宋体" w:hAnsi="Times New Roman"/>
          <w:b/>
          <w:color w:val="000033"/>
          <w:kern w:val="0"/>
          <w:sz w:val="36"/>
          <w:szCs w:val="36"/>
        </w:rPr>
      </w:pPr>
      <w:bookmarkStart w:id="0" w:name="_Hlk429816152"/>
      <w:r w:rsidRPr="00D70AAA">
        <w:rPr>
          <w:rFonts w:ascii="Times New Roman" w:eastAsia="宋体" w:hAnsi="Times New Roman"/>
          <w:b/>
          <w:color w:val="000033"/>
          <w:kern w:val="0"/>
          <w:sz w:val="36"/>
          <w:szCs w:val="36"/>
        </w:rPr>
        <w:t>Consort Checklist</w:t>
      </w:r>
    </w:p>
    <w:bookmarkEnd w:id="0"/>
    <w:p w:rsidR="005D5B6C" w:rsidRPr="00596D6B" w:rsidRDefault="005D5B6C" w:rsidP="005D5B6C">
      <w:pPr>
        <w:pStyle w:val="TableHeader"/>
        <w:ind w:left="720"/>
        <w:jc w:val="center"/>
        <w:rPr>
          <w:bCs/>
          <w:lang w:eastAsia="zh-CN"/>
        </w:rPr>
      </w:pPr>
      <w:r w:rsidRPr="00596D6B">
        <w:rPr>
          <w:bCs/>
          <w:noProof/>
          <w:sz w:val="32"/>
          <w:szCs w:val="32"/>
          <w:lang w:val="en-US" w:eastAsia="zh-CN"/>
        </w:rPr>
        <w:drawing>
          <wp:anchor distT="0" distB="0" distL="114300" distR="114300" simplePos="0" relativeHeight="251659264"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2" name="图片 2"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Logo-Graphic-30-12-071"/>
                    <pic:cNvPicPr>
                      <a:picLocks noChangeAspect="1" noChangeArrowheads="1"/>
                    </pic:cNvPicPr>
                  </pic:nvPicPr>
                  <pic:blipFill>
                    <a:blip r:embed="rId5"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Pr="00596D6B">
        <w:rPr>
          <w:bCs/>
          <w:sz w:val="32"/>
          <w:szCs w:val="32"/>
        </w:rPr>
        <w:t>CONSORT 2010 checklist of information to include when reporting a randomised trial</w:t>
      </w:r>
      <w:r w:rsidRPr="00596D6B">
        <w:rPr>
          <w:bCs/>
        </w:rPr>
        <w:t>*</w:t>
      </w:r>
    </w:p>
    <w:tbl>
      <w:tblPr>
        <w:tblW w:w="8461" w:type="dxa"/>
        <w:tblLayout w:type="fixed"/>
        <w:tblLook w:val="0000"/>
      </w:tblPr>
      <w:tblGrid>
        <w:gridCol w:w="2093"/>
        <w:gridCol w:w="850"/>
        <w:gridCol w:w="3969"/>
        <w:gridCol w:w="1549"/>
      </w:tblGrid>
      <w:tr w:rsidR="005D5B6C" w:rsidRPr="00596D6B" w:rsidTr="007372FB">
        <w:trPr>
          <w:trHeight w:val="402"/>
        </w:trPr>
        <w:tc>
          <w:tcPr>
            <w:tcW w:w="2093" w:type="dxa"/>
            <w:tcBorders>
              <w:top w:val="single" w:sz="12" w:space="0" w:color="auto"/>
              <w:bottom w:val="single" w:sz="4" w:space="0" w:color="auto"/>
            </w:tcBorders>
            <w:shd w:val="clear" w:color="auto" w:fill="C6D9F1"/>
            <w:vAlign w:val="bottom"/>
          </w:tcPr>
          <w:p w:rsidR="005D5B6C" w:rsidRPr="00596D6B" w:rsidRDefault="005D5B6C" w:rsidP="007372FB">
            <w:pPr>
              <w:pStyle w:val="TableHeader"/>
            </w:pPr>
            <w:r w:rsidRPr="00596D6B">
              <w:t>Section/Topic</w:t>
            </w:r>
          </w:p>
        </w:tc>
        <w:tc>
          <w:tcPr>
            <w:tcW w:w="850" w:type="dxa"/>
            <w:tcBorders>
              <w:top w:val="single" w:sz="12" w:space="0" w:color="auto"/>
              <w:bottom w:val="single" w:sz="4" w:space="0" w:color="auto"/>
            </w:tcBorders>
            <w:shd w:val="clear" w:color="auto" w:fill="C6D9F1"/>
            <w:vAlign w:val="bottom"/>
          </w:tcPr>
          <w:p w:rsidR="005D5B6C" w:rsidRPr="00596D6B" w:rsidRDefault="005D5B6C" w:rsidP="007372FB">
            <w:pPr>
              <w:pStyle w:val="TableHeader"/>
              <w:jc w:val="center"/>
            </w:pPr>
            <w:r w:rsidRPr="00596D6B">
              <w:t>Item No</w:t>
            </w:r>
          </w:p>
        </w:tc>
        <w:tc>
          <w:tcPr>
            <w:tcW w:w="3969" w:type="dxa"/>
            <w:tcBorders>
              <w:top w:val="single" w:sz="12" w:space="0" w:color="auto"/>
              <w:bottom w:val="single" w:sz="4" w:space="0" w:color="auto"/>
            </w:tcBorders>
            <w:shd w:val="clear" w:color="auto" w:fill="C6D9F1"/>
            <w:vAlign w:val="bottom"/>
          </w:tcPr>
          <w:p w:rsidR="005D5B6C" w:rsidRPr="00596D6B" w:rsidRDefault="005D5B6C" w:rsidP="007372FB">
            <w:pPr>
              <w:pStyle w:val="TableHeader"/>
            </w:pPr>
            <w:r w:rsidRPr="00596D6B">
              <w:t>Checklist item</w:t>
            </w:r>
          </w:p>
        </w:tc>
        <w:tc>
          <w:tcPr>
            <w:tcW w:w="1549" w:type="dxa"/>
            <w:tcBorders>
              <w:top w:val="single" w:sz="12" w:space="0" w:color="auto"/>
              <w:bottom w:val="single" w:sz="4" w:space="0" w:color="auto"/>
            </w:tcBorders>
            <w:shd w:val="clear" w:color="auto" w:fill="C6D9F1"/>
            <w:vAlign w:val="bottom"/>
          </w:tcPr>
          <w:p w:rsidR="005D5B6C" w:rsidRPr="00596D6B" w:rsidRDefault="005D5B6C" w:rsidP="007372FB">
            <w:pPr>
              <w:pStyle w:val="TableHeader"/>
              <w:jc w:val="center"/>
            </w:pPr>
            <w:r w:rsidRPr="00596D6B">
              <w:t>Reported on page No</w:t>
            </w:r>
          </w:p>
        </w:tc>
      </w:tr>
      <w:tr w:rsidR="005D5B6C" w:rsidRPr="00596D6B" w:rsidTr="007372FB">
        <w:trPr>
          <w:trHeight w:val="402"/>
        </w:trPr>
        <w:tc>
          <w:tcPr>
            <w:tcW w:w="8461" w:type="dxa"/>
            <w:gridSpan w:val="4"/>
            <w:tcBorders>
              <w:top w:val="single" w:sz="4" w:space="0" w:color="auto"/>
            </w:tcBorders>
          </w:tcPr>
          <w:p w:rsidR="005D5B6C" w:rsidRPr="00596D6B" w:rsidRDefault="005D5B6C" w:rsidP="007372FB">
            <w:pPr>
              <w:pStyle w:val="TableSubHead"/>
              <w:rPr>
                <w:sz w:val="22"/>
                <w:szCs w:val="22"/>
              </w:rPr>
            </w:pPr>
            <w:r w:rsidRPr="00596D6B">
              <w:rPr>
                <w:sz w:val="22"/>
                <w:szCs w:val="22"/>
              </w:rPr>
              <w:t>Title and abstract</w:t>
            </w:r>
          </w:p>
        </w:tc>
      </w:tr>
      <w:tr w:rsidR="005D5B6C" w:rsidRPr="00596D6B" w:rsidTr="007372FB">
        <w:trPr>
          <w:trHeight w:val="402"/>
        </w:trPr>
        <w:tc>
          <w:tcPr>
            <w:tcW w:w="2093" w:type="dxa"/>
            <w:vMerge w:val="restart"/>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 xml:space="preserve">Identification as a </w:t>
            </w:r>
            <w:proofErr w:type="spellStart"/>
            <w:r w:rsidRPr="00596D6B">
              <w:rPr>
                <w:rFonts w:ascii="Times New Roman" w:eastAsia="宋体" w:hAnsi="Times New Roman"/>
                <w:sz w:val="22"/>
              </w:rPr>
              <w:t>randomised</w:t>
            </w:r>
            <w:proofErr w:type="spellEnd"/>
            <w:r w:rsidRPr="00596D6B">
              <w:rPr>
                <w:rFonts w:ascii="Times New Roman" w:eastAsia="宋体" w:hAnsi="Times New Roman"/>
                <w:sz w:val="22"/>
              </w:rPr>
              <w:t xml:space="preserve"> trial in the title</w:t>
            </w:r>
          </w:p>
        </w:tc>
        <w:tc>
          <w:tcPr>
            <w:tcW w:w="1549" w:type="dxa"/>
            <w:tcBorders>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1</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 xml:space="preserve">Structured summary of trial design, methods, results, and conclusions </w:t>
            </w:r>
            <w:r w:rsidRPr="00596D6B">
              <w:rPr>
                <w:rFonts w:ascii="Times New Roman" w:eastAsia="宋体" w:hAnsi="Times New Roman"/>
                <w:sz w:val="16"/>
                <w:szCs w:val="16"/>
              </w:rPr>
              <w:t>(for specific guidance see CONSORT for abstracts)</w:t>
            </w:r>
          </w:p>
        </w:tc>
        <w:tc>
          <w:tcPr>
            <w:tcW w:w="1549" w:type="dxa"/>
            <w:tcBorders>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2</w:t>
            </w:r>
          </w:p>
        </w:tc>
      </w:tr>
      <w:tr w:rsidR="005D5B6C" w:rsidRPr="00596D6B" w:rsidTr="007372FB">
        <w:trPr>
          <w:trHeight w:val="402"/>
        </w:trPr>
        <w:tc>
          <w:tcPr>
            <w:tcW w:w="8461" w:type="dxa"/>
            <w:gridSpan w:val="4"/>
          </w:tcPr>
          <w:p w:rsidR="005D5B6C" w:rsidRPr="00596D6B" w:rsidRDefault="005D5B6C" w:rsidP="007372FB">
            <w:pPr>
              <w:pStyle w:val="TableSubHead"/>
              <w:rPr>
                <w:sz w:val="22"/>
                <w:szCs w:val="22"/>
              </w:rPr>
            </w:pPr>
            <w:r w:rsidRPr="00596D6B">
              <w:rPr>
                <w:sz w:val="22"/>
                <w:szCs w:val="22"/>
              </w:rPr>
              <w:t>Introduction</w:t>
            </w:r>
          </w:p>
        </w:tc>
      </w:tr>
      <w:tr w:rsidR="005D5B6C" w:rsidRPr="00596D6B" w:rsidTr="007372FB">
        <w:trPr>
          <w:trHeight w:val="402"/>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Background and objectives</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2a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Scientific background and explanation of rationale</w:t>
            </w:r>
          </w:p>
        </w:tc>
        <w:tc>
          <w:tcPr>
            <w:tcW w:w="1549" w:type="dxa"/>
            <w:tcBorders>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3-4</w:t>
            </w:r>
          </w:p>
        </w:tc>
      </w:tr>
      <w:tr w:rsidR="005D5B6C" w:rsidRPr="00596D6B" w:rsidTr="007372FB">
        <w:trPr>
          <w:trHeight w:val="1154"/>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2b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Specific objectives or hypotheses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4</w:t>
            </w:r>
          </w:p>
        </w:tc>
      </w:tr>
      <w:tr w:rsidR="005D5B6C" w:rsidRPr="00596D6B" w:rsidTr="007372FB">
        <w:trPr>
          <w:trHeight w:val="402"/>
        </w:trPr>
        <w:tc>
          <w:tcPr>
            <w:tcW w:w="8461" w:type="dxa"/>
            <w:gridSpan w:val="4"/>
          </w:tcPr>
          <w:p w:rsidR="005D5B6C" w:rsidRPr="00596D6B" w:rsidRDefault="005D5B6C" w:rsidP="007372FB">
            <w:pPr>
              <w:pStyle w:val="TableSubHead"/>
              <w:rPr>
                <w:sz w:val="22"/>
                <w:szCs w:val="22"/>
              </w:rPr>
            </w:pPr>
            <w:r w:rsidRPr="00596D6B">
              <w:rPr>
                <w:sz w:val="22"/>
                <w:szCs w:val="22"/>
              </w:rPr>
              <w:t>Methods</w:t>
            </w:r>
          </w:p>
        </w:tc>
      </w:tr>
      <w:tr w:rsidR="005D5B6C" w:rsidRPr="00596D6B" w:rsidTr="007372FB">
        <w:trPr>
          <w:trHeight w:val="402"/>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Trial design</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3a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Description of trial design (such as parallel, factorial) including allocation ratio</w:t>
            </w:r>
          </w:p>
        </w:tc>
        <w:tc>
          <w:tcPr>
            <w:tcW w:w="1549" w:type="dxa"/>
            <w:tcBorders>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w:t>
            </w:r>
          </w:p>
        </w:tc>
      </w:tr>
      <w:tr w:rsidR="005D5B6C" w:rsidRPr="00596D6B" w:rsidTr="007372FB">
        <w:trPr>
          <w:trHeight w:val="851"/>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3b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Important changes to methods after trial commencement (such as eligibility criteria), with reasons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N/A</w:t>
            </w:r>
          </w:p>
        </w:tc>
      </w:tr>
      <w:tr w:rsidR="005D5B6C" w:rsidRPr="00596D6B" w:rsidTr="007372FB">
        <w:trPr>
          <w:trHeight w:val="402"/>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Participants</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4a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Eligibility criteria for participants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4b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Settings and locations where the data were collected</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w:t>
            </w:r>
          </w:p>
        </w:tc>
      </w:tr>
      <w:tr w:rsidR="005D5B6C" w:rsidRPr="00596D6B" w:rsidTr="007372FB">
        <w:trPr>
          <w:trHeight w:val="402"/>
        </w:trPr>
        <w:tc>
          <w:tcPr>
            <w:tcW w:w="2093"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Interventions</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5</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The interventions for each group with sufficient details to allow replication, including how and when they were actually administered</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5-7</w:t>
            </w:r>
          </w:p>
        </w:tc>
      </w:tr>
      <w:tr w:rsidR="005D5B6C" w:rsidRPr="00596D6B" w:rsidTr="007372FB">
        <w:trPr>
          <w:trHeight w:val="402"/>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Outcomes</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6a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Completely defined pre-specified primary and secondary outcome measures, including how and when they were assessed</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6-7</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6b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Any changes to trial outcomes after the trial commenced, with reasons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N/A</w:t>
            </w:r>
          </w:p>
        </w:tc>
      </w:tr>
      <w:tr w:rsidR="005D5B6C" w:rsidRPr="00596D6B" w:rsidTr="007372FB">
        <w:trPr>
          <w:trHeight w:val="402"/>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Sample size</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7a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How sample size was determined</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8</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7b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When applicable, explanation of any interim analyses and stopping guidelines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N/A</w:t>
            </w:r>
          </w:p>
        </w:tc>
      </w:tr>
      <w:tr w:rsidR="005D5B6C" w:rsidRPr="00596D6B" w:rsidTr="007372FB">
        <w:trPr>
          <w:trHeight w:val="402"/>
        </w:trPr>
        <w:tc>
          <w:tcPr>
            <w:tcW w:w="2093" w:type="dxa"/>
          </w:tcPr>
          <w:p w:rsidR="005D5B6C" w:rsidRPr="00596D6B" w:rsidRDefault="005D5B6C" w:rsidP="007372FB">
            <w:pPr>
              <w:rPr>
                <w:rFonts w:ascii="Times New Roman" w:eastAsia="宋体" w:hAnsi="Times New Roman"/>
                <w:sz w:val="22"/>
              </w:rPr>
            </w:pPr>
            <w:proofErr w:type="spellStart"/>
            <w:r w:rsidRPr="00596D6B">
              <w:rPr>
                <w:rFonts w:ascii="Times New Roman" w:eastAsia="宋体" w:hAnsi="Times New Roman"/>
                <w:sz w:val="22"/>
              </w:rPr>
              <w:t>Randomisation</w:t>
            </w:r>
            <w:proofErr w:type="spellEnd"/>
            <w:r w:rsidRPr="00596D6B">
              <w:rPr>
                <w:rFonts w:ascii="Times New Roman" w:eastAsia="宋体" w:hAnsi="Times New Roman"/>
                <w:sz w:val="22"/>
              </w:rPr>
              <w:t>:</w:t>
            </w:r>
          </w:p>
        </w:tc>
        <w:tc>
          <w:tcPr>
            <w:tcW w:w="850" w:type="dxa"/>
          </w:tcPr>
          <w:p w:rsidR="005D5B6C" w:rsidRPr="00596D6B" w:rsidRDefault="005D5B6C" w:rsidP="007372FB">
            <w:pPr>
              <w:jc w:val="center"/>
              <w:rPr>
                <w:rFonts w:ascii="Times New Roman" w:eastAsia="宋体" w:hAnsi="Times New Roman"/>
                <w:sz w:val="22"/>
              </w:rPr>
            </w:pPr>
          </w:p>
        </w:tc>
        <w:tc>
          <w:tcPr>
            <w:tcW w:w="3969" w:type="dxa"/>
          </w:tcPr>
          <w:p w:rsidR="005D5B6C" w:rsidRPr="00596D6B" w:rsidRDefault="005D5B6C" w:rsidP="007372FB">
            <w:pPr>
              <w:rPr>
                <w:rFonts w:ascii="Times New Roman" w:eastAsia="宋体" w:hAnsi="Times New Roman"/>
                <w:sz w:val="22"/>
              </w:rPr>
            </w:pPr>
          </w:p>
        </w:tc>
        <w:tc>
          <w:tcPr>
            <w:tcW w:w="1549" w:type="dxa"/>
            <w:tcBorders>
              <w:top w:val="single" w:sz="4" w:space="0" w:color="auto"/>
            </w:tcBorders>
          </w:tcPr>
          <w:p w:rsidR="005D5B6C" w:rsidRPr="00596D6B" w:rsidRDefault="005D5B6C" w:rsidP="007372FB">
            <w:pPr>
              <w:rPr>
                <w:rFonts w:ascii="Times New Roman" w:eastAsia="宋体" w:hAnsi="Times New Roman"/>
                <w:sz w:val="22"/>
              </w:rPr>
            </w:pPr>
          </w:p>
        </w:tc>
      </w:tr>
      <w:tr w:rsidR="005D5B6C" w:rsidRPr="00596D6B" w:rsidTr="007372FB">
        <w:trPr>
          <w:trHeight w:val="402"/>
        </w:trPr>
        <w:tc>
          <w:tcPr>
            <w:tcW w:w="2093" w:type="dxa"/>
            <w:vMerge w:val="restart"/>
          </w:tcPr>
          <w:p w:rsidR="005D5B6C" w:rsidRPr="00596D6B" w:rsidRDefault="005D5B6C" w:rsidP="007372FB">
            <w:pPr>
              <w:ind w:left="540" w:hanging="540"/>
              <w:rPr>
                <w:rFonts w:ascii="Times New Roman" w:eastAsia="宋体" w:hAnsi="Times New Roman"/>
                <w:sz w:val="22"/>
              </w:rPr>
            </w:pPr>
            <w:r w:rsidRPr="00596D6B">
              <w:rPr>
                <w:rFonts w:ascii="Times New Roman" w:eastAsia="宋体" w:hAnsi="Times New Roman"/>
                <w:sz w:val="22"/>
              </w:rPr>
              <w:t> </w:t>
            </w:r>
            <w:r w:rsidRPr="00596D6B">
              <w:rPr>
                <w:rFonts w:ascii="Times New Roman" w:eastAsia="宋体" w:hAnsi="Times New Roman"/>
                <w:sz w:val="22"/>
              </w:rPr>
              <w:t>Sequence generation</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8a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Method used to generate the random allocation sequence</w:t>
            </w:r>
          </w:p>
        </w:tc>
        <w:tc>
          <w:tcPr>
            <w:tcW w:w="1549" w:type="dxa"/>
            <w:tcBorders>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8b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 xml:space="preserve">Type of </w:t>
            </w:r>
            <w:proofErr w:type="spellStart"/>
            <w:r w:rsidRPr="00596D6B">
              <w:rPr>
                <w:rFonts w:ascii="Times New Roman" w:eastAsia="宋体" w:hAnsi="Times New Roman"/>
                <w:sz w:val="22"/>
              </w:rPr>
              <w:t>randomisation</w:t>
            </w:r>
            <w:proofErr w:type="spellEnd"/>
            <w:r w:rsidRPr="00596D6B">
              <w:rPr>
                <w:rFonts w:ascii="Times New Roman" w:eastAsia="宋体" w:hAnsi="Times New Roman"/>
                <w:sz w:val="22"/>
              </w:rPr>
              <w:t>; details of any restriction (such as blocking and block size)</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w:t>
            </w:r>
          </w:p>
        </w:tc>
      </w:tr>
      <w:tr w:rsidR="005D5B6C" w:rsidRPr="00596D6B" w:rsidTr="007372FB">
        <w:trPr>
          <w:trHeight w:val="402"/>
        </w:trPr>
        <w:tc>
          <w:tcPr>
            <w:tcW w:w="2093" w:type="dxa"/>
          </w:tcPr>
          <w:p w:rsidR="005D5B6C" w:rsidRPr="00596D6B" w:rsidRDefault="005D5B6C" w:rsidP="007372FB">
            <w:pPr>
              <w:ind w:left="540" w:hanging="540"/>
              <w:rPr>
                <w:rFonts w:ascii="Times New Roman" w:eastAsia="宋体" w:hAnsi="Times New Roman"/>
                <w:sz w:val="22"/>
              </w:rPr>
            </w:pPr>
            <w:r w:rsidRPr="00596D6B">
              <w:rPr>
                <w:rFonts w:ascii="Times New Roman" w:eastAsia="宋体" w:hAnsi="Times New Roman"/>
                <w:sz w:val="22"/>
              </w:rPr>
              <w:t> </w:t>
            </w:r>
            <w:r w:rsidRPr="00596D6B">
              <w:rPr>
                <w:rFonts w:ascii="Times New Roman" w:eastAsia="宋体" w:hAnsi="Times New Roman"/>
                <w:sz w:val="22"/>
              </w:rPr>
              <w:t>Allocation concealment mechanism</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9</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Mechanism used to implement the random allocation sequence (such as sequentially numbered containers), describing any steps taken to conceal the sequence until interventions were assigned</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w:t>
            </w:r>
          </w:p>
        </w:tc>
      </w:tr>
      <w:tr w:rsidR="005D5B6C" w:rsidRPr="00596D6B" w:rsidTr="007372FB">
        <w:trPr>
          <w:trHeight w:val="402"/>
        </w:trPr>
        <w:tc>
          <w:tcPr>
            <w:tcW w:w="2093"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 </w:t>
            </w:r>
            <w:r w:rsidRPr="00596D6B">
              <w:rPr>
                <w:rFonts w:ascii="Times New Roman" w:eastAsia="宋体" w:hAnsi="Times New Roman"/>
                <w:sz w:val="22"/>
              </w:rPr>
              <w:t>Implementation</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10</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Who generated the random allocation sequence, who enrolled participants, and who assigned participants to interventions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5-6</w:t>
            </w:r>
          </w:p>
        </w:tc>
      </w:tr>
      <w:tr w:rsidR="005D5B6C" w:rsidRPr="00596D6B" w:rsidTr="007372FB">
        <w:trPr>
          <w:trHeight w:val="402"/>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Blinding</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11a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If done, who was blinded after assignment to interventions (for example, participants, care providers, those assessing outcomes) and how</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11b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If relevant, description of the similarity of interventions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N/A</w:t>
            </w:r>
          </w:p>
        </w:tc>
      </w:tr>
      <w:tr w:rsidR="005D5B6C" w:rsidRPr="00596D6B" w:rsidTr="007372FB">
        <w:trPr>
          <w:trHeight w:val="838"/>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Statistical methods</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12a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Statistical methods used to compare groups for primary and secondary outcomes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8</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12b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Methods for additional analyses, such as subgroup analyses and adjusted analyses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N/A</w:t>
            </w:r>
          </w:p>
        </w:tc>
      </w:tr>
      <w:tr w:rsidR="005D5B6C" w:rsidRPr="00596D6B" w:rsidTr="007372FB">
        <w:trPr>
          <w:trHeight w:val="1007"/>
        </w:trPr>
        <w:tc>
          <w:tcPr>
            <w:tcW w:w="8461" w:type="dxa"/>
            <w:gridSpan w:val="4"/>
          </w:tcPr>
          <w:p w:rsidR="005D5B6C" w:rsidRPr="00596D6B" w:rsidRDefault="005D5B6C" w:rsidP="007372FB">
            <w:pPr>
              <w:pStyle w:val="TableSubHead"/>
              <w:rPr>
                <w:sz w:val="22"/>
                <w:szCs w:val="22"/>
              </w:rPr>
            </w:pPr>
            <w:r w:rsidRPr="00596D6B">
              <w:rPr>
                <w:sz w:val="22"/>
                <w:szCs w:val="22"/>
              </w:rPr>
              <w:t>Results</w:t>
            </w:r>
          </w:p>
        </w:tc>
      </w:tr>
      <w:tr w:rsidR="005D5B6C" w:rsidRPr="00596D6B" w:rsidTr="007372FB">
        <w:trPr>
          <w:trHeight w:val="1678"/>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Participant flow (a diagram is strongly recommended)</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13a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 xml:space="preserve">For each group, the numbers of participants who were randomly assigned, received intended treatment, and were </w:t>
            </w:r>
            <w:proofErr w:type="spellStart"/>
            <w:r w:rsidRPr="00596D6B">
              <w:rPr>
                <w:rFonts w:ascii="Times New Roman" w:eastAsia="宋体" w:hAnsi="Times New Roman"/>
                <w:sz w:val="22"/>
              </w:rPr>
              <w:t>analysed</w:t>
            </w:r>
            <w:proofErr w:type="spellEnd"/>
            <w:r w:rsidRPr="00596D6B">
              <w:rPr>
                <w:rFonts w:ascii="Times New Roman" w:eastAsia="宋体" w:hAnsi="Times New Roman"/>
                <w:sz w:val="22"/>
              </w:rPr>
              <w:t xml:space="preserve"> for the primary outcome</w:t>
            </w:r>
          </w:p>
        </w:tc>
        <w:tc>
          <w:tcPr>
            <w:tcW w:w="1549" w:type="dxa"/>
            <w:tcBorders>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9</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13b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 xml:space="preserve">For each group, losses and exclusions after </w:t>
            </w:r>
            <w:proofErr w:type="spellStart"/>
            <w:r w:rsidRPr="00596D6B">
              <w:rPr>
                <w:rFonts w:ascii="Times New Roman" w:eastAsia="宋体" w:hAnsi="Times New Roman"/>
                <w:sz w:val="22"/>
              </w:rPr>
              <w:t>randomisation</w:t>
            </w:r>
            <w:proofErr w:type="spellEnd"/>
            <w:r w:rsidRPr="00596D6B">
              <w:rPr>
                <w:rFonts w:ascii="Times New Roman" w:eastAsia="宋体" w:hAnsi="Times New Roman"/>
                <w:sz w:val="22"/>
              </w:rPr>
              <w:t>,</w:t>
            </w:r>
            <w:r w:rsidRPr="00596D6B" w:rsidDel="00646D6B">
              <w:rPr>
                <w:rFonts w:ascii="Times New Roman" w:eastAsia="宋体" w:hAnsi="Times New Roman"/>
                <w:sz w:val="22"/>
              </w:rPr>
              <w:t xml:space="preserve"> </w:t>
            </w:r>
            <w:r w:rsidRPr="00596D6B">
              <w:rPr>
                <w:rFonts w:ascii="Times New Roman" w:eastAsia="宋体" w:hAnsi="Times New Roman"/>
                <w:sz w:val="22"/>
              </w:rPr>
              <w:t>together with reasons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9</w:t>
            </w:r>
          </w:p>
        </w:tc>
      </w:tr>
      <w:tr w:rsidR="005D5B6C" w:rsidRPr="00596D6B" w:rsidTr="007372FB">
        <w:trPr>
          <w:trHeight w:val="838"/>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Recruitment</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14a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Dates defining the periods of recruitment and follow-up</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 and 7</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14b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Why the trial ended or was stopped</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N/A</w:t>
            </w:r>
          </w:p>
        </w:tc>
      </w:tr>
      <w:tr w:rsidR="005D5B6C" w:rsidRPr="00596D6B" w:rsidTr="007372FB">
        <w:trPr>
          <w:trHeight w:val="838"/>
        </w:trPr>
        <w:tc>
          <w:tcPr>
            <w:tcW w:w="2093"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lastRenderedPageBreak/>
              <w:t>Baseline data</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15</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A table showing baseline demographic and clinical characteristics for each group</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19</w:t>
            </w:r>
          </w:p>
        </w:tc>
      </w:tr>
      <w:tr w:rsidR="005D5B6C" w:rsidRPr="00596D6B" w:rsidTr="007372FB">
        <w:trPr>
          <w:trHeight w:val="1678"/>
        </w:trPr>
        <w:tc>
          <w:tcPr>
            <w:tcW w:w="2093"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 xml:space="preserve">Numbers </w:t>
            </w:r>
            <w:proofErr w:type="spellStart"/>
            <w:r w:rsidRPr="00596D6B">
              <w:rPr>
                <w:rFonts w:ascii="Times New Roman" w:eastAsia="宋体" w:hAnsi="Times New Roman"/>
                <w:sz w:val="22"/>
              </w:rPr>
              <w:t>analysed</w:t>
            </w:r>
            <w:proofErr w:type="spellEnd"/>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16</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For each group, number of participants (denominator) included in each analysis and whether the analysis was by original assigned groups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9</w:t>
            </w:r>
          </w:p>
        </w:tc>
      </w:tr>
      <w:tr w:rsidR="005D5B6C" w:rsidRPr="00596D6B" w:rsidTr="007372FB">
        <w:trPr>
          <w:trHeight w:val="1636"/>
        </w:trPr>
        <w:tc>
          <w:tcPr>
            <w:tcW w:w="2093" w:type="dxa"/>
            <w:vMerge w:val="restart"/>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Outcomes and estimation</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17a</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For each primary and secondary outcome, results for each group, and the estimated effect size and its precision (such as 95% confidence interval)</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9-10</w:t>
            </w:r>
          </w:p>
        </w:tc>
      </w:tr>
      <w:tr w:rsidR="005D5B6C" w:rsidRPr="00596D6B" w:rsidTr="007372FB">
        <w:trPr>
          <w:trHeight w:val="402"/>
        </w:trPr>
        <w:tc>
          <w:tcPr>
            <w:tcW w:w="2093" w:type="dxa"/>
            <w:vMerge/>
          </w:tcPr>
          <w:p w:rsidR="005D5B6C" w:rsidRPr="00596D6B" w:rsidRDefault="005D5B6C" w:rsidP="007372FB">
            <w:pPr>
              <w:rPr>
                <w:rFonts w:ascii="Times New Roman" w:eastAsia="宋体" w:hAnsi="Times New Roman"/>
                <w:sz w:val="22"/>
              </w:rPr>
            </w:pP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17b</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bCs/>
                <w:sz w:val="22"/>
              </w:rPr>
              <w:t>For binary outcomes, presentation of both absolute and relative effect sizes is recommended</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9-10</w:t>
            </w:r>
          </w:p>
        </w:tc>
      </w:tr>
      <w:tr w:rsidR="005D5B6C" w:rsidRPr="00596D6B" w:rsidTr="007372FB">
        <w:trPr>
          <w:trHeight w:val="1678"/>
        </w:trPr>
        <w:tc>
          <w:tcPr>
            <w:tcW w:w="2093"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Ancillary analyses</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18</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Results of any other analyses performed, including subgroup analyses and adjusted analyses, distinguishing pre-specified from exploratory</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N/A</w:t>
            </w:r>
          </w:p>
        </w:tc>
      </w:tr>
      <w:tr w:rsidR="005D5B6C" w:rsidRPr="00596D6B" w:rsidTr="007372FB">
        <w:trPr>
          <w:trHeight w:val="796"/>
        </w:trPr>
        <w:tc>
          <w:tcPr>
            <w:tcW w:w="2093"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Harms</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19</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 xml:space="preserve">All important harms or unintended effects in each group </w:t>
            </w:r>
            <w:r w:rsidRPr="00596D6B">
              <w:rPr>
                <w:rFonts w:ascii="Times New Roman" w:eastAsia="宋体" w:hAnsi="Times New Roman"/>
                <w:sz w:val="16"/>
                <w:szCs w:val="16"/>
              </w:rPr>
              <w:t>(for specific guidance see CONSORT for harms)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9-10</w:t>
            </w:r>
          </w:p>
        </w:tc>
      </w:tr>
      <w:tr w:rsidR="005D5B6C" w:rsidRPr="00596D6B" w:rsidTr="007372FB">
        <w:trPr>
          <w:trHeight w:val="1048"/>
        </w:trPr>
        <w:tc>
          <w:tcPr>
            <w:tcW w:w="8461" w:type="dxa"/>
            <w:gridSpan w:val="4"/>
          </w:tcPr>
          <w:p w:rsidR="005D5B6C" w:rsidRPr="00596D6B" w:rsidRDefault="005D5B6C" w:rsidP="007372FB">
            <w:pPr>
              <w:pStyle w:val="TableSubHead"/>
              <w:rPr>
                <w:sz w:val="22"/>
                <w:szCs w:val="22"/>
              </w:rPr>
            </w:pPr>
            <w:r w:rsidRPr="00596D6B">
              <w:rPr>
                <w:sz w:val="22"/>
                <w:szCs w:val="22"/>
              </w:rPr>
              <w:t>Discussion</w:t>
            </w:r>
          </w:p>
        </w:tc>
      </w:tr>
      <w:tr w:rsidR="005D5B6C" w:rsidRPr="00596D6B" w:rsidTr="007372FB">
        <w:trPr>
          <w:trHeight w:val="838"/>
        </w:trPr>
        <w:tc>
          <w:tcPr>
            <w:tcW w:w="2093"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Limitations</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20</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Trial limitations, addressing sources of potential bias, imprecision, and, if relevant, multiplicity of analyses</w:t>
            </w:r>
          </w:p>
        </w:tc>
        <w:tc>
          <w:tcPr>
            <w:tcW w:w="1549" w:type="dxa"/>
            <w:tcBorders>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12</w:t>
            </w:r>
          </w:p>
        </w:tc>
      </w:tr>
      <w:tr w:rsidR="005D5B6C" w:rsidRPr="00596D6B" w:rsidTr="007372FB">
        <w:trPr>
          <w:trHeight w:val="402"/>
        </w:trPr>
        <w:tc>
          <w:tcPr>
            <w:tcW w:w="2093" w:type="dxa"/>
          </w:tcPr>
          <w:p w:rsidR="005D5B6C" w:rsidRPr="00596D6B" w:rsidRDefault="005D5B6C" w:rsidP="007372FB">
            <w:pPr>
              <w:rPr>
                <w:rFonts w:ascii="Times New Roman" w:eastAsia="宋体" w:hAnsi="Times New Roman"/>
                <w:sz w:val="22"/>
              </w:rPr>
            </w:pPr>
            <w:proofErr w:type="spellStart"/>
            <w:r w:rsidRPr="00596D6B">
              <w:rPr>
                <w:rFonts w:ascii="Times New Roman" w:eastAsia="宋体" w:hAnsi="Times New Roman"/>
                <w:sz w:val="22"/>
              </w:rPr>
              <w:t>Generalisability</w:t>
            </w:r>
            <w:proofErr w:type="spellEnd"/>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21</w:t>
            </w:r>
          </w:p>
        </w:tc>
        <w:tc>
          <w:tcPr>
            <w:tcW w:w="3969" w:type="dxa"/>
          </w:tcPr>
          <w:p w:rsidR="005D5B6C" w:rsidRPr="00596D6B" w:rsidRDefault="005D5B6C" w:rsidP="007372FB">
            <w:pPr>
              <w:rPr>
                <w:rFonts w:ascii="Times New Roman" w:eastAsia="宋体" w:hAnsi="Times New Roman"/>
                <w:sz w:val="22"/>
              </w:rPr>
            </w:pPr>
            <w:proofErr w:type="spellStart"/>
            <w:r w:rsidRPr="00596D6B">
              <w:rPr>
                <w:rFonts w:ascii="Times New Roman" w:eastAsia="宋体" w:hAnsi="Times New Roman"/>
                <w:sz w:val="22"/>
              </w:rPr>
              <w:t>Generalisability</w:t>
            </w:r>
            <w:proofErr w:type="spellEnd"/>
            <w:r w:rsidRPr="00596D6B">
              <w:rPr>
                <w:rFonts w:ascii="Times New Roman" w:eastAsia="宋体" w:hAnsi="Times New Roman"/>
                <w:sz w:val="22"/>
              </w:rPr>
              <w:t xml:space="preserve"> (external validity, applicability) of the trial findings</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10 and 12</w:t>
            </w:r>
          </w:p>
        </w:tc>
      </w:tr>
      <w:tr w:rsidR="005D5B6C" w:rsidRPr="00596D6B" w:rsidTr="007372FB">
        <w:trPr>
          <w:trHeight w:val="402"/>
        </w:trPr>
        <w:tc>
          <w:tcPr>
            <w:tcW w:w="2093"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Interpretation</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22</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Interpretation consistent with results, balancing benefits and harms, and considering other relevant evidence</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10-11</w:t>
            </w:r>
          </w:p>
        </w:tc>
      </w:tr>
      <w:tr w:rsidR="005D5B6C" w:rsidRPr="00596D6B" w:rsidTr="007372FB">
        <w:trPr>
          <w:trHeight w:val="402"/>
        </w:trPr>
        <w:tc>
          <w:tcPr>
            <w:tcW w:w="6912" w:type="dxa"/>
            <w:gridSpan w:val="3"/>
          </w:tcPr>
          <w:p w:rsidR="005D5B6C" w:rsidRPr="00596D6B" w:rsidRDefault="005D5B6C" w:rsidP="007372FB">
            <w:pPr>
              <w:pStyle w:val="TableSubHead"/>
              <w:rPr>
                <w:sz w:val="22"/>
                <w:szCs w:val="22"/>
              </w:rPr>
            </w:pPr>
            <w:r w:rsidRPr="00596D6B">
              <w:rPr>
                <w:sz w:val="22"/>
                <w:szCs w:val="22"/>
              </w:rPr>
              <w:t>Other information</w:t>
            </w:r>
          </w:p>
        </w:tc>
        <w:tc>
          <w:tcPr>
            <w:tcW w:w="1549" w:type="dxa"/>
            <w:tcBorders>
              <w:top w:val="single" w:sz="4" w:space="0" w:color="auto"/>
            </w:tcBorders>
          </w:tcPr>
          <w:p w:rsidR="005D5B6C" w:rsidRPr="00596D6B" w:rsidRDefault="005D5B6C" w:rsidP="007372FB">
            <w:pPr>
              <w:rPr>
                <w:rFonts w:ascii="Times New Roman" w:eastAsia="宋体" w:hAnsi="Times New Roman"/>
                <w:sz w:val="22"/>
              </w:rPr>
            </w:pPr>
          </w:p>
        </w:tc>
      </w:tr>
      <w:tr w:rsidR="005D5B6C" w:rsidRPr="00596D6B" w:rsidTr="007372FB">
        <w:trPr>
          <w:trHeight w:val="402"/>
        </w:trPr>
        <w:tc>
          <w:tcPr>
            <w:tcW w:w="2093" w:type="dxa"/>
          </w:tcPr>
          <w:p w:rsidR="005D5B6C" w:rsidRPr="00596D6B" w:rsidRDefault="005D5B6C" w:rsidP="007372FB">
            <w:pPr>
              <w:rPr>
                <w:rFonts w:ascii="Times New Roman" w:eastAsia="宋体" w:hAnsi="Times New Roman"/>
                <w:i/>
                <w:caps/>
                <w:sz w:val="22"/>
              </w:rPr>
            </w:pPr>
            <w:r w:rsidRPr="00596D6B">
              <w:rPr>
                <w:rFonts w:ascii="Times New Roman" w:eastAsia="宋体" w:hAnsi="Times New Roman"/>
                <w:sz w:val="22"/>
              </w:rPr>
              <w:t>Registration</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23</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Registration number and name of trial registry</w:t>
            </w:r>
          </w:p>
        </w:tc>
        <w:tc>
          <w:tcPr>
            <w:tcW w:w="1549" w:type="dxa"/>
            <w:tcBorders>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5</w:t>
            </w:r>
          </w:p>
        </w:tc>
      </w:tr>
      <w:tr w:rsidR="005D5B6C" w:rsidRPr="00596D6B" w:rsidTr="007372FB">
        <w:trPr>
          <w:trHeight w:val="402"/>
        </w:trPr>
        <w:tc>
          <w:tcPr>
            <w:tcW w:w="2093" w:type="dxa"/>
          </w:tcPr>
          <w:p w:rsidR="005D5B6C" w:rsidRPr="00596D6B" w:rsidRDefault="005D5B6C" w:rsidP="007372FB">
            <w:pPr>
              <w:rPr>
                <w:rFonts w:ascii="Times New Roman" w:eastAsia="宋体" w:hAnsi="Times New Roman"/>
                <w:i/>
                <w:caps/>
                <w:sz w:val="22"/>
              </w:rPr>
            </w:pPr>
            <w:r w:rsidRPr="00596D6B">
              <w:rPr>
                <w:rFonts w:ascii="Times New Roman" w:eastAsia="宋体" w:hAnsi="Times New Roman"/>
                <w:sz w:val="22"/>
              </w:rPr>
              <w:t>Protocol</w:t>
            </w:r>
          </w:p>
        </w:tc>
        <w:tc>
          <w:tcPr>
            <w:tcW w:w="850" w:type="dxa"/>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24</w:t>
            </w:r>
          </w:p>
        </w:tc>
        <w:tc>
          <w:tcPr>
            <w:tcW w:w="3969" w:type="dxa"/>
          </w:tcPr>
          <w:p w:rsidR="005D5B6C" w:rsidRPr="00596D6B" w:rsidRDefault="005D5B6C" w:rsidP="007372FB">
            <w:pPr>
              <w:rPr>
                <w:rFonts w:ascii="Times New Roman" w:eastAsia="宋体" w:hAnsi="Times New Roman"/>
                <w:sz w:val="22"/>
              </w:rPr>
            </w:pPr>
            <w:r w:rsidRPr="00596D6B">
              <w:rPr>
                <w:rFonts w:ascii="Times New Roman" w:eastAsia="宋体" w:hAnsi="Times New Roman"/>
                <w:sz w:val="22"/>
              </w:rPr>
              <w:t>Where the full trial protocol can be accessed, if available</w:t>
            </w:r>
          </w:p>
        </w:tc>
        <w:tc>
          <w:tcPr>
            <w:tcW w:w="1549" w:type="dxa"/>
            <w:tcBorders>
              <w:top w:val="single" w:sz="4" w:space="0" w:color="auto"/>
              <w:bottom w:val="single" w:sz="4"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N/A</w:t>
            </w:r>
          </w:p>
        </w:tc>
      </w:tr>
      <w:tr w:rsidR="005D5B6C" w:rsidRPr="00596D6B" w:rsidTr="007372FB">
        <w:trPr>
          <w:trHeight w:val="402"/>
        </w:trPr>
        <w:tc>
          <w:tcPr>
            <w:tcW w:w="2093" w:type="dxa"/>
            <w:tcBorders>
              <w:bottom w:val="single" w:sz="12" w:space="0" w:color="auto"/>
            </w:tcBorders>
          </w:tcPr>
          <w:p w:rsidR="005D5B6C" w:rsidRPr="00596D6B" w:rsidRDefault="005D5B6C" w:rsidP="007372FB">
            <w:pPr>
              <w:rPr>
                <w:rFonts w:ascii="Times New Roman" w:eastAsia="宋体" w:hAnsi="Times New Roman"/>
                <w:i/>
                <w:caps/>
                <w:sz w:val="22"/>
              </w:rPr>
            </w:pPr>
            <w:r w:rsidRPr="00596D6B">
              <w:rPr>
                <w:rFonts w:ascii="Times New Roman" w:eastAsia="宋体" w:hAnsi="Times New Roman"/>
                <w:sz w:val="22"/>
              </w:rPr>
              <w:t>Funding</w:t>
            </w:r>
          </w:p>
        </w:tc>
        <w:tc>
          <w:tcPr>
            <w:tcW w:w="850" w:type="dxa"/>
            <w:tcBorders>
              <w:bottom w:val="single" w:sz="12"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25</w:t>
            </w:r>
          </w:p>
        </w:tc>
        <w:tc>
          <w:tcPr>
            <w:tcW w:w="3969" w:type="dxa"/>
            <w:tcBorders>
              <w:bottom w:val="single" w:sz="12" w:space="0" w:color="auto"/>
            </w:tcBorders>
          </w:tcPr>
          <w:p w:rsidR="005D5B6C" w:rsidRPr="00596D6B" w:rsidRDefault="005D5B6C" w:rsidP="007372FB">
            <w:pPr>
              <w:rPr>
                <w:rFonts w:ascii="Times New Roman" w:eastAsia="宋体" w:hAnsi="Times New Roman"/>
                <w:sz w:val="22"/>
                <w:lang w:val="en-CA"/>
              </w:rPr>
            </w:pPr>
            <w:r w:rsidRPr="00596D6B">
              <w:rPr>
                <w:rFonts w:ascii="Times New Roman" w:eastAsia="宋体" w:hAnsi="Times New Roman"/>
                <w:sz w:val="22"/>
              </w:rPr>
              <w:t xml:space="preserve">Sources of funding </w:t>
            </w:r>
            <w:r w:rsidRPr="00596D6B">
              <w:rPr>
                <w:rFonts w:ascii="Times New Roman" w:eastAsia="宋体" w:hAnsi="Times New Roman"/>
                <w:bCs/>
                <w:sz w:val="22"/>
                <w:lang w:val="en-CA"/>
              </w:rPr>
              <w:t>and other support (such as supply of drugs), role of funders</w:t>
            </w:r>
          </w:p>
        </w:tc>
        <w:tc>
          <w:tcPr>
            <w:tcW w:w="1549" w:type="dxa"/>
            <w:tcBorders>
              <w:top w:val="single" w:sz="4" w:space="0" w:color="auto"/>
              <w:bottom w:val="single" w:sz="12" w:space="0" w:color="auto"/>
            </w:tcBorders>
          </w:tcPr>
          <w:p w:rsidR="005D5B6C" w:rsidRPr="00596D6B" w:rsidRDefault="005D5B6C" w:rsidP="007372FB">
            <w:pPr>
              <w:jc w:val="center"/>
              <w:rPr>
                <w:rFonts w:ascii="Times New Roman" w:eastAsia="宋体" w:hAnsi="Times New Roman"/>
                <w:sz w:val="22"/>
              </w:rPr>
            </w:pPr>
            <w:r w:rsidRPr="00596D6B">
              <w:rPr>
                <w:rFonts w:ascii="Times New Roman" w:eastAsia="宋体" w:hAnsi="Times New Roman"/>
                <w:sz w:val="22"/>
              </w:rPr>
              <w:t>Page 13</w:t>
            </w:r>
          </w:p>
        </w:tc>
      </w:tr>
    </w:tbl>
    <w:p w:rsidR="005D5B6C" w:rsidRDefault="005D5B6C" w:rsidP="005D5B6C">
      <w:pPr>
        <w:rPr>
          <w:rFonts w:ascii="Times New Roman" w:hAnsi="Times New Roman"/>
          <w:b/>
          <w:bCs/>
          <w:sz w:val="24"/>
          <w:szCs w:val="24"/>
        </w:rPr>
      </w:pPr>
      <w:r w:rsidRPr="00596D6B">
        <w:rPr>
          <w:rFonts w:ascii="Times New Roman" w:hAnsi="Times New Roman"/>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w:t>
      </w:r>
      <w:proofErr w:type="spellStart"/>
      <w:r w:rsidRPr="00596D6B">
        <w:rPr>
          <w:rFonts w:ascii="Times New Roman" w:hAnsi="Times New Roman"/>
          <w:sz w:val="20"/>
        </w:rPr>
        <w:t>randomised</w:t>
      </w:r>
      <w:proofErr w:type="spellEnd"/>
      <w:r w:rsidRPr="00596D6B">
        <w:rPr>
          <w:rFonts w:ascii="Times New Roman" w:hAnsi="Times New Roman"/>
          <w:sz w:val="20"/>
        </w:rPr>
        <w:t xml:space="preserve"> trials, non-inferiority and equivalence trials, non-pharmacological treatments, herbal interventions, and pragmatic trials. Additional extensions are forthcoming: for those and for up to date references relevant to this checklist, see </w:t>
      </w:r>
      <w:hyperlink r:id="rId6" w:history="1">
        <w:r w:rsidRPr="00596D6B">
          <w:rPr>
            <w:rStyle w:val="a8"/>
            <w:rFonts w:ascii="Times New Roman" w:hAnsi="Times New Roman"/>
            <w:sz w:val="20"/>
          </w:rPr>
          <w:t>www.consort-statement.org</w:t>
        </w:r>
      </w:hyperlink>
      <w:r w:rsidRPr="00596D6B">
        <w:rPr>
          <w:rFonts w:ascii="Times New Roman" w:hAnsi="Times New Roman"/>
          <w:sz w:val="20"/>
        </w:rPr>
        <w:t>.</w:t>
      </w:r>
    </w:p>
    <w:p w:rsidR="005D5B6C" w:rsidRDefault="005D5B6C" w:rsidP="005D5B6C">
      <w:pPr>
        <w:widowControl/>
        <w:jc w:val="left"/>
        <w:rPr>
          <w:rFonts w:ascii="Times New Roman" w:hAnsi="Times New Roman"/>
          <w:b/>
          <w:bCs/>
          <w:sz w:val="24"/>
          <w:szCs w:val="24"/>
        </w:rPr>
      </w:pPr>
    </w:p>
    <w:sectPr w:rsidR="005D5B6C" w:rsidSect="001F08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3675A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772164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4788FA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FF442B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9960E7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ED6907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CA81C2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B30582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2A6E3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1808C0"/>
    <w:lvl w:ilvl="0">
      <w:start w:val="1"/>
      <w:numFmt w:val="bullet"/>
      <w:lvlText w:val=""/>
      <w:lvlJc w:val="left"/>
      <w:pPr>
        <w:tabs>
          <w:tab w:val="num" w:pos="360"/>
        </w:tabs>
        <w:ind w:left="360" w:hanging="360"/>
      </w:pPr>
      <w:rPr>
        <w:rFonts w:ascii="Wingdings" w:hAnsi="Wingdings" w:hint="default"/>
      </w:rPr>
    </w:lvl>
  </w:abstractNum>
  <w:abstractNum w:abstractNumId="10">
    <w:nsid w:val="18F4776C"/>
    <w:multiLevelType w:val="multilevel"/>
    <w:tmpl w:val="6D5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910DE"/>
    <w:multiLevelType w:val="hybridMultilevel"/>
    <w:tmpl w:val="8D9AB60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1D1619CF"/>
    <w:multiLevelType w:val="multilevel"/>
    <w:tmpl w:val="8D9AB600"/>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20D5537F"/>
    <w:multiLevelType w:val="multilevel"/>
    <w:tmpl w:val="D484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26332"/>
    <w:multiLevelType w:val="hybridMultilevel"/>
    <w:tmpl w:val="69FC80EC"/>
    <w:lvl w:ilvl="0" w:tplc="EFEE26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F03BF7"/>
    <w:multiLevelType w:val="multilevel"/>
    <w:tmpl w:val="784E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9530E"/>
    <w:multiLevelType w:val="hybridMultilevel"/>
    <w:tmpl w:val="33AA92C4"/>
    <w:lvl w:ilvl="0" w:tplc="9800E2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36573A"/>
    <w:multiLevelType w:val="multilevel"/>
    <w:tmpl w:val="3494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0B4249"/>
    <w:multiLevelType w:val="hybridMultilevel"/>
    <w:tmpl w:val="5110612C"/>
    <w:lvl w:ilvl="0" w:tplc="ED1CF6F2">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58B8508B"/>
    <w:multiLevelType w:val="hybridMultilevel"/>
    <w:tmpl w:val="32568032"/>
    <w:lvl w:ilvl="0" w:tplc="ED1CF6F2">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0A18E9"/>
    <w:multiLevelType w:val="hybridMultilevel"/>
    <w:tmpl w:val="D54436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D3692D"/>
    <w:multiLevelType w:val="multilevel"/>
    <w:tmpl w:val="428A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647FDF"/>
    <w:multiLevelType w:val="hybridMultilevel"/>
    <w:tmpl w:val="B27A77C0"/>
    <w:lvl w:ilvl="0" w:tplc="13E21E6A">
      <w:start w:val="1"/>
      <w:numFmt w:val="decimal"/>
      <w:lvlText w:val="R%1:"/>
      <w:lvlJc w:val="left"/>
      <w:pPr>
        <w:ind w:left="720" w:hanging="360"/>
      </w:pPr>
      <w:rPr>
        <w:rFonts w:cs="Times New Roman" w:hint="default"/>
        <w:color w:val="4F81B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9DF2350"/>
    <w:multiLevelType w:val="hybridMultilevel"/>
    <w:tmpl w:val="E0CC71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3"/>
  </w:num>
  <w:num w:numId="3">
    <w:abstractNumId w:val="21"/>
  </w:num>
  <w:num w:numId="4">
    <w:abstractNumId w:val="17"/>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2"/>
  </w:num>
  <w:num w:numId="18">
    <w:abstractNumId w:val="18"/>
  </w:num>
  <w:num w:numId="19">
    <w:abstractNumId w:val="16"/>
  </w:num>
  <w:num w:numId="20">
    <w:abstractNumId w:val="19"/>
  </w:num>
  <w:num w:numId="21">
    <w:abstractNumId w:val="14"/>
  </w:num>
  <w:num w:numId="22">
    <w:abstractNumId w:val="23"/>
  </w:num>
  <w:num w:numId="23">
    <w:abstractNumId w:val="2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5B6C"/>
    <w:rsid w:val="001F08E7"/>
    <w:rsid w:val="005D5B6C"/>
    <w:rsid w:val="005F6BFB"/>
    <w:rsid w:val="009D1653"/>
    <w:rsid w:val="00EE1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6C"/>
    <w:pPr>
      <w:widowControl w:val="0"/>
      <w:jc w:val="both"/>
    </w:pPr>
    <w:rPr>
      <w:rFonts w:ascii="Calibri" w:hAnsi="Calibri" w:cs="Times New Roman"/>
    </w:rPr>
  </w:style>
  <w:style w:type="paragraph" w:styleId="1">
    <w:name w:val="heading 1"/>
    <w:basedOn w:val="a"/>
    <w:link w:val="1Char"/>
    <w:uiPriority w:val="99"/>
    <w:qFormat/>
    <w:rsid w:val="005D5B6C"/>
    <w:pPr>
      <w:widowControl/>
      <w:spacing w:before="100" w:beforeAutospacing="1" w:after="100" w:afterAutospacing="1"/>
      <w:jc w:val="left"/>
      <w:outlineLvl w:val="0"/>
    </w:pPr>
    <w:rPr>
      <w:b/>
      <w:kern w:val="44"/>
      <w:sz w:val="44"/>
      <w:szCs w:val="20"/>
    </w:rPr>
  </w:style>
  <w:style w:type="paragraph" w:styleId="3">
    <w:name w:val="heading 3"/>
    <w:basedOn w:val="a"/>
    <w:link w:val="3Char"/>
    <w:uiPriority w:val="99"/>
    <w:qFormat/>
    <w:rsid w:val="005D5B6C"/>
    <w:pPr>
      <w:widowControl/>
      <w:spacing w:before="100" w:beforeAutospacing="1" w:after="100" w:afterAutospacing="1"/>
      <w:jc w:val="left"/>
      <w:outlineLvl w:val="2"/>
    </w:pPr>
    <w:rPr>
      <w:b/>
      <w:kern w:val="0"/>
      <w:sz w:val="32"/>
      <w:szCs w:val="20"/>
    </w:rPr>
  </w:style>
  <w:style w:type="paragraph" w:styleId="4">
    <w:name w:val="heading 4"/>
    <w:basedOn w:val="a"/>
    <w:next w:val="a"/>
    <w:link w:val="4Char"/>
    <w:uiPriority w:val="99"/>
    <w:qFormat/>
    <w:rsid w:val="005D5B6C"/>
    <w:pPr>
      <w:keepNext/>
      <w:keepLines/>
      <w:spacing w:before="280" w:after="290" w:line="376" w:lineRule="auto"/>
      <w:outlineLvl w:val="3"/>
    </w:pPr>
    <w:rPr>
      <w:rFonts w:ascii="Cambria" w:hAnsi="Cambria"/>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D5B6C"/>
    <w:rPr>
      <w:rFonts w:ascii="Calibri" w:hAnsi="Calibri" w:cs="Times New Roman"/>
      <w:b/>
      <w:kern w:val="44"/>
      <w:sz w:val="44"/>
      <w:szCs w:val="20"/>
    </w:rPr>
  </w:style>
  <w:style w:type="character" w:customStyle="1" w:styleId="3Char">
    <w:name w:val="标题 3 Char"/>
    <w:basedOn w:val="a0"/>
    <w:link w:val="3"/>
    <w:uiPriority w:val="99"/>
    <w:rsid w:val="005D5B6C"/>
    <w:rPr>
      <w:rFonts w:ascii="Calibri" w:hAnsi="Calibri" w:cs="Times New Roman"/>
      <w:b/>
      <w:kern w:val="0"/>
      <w:sz w:val="32"/>
      <w:szCs w:val="20"/>
    </w:rPr>
  </w:style>
  <w:style w:type="character" w:customStyle="1" w:styleId="4Char">
    <w:name w:val="标题 4 Char"/>
    <w:basedOn w:val="a0"/>
    <w:link w:val="4"/>
    <w:uiPriority w:val="99"/>
    <w:rsid w:val="005D5B6C"/>
    <w:rPr>
      <w:rFonts w:ascii="Cambria" w:hAnsi="Cambria" w:cs="Times New Roman"/>
      <w:b/>
      <w:kern w:val="0"/>
      <w:sz w:val="28"/>
      <w:szCs w:val="20"/>
    </w:rPr>
  </w:style>
  <w:style w:type="paragraph" w:styleId="a3">
    <w:name w:val="header"/>
    <w:basedOn w:val="a"/>
    <w:link w:val="Char"/>
    <w:uiPriority w:val="99"/>
    <w:rsid w:val="005D5B6C"/>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3"/>
    <w:uiPriority w:val="99"/>
    <w:rsid w:val="005D5B6C"/>
    <w:rPr>
      <w:rFonts w:ascii="Calibri" w:hAnsi="Calibri" w:cs="Times New Roman"/>
      <w:kern w:val="0"/>
      <w:sz w:val="18"/>
      <w:szCs w:val="20"/>
    </w:rPr>
  </w:style>
  <w:style w:type="paragraph" w:styleId="a4">
    <w:name w:val="footer"/>
    <w:basedOn w:val="a"/>
    <w:link w:val="Char0"/>
    <w:uiPriority w:val="99"/>
    <w:rsid w:val="005D5B6C"/>
    <w:pPr>
      <w:tabs>
        <w:tab w:val="center" w:pos="4153"/>
        <w:tab w:val="right" w:pos="8306"/>
      </w:tabs>
      <w:snapToGrid w:val="0"/>
      <w:jc w:val="left"/>
    </w:pPr>
    <w:rPr>
      <w:kern w:val="0"/>
      <w:sz w:val="18"/>
      <w:szCs w:val="20"/>
    </w:rPr>
  </w:style>
  <w:style w:type="character" w:customStyle="1" w:styleId="Char0">
    <w:name w:val="页脚 Char"/>
    <w:basedOn w:val="a0"/>
    <w:link w:val="a4"/>
    <w:uiPriority w:val="99"/>
    <w:rsid w:val="005D5B6C"/>
    <w:rPr>
      <w:rFonts w:ascii="Calibri" w:hAnsi="Calibri" w:cs="Times New Roman"/>
      <w:kern w:val="0"/>
      <w:sz w:val="18"/>
      <w:szCs w:val="20"/>
    </w:rPr>
  </w:style>
  <w:style w:type="character" w:customStyle="1" w:styleId="littitle1">
    <w:name w:val="littitle1"/>
    <w:uiPriority w:val="99"/>
    <w:rsid w:val="005D5B6C"/>
    <w:rPr>
      <w:color w:val="990000"/>
      <w:sz w:val="39"/>
    </w:rPr>
  </w:style>
  <w:style w:type="table" w:styleId="a5">
    <w:name w:val="Table Grid"/>
    <w:basedOn w:val="a1"/>
    <w:uiPriority w:val="99"/>
    <w:rsid w:val="005D5B6C"/>
    <w:rPr>
      <w:rFonts w:ascii="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99"/>
    <w:qFormat/>
    <w:rsid w:val="005D5B6C"/>
    <w:rPr>
      <w:rFonts w:ascii="Cambria" w:hAnsi="Cambria"/>
      <w:sz w:val="20"/>
      <w:szCs w:val="20"/>
    </w:rPr>
  </w:style>
  <w:style w:type="paragraph" w:styleId="a7">
    <w:name w:val="Balloon Text"/>
    <w:basedOn w:val="a"/>
    <w:link w:val="Char1"/>
    <w:uiPriority w:val="99"/>
    <w:semiHidden/>
    <w:rsid w:val="005D5B6C"/>
    <w:rPr>
      <w:kern w:val="0"/>
      <w:sz w:val="18"/>
      <w:szCs w:val="20"/>
    </w:rPr>
  </w:style>
  <w:style w:type="character" w:customStyle="1" w:styleId="Char1">
    <w:name w:val="批注框文本 Char"/>
    <w:basedOn w:val="a0"/>
    <w:link w:val="a7"/>
    <w:uiPriority w:val="99"/>
    <w:semiHidden/>
    <w:rsid w:val="005D5B6C"/>
    <w:rPr>
      <w:rFonts w:ascii="Calibri" w:hAnsi="Calibri" w:cs="Times New Roman"/>
      <w:kern w:val="0"/>
      <w:sz w:val="18"/>
      <w:szCs w:val="20"/>
    </w:rPr>
  </w:style>
  <w:style w:type="character" w:styleId="a8">
    <w:name w:val="Hyperlink"/>
    <w:basedOn w:val="a0"/>
    <w:uiPriority w:val="99"/>
    <w:rsid w:val="005D5B6C"/>
    <w:rPr>
      <w:rFonts w:cs="Times New Roman"/>
      <w:color w:val="0000FF"/>
      <w:u w:val="single"/>
    </w:rPr>
  </w:style>
  <w:style w:type="character" w:customStyle="1" w:styleId="apple-converted-space">
    <w:name w:val="apple-converted-space"/>
    <w:uiPriority w:val="99"/>
    <w:rsid w:val="005D5B6C"/>
  </w:style>
  <w:style w:type="character" w:customStyle="1" w:styleId="hitorg">
    <w:name w:val="hit_org"/>
    <w:uiPriority w:val="99"/>
    <w:rsid w:val="005D5B6C"/>
  </w:style>
  <w:style w:type="character" w:customStyle="1" w:styleId="highlight">
    <w:name w:val="highlight"/>
    <w:uiPriority w:val="99"/>
    <w:rsid w:val="005D5B6C"/>
  </w:style>
  <w:style w:type="paragraph" w:styleId="a9">
    <w:name w:val="Normal (Web)"/>
    <w:basedOn w:val="a"/>
    <w:uiPriority w:val="99"/>
    <w:rsid w:val="005D5B6C"/>
    <w:pPr>
      <w:widowControl/>
      <w:spacing w:before="100" w:beforeAutospacing="1" w:after="100" w:afterAutospacing="1"/>
      <w:jc w:val="left"/>
    </w:pPr>
    <w:rPr>
      <w:rFonts w:ascii="Times New Roman" w:hAnsi="Times New Roman"/>
      <w:kern w:val="0"/>
      <w:sz w:val="24"/>
      <w:szCs w:val="24"/>
    </w:rPr>
  </w:style>
  <w:style w:type="character" w:customStyle="1" w:styleId="li-content">
    <w:name w:val="li-content"/>
    <w:uiPriority w:val="99"/>
    <w:rsid w:val="005D5B6C"/>
    <w:rPr>
      <w:color w:val="000000"/>
    </w:rPr>
  </w:style>
  <w:style w:type="character" w:styleId="aa">
    <w:name w:val="Strong"/>
    <w:basedOn w:val="a0"/>
    <w:uiPriority w:val="99"/>
    <w:qFormat/>
    <w:rsid w:val="005D5B6C"/>
    <w:rPr>
      <w:rFonts w:cs="Times New Roman"/>
      <w:color w:val="CC0000"/>
    </w:rPr>
  </w:style>
  <w:style w:type="character" w:customStyle="1" w:styleId="ui-ncbitoggler-master-text">
    <w:name w:val="ui-ncbitoggler-master-text"/>
    <w:uiPriority w:val="99"/>
    <w:rsid w:val="005D5B6C"/>
  </w:style>
  <w:style w:type="paragraph" w:customStyle="1" w:styleId="style2">
    <w:name w:val="style2"/>
    <w:basedOn w:val="a"/>
    <w:uiPriority w:val="99"/>
    <w:rsid w:val="005D5B6C"/>
    <w:pPr>
      <w:widowControl/>
      <w:spacing w:before="100" w:beforeAutospacing="1" w:after="100" w:afterAutospacing="1"/>
      <w:jc w:val="left"/>
    </w:pPr>
    <w:rPr>
      <w:rFonts w:ascii="SimSun" w:hAnsi="SimSun" w:cs="SimSun"/>
      <w:kern w:val="0"/>
      <w:sz w:val="24"/>
      <w:szCs w:val="24"/>
    </w:rPr>
  </w:style>
  <w:style w:type="paragraph" w:styleId="ab">
    <w:name w:val="List Paragraph"/>
    <w:basedOn w:val="a"/>
    <w:uiPriority w:val="99"/>
    <w:qFormat/>
    <w:rsid w:val="005D5B6C"/>
    <w:pPr>
      <w:widowControl/>
      <w:spacing w:after="200" w:line="276" w:lineRule="auto"/>
      <w:ind w:left="720"/>
      <w:contextualSpacing/>
      <w:jc w:val="left"/>
    </w:pPr>
    <w:rPr>
      <w:kern w:val="0"/>
      <w:sz w:val="22"/>
    </w:rPr>
  </w:style>
  <w:style w:type="character" w:customStyle="1" w:styleId="10">
    <w:name w:val="要点1"/>
    <w:uiPriority w:val="99"/>
    <w:rsid w:val="005D5B6C"/>
  </w:style>
  <w:style w:type="character" w:styleId="ac">
    <w:name w:val="annotation reference"/>
    <w:basedOn w:val="a0"/>
    <w:uiPriority w:val="99"/>
    <w:semiHidden/>
    <w:rsid w:val="005D5B6C"/>
    <w:rPr>
      <w:rFonts w:cs="Times New Roman"/>
      <w:sz w:val="16"/>
      <w:szCs w:val="16"/>
    </w:rPr>
  </w:style>
  <w:style w:type="paragraph" w:styleId="ad">
    <w:name w:val="annotation text"/>
    <w:basedOn w:val="a"/>
    <w:link w:val="Char2"/>
    <w:uiPriority w:val="99"/>
    <w:semiHidden/>
    <w:rsid w:val="005D5B6C"/>
    <w:rPr>
      <w:sz w:val="20"/>
      <w:szCs w:val="20"/>
    </w:rPr>
  </w:style>
  <w:style w:type="character" w:customStyle="1" w:styleId="Char2">
    <w:name w:val="批注文字 Char"/>
    <w:basedOn w:val="a0"/>
    <w:link w:val="ad"/>
    <w:uiPriority w:val="99"/>
    <w:semiHidden/>
    <w:rsid w:val="005D5B6C"/>
    <w:rPr>
      <w:rFonts w:ascii="Calibri" w:hAnsi="Calibri" w:cs="Times New Roman"/>
      <w:sz w:val="20"/>
      <w:szCs w:val="20"/>
    </w:rPr>
  </w:style>
  <w:style w:type="paragraph" w:styleId="ae">
    <w:name w:val="annotation subject"/>
    <w:basedOn w:val="ad"/>
    <w:next w:val="ad"/>
    <w:link w:val="Char3"/>
    <w:uiPriority w:val="99"/>
    <w:semiHidden/>
    <w:rsid w:val="005D5B6C"/>
    <w:rPr>
      <w:b/>
      <w:bCs/>
    </w:rPr>
  </w:style>
  <w:style w:type="character" w:customStyle="1" w:styleId="Char3">
    <w:name w:val="批注主题 Char"/>
    <w:basedOn w:val="Char2"/>
    <w:link w:val="ae"/>
    <w:uiPriority w:val="99"/>
    <w:semiHidden/>
    <w:rsid w:val="005D5B6C"/>
    <w:rPr>
      <w:b/>
      <w:bCs/>
    </w:rPr>
  </w:style>
  <w:style w:type="paragraph" w:styleId="af">
    <w:name w:val="Revision"/>
    <w:hidden/>
    <w:uiPriority w:val="99"/>
    <w:semiHidden/>
    <w:rsid w:val="005D5B6C"/>
    <w:rPr>
      <w:rFonts w:ascii="Calibri" w:hAnsi="Calibri" w:cs="Times New Roman"/>
    </w:rPr>
  </w:style>
  <w:style w:type="paragraph" w:styleId="HTML">
    <w:name w:val="HTML Preformatted"/>
    <w:basedOn w:val="a"/>
    <w:link w:val="HTMLChar"/>
    <w:uiPriority w:val="99"/>
    <w:semiHidden/>
    <w:unhideWhenUsed/>
    <w:rsid w:val="005D5B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Char">
    <w:name w:val="HTML 预设格式 Char"/>
    <w:basedOn w:val="a0"/>
    <w:link w:val="HTML"/>
    <w:uiPriority w:val="99"/>
    <w:semiHidden/>
    <w:rsid w:val="005D5B6C"/>
    <w:rPr>
      <w:rFonts w:ascii="SimSun" w:eastAsia="SimSun" w:hAnsi="SimSun" w:cs="SimSun"/>
      <w:kern w:val="0"/>
      <w:sz w:val="24"/>
      <w:szCs w:val="24"/>
    </w:rPr>
  </w:style>
  <w:style w:type="character" w:styleId="af0">
    <w:name w:val="Emphasis"/>
    <w:basedOn w:val="a0"/>
    <w:uiPriority w:val="20"/>
    <w:qFormat/>
    <w:rsid w:val="005D5B6C"/>
    <w:rPr>
      <w:i/>
      <w:iCs/>
    </w:rPr>
  </w:style>
  <w:style w:type="paragraph" w:customStyle="1" w:styleId="TableHeader">
    <w:name w:val="TableHeader"/>
    <w:basedOn w:val="a"/>
    <w:rsid w:val="005D5B6C"/>
    <w:pPr>
      <w:widowControl/>
      <w:spacing w:before="120"/>
      <w:jc w:val="left"/>
    </w:pPr>
    <w:rPr>
      <w:rFonts w:ascii="Times New Roman" w:eastAsia="SimSun" w:hAnsi="Times New Roman"/>
      <w:b/>
      <w:kern w:val="0"/>
      <w:sz w:val="24"/>
      <w:szCs w:val="20"/>
      <w:lang w:val="en-GB" w:eastAsia="en-US"/>
    </w:rPr>
  </w:style>
  <w:style w:type="paragraph" w:customStyle="1" w:styleId="TableSubHead">
    <w:name w:val="TableSubHead"/>
    <w:basedOn w:val="TableHeader"/>
    <w:rsid w:val="005D5B6C"/>
  </w:style>
  <w:style w:type="character" w:styleId="af1">
    <w:name w:val="FollowedHyperlink"/>
    <w:basedOn w:val="a0"/>
    <w:uiPriority w:val="99"/>
    <w:semiHidden/>
    <w:unhideWhenUsed/>
    <w:rsid w:val="005D5B6C"/>
    <w:rPr>
      <w:color w:val="800080" w:themeColor="followedHyperlink"/>
      <w:u w:val="single"/>
    </w:rPr>
  </w:style>
  <w:style w:type="character" w:customStyle="1" w:styleId="keyword">
    <w:name w:val="keyword"/>
    <w:basedOn w:val="a0"/>
    <w:rsid w:val="005D5B6C"/>
  </w:style>
  <w:style w:type="character" w:customStyle="1" w:styleId="huge">
    <w:name w:val="huge"/>
    <w:basedOn w:val="a0"/>
    <w:rsid w:val="005D5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ort-statemen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4182</Characters>
  <Application>Microsoft Office Word</Application>
  <DocSecurity>0</DocSecurity>
  <Lines>34</Lines>
  <Paragraphs>9</Paragraphs>
  <ScaleCrop>false</ScaleCrop>
  <Company>Lenovo</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阮祥才</dc:creator>
  <cp:lastModifiedBy>阮祥才</cp:lastModifiedBy>
  <cp:revision>1</cp:revision>
  <dcterms:created xsi:type="dcterms:W3CDTF">2015-10-28T06:36:00Z</dcterms:created>
  <dcterms:modified xsi:type="dcterms:W3CDTF">2015-10-28T06:38:00Z</dcterms:modified>
</cp:coreProperties>
</file>