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CD" w:rsidRDefault="00745CCD" w:rsidP="00745CCD">
      <w:pPr>
        <w:spacing w:after="0" w:line="240" w:lineRule="auto"/>
      </w:pPr>
      <w:r>
        <w:t>S2</w:t>
      </w:r>
      <w:r w:rsidRPr="00D27A78">
        <w:t xml:space="preserve"> Table</w:t>
      </w:r>
      <w:r>
        <w:t>: Mood Questionnaire</w:t>
      </w:r>
    </w:p>
    <w:p w:rsidR="00745CCD" w:rsidRDefault="00745CCD" w:rsidP="00745CCD">
      <w:pPr>
        <w:spacing w:after="0" w:line="240" w:lineRule="auto"/>
      </w:pPr>
    </w:p>
    <w:p w:rsidR="00745CCD" w:rsidRDefault="00745CCD" w:rsidP="00745CCD">
      <w:pPr>
        <w:spacing w:after="0" w:line="240" w:lineRule="auto"/>
      </w:pPr>
      <w:proofErr w:type="gramStart"/>
      <w:r w:rsidRPr="005C4AE5">
        <w:t>A copy of the mood questionnaire filled by the participants.</w:t>
      </w:r>
      <w:proofErr w:type="gramEnd"/>
      <w:r w:rsidRPr="00755B06">
        <w:t xml:space="preserve"> </w:t>
      </w:r>
      <w:r w:rsidRPr="005C4AE5">
        <w:t>Questionnaires were completed at the start of the experiment, after the 20 minute rest period (prior to commencing the task), and at the end of the experiment. Each item was answered by marking a point on a 1 - 7 Likert scale.</w:t>
      </w:r>
    </w:p>
    <w:p w:rsidR="00745CCD" w:rsidRPr="00D27A78" w:rsidRDefault="00745CCD" w:rsidP="00745CC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
        <w:gridCol w:w="567"/>
        <w:gridCol w:w="567"/>
        <w:gridCol w:w="567"/>
        <w:gridCol w:w="567"/>
        <w:gridCol w:w="567"/>
        <w:gridCol w:w="567"/>
        <w:gridCol w:w="2755"/>
      </w:tblGrid>
      <w:tr w:rsidR="00745CCD" w:rsidRPr="0030772A" w:rsidTr="00C0102A">
        <w:tc>
          <w:tcPr>
            <w:tcW w:w="9242" w:type="dxa"/>
            <w:gridSpan w:val="9"/>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For each scale below check the box which represents how you feel at this moment. The ends of each scale are to represent the “most” that you have ever felt in your life.</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1</w:t>
            </w: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2</w:t>
            </w: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3</w:t>
            </w: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4</w:t>
            </w: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5</w:t>
            </w: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6</w:t>
            </w:r>
          </w:p>
        </w:tc>
        <w:tc>
          <w:tcPr>
            <w:tcW w:w="567"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7</w:t>
            </w:r>
          </w:p>
        </w:tc>
        <w:tc>
          <w:tcPr>
            <w:tcW w:w="2755" w:type="dxa"/>
            <w:shd w:val="clear" w:color="auto" w:fill="auto"/>
          </w:tcPr>
          <w:p w:rsidR="00745CCD" w:rsidRPr="0030772A" w:rsidRDefault="00745CCD" w:rsidP="00C0102A">
            <w:pPr>
              <w:spacing w:after="0" w:line="480" w:lineRule="auto"/>
              <w:jc w:val="center"/>
              <w:rPr>
                <w:sz w:val="20"/>
                <w:szCs w:val="20"/>
                <w:lang w:bidi="ar-SA"/>
              </w:rPr>
            </w:pP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Alert</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Drowsy</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Calm</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Excited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Strong</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Feeble</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Muzzy</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Clear Headed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Well-Coordinated</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Clumsy</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Lethargic</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Energetic</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Contented</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Discontented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Troubled</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Tranquil</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Mentally Slow</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Quick Witted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Tense</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Relaxed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Attentive</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Dreamy</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Incompetent</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Proficient</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Happy</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Sad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Antagonistic</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Friendly</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Interested</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Bored</w:t>
            </w:r>
          </w:p>
        </w:tc>
      </w:tr>
      <w:tr w:rsidR="00745CCD" w:rsidRPr="0030772A" w:rsidTr="00C0102A">
        <w:tc>
          <w:tcPr>
            <w:tcW w:w="2518"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Withdrawn</w:t>
            </w: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567" w:type="dxa"/>
            <w:shd w:val="clear" w:color="auto" w:fill="auto"/>
          </w:tcPr>
          <w:p w:rsidR="00745CCD" w:rsidRPr="0030772A" w:rsidRDefault="00745CCD" w:rsidP="00C0102A">
            <w:pPr>
              <w:spacing w:after="0" w:line="480" w:lineRule="auto"/>
              <w:jc w:val="center"/>
              <w:rPr>
                <w:sz w:val="20"/>
                <w:szCs w:val="20"/>
                <w:lang w:bidi="ar-SA"/>
              </w:rPr>
            </w:pPr>
          </w:p>
        </w:tc>
        <w:tc>
          <w:tcPr>
            <w:tcW w:w="2755" w:type="dxa"/>
            <w:shd w:val="clear" w:color="auto" w:fill="auto"/>
          </w:tcPr>
          <w:p w:rsidR="00745CCD" w:rsidRPr="0030772A" w:rsidRDefault="00745CCD" w:rsidP="00C0102A">
            <w:pPr>
              <w:spacing w:after="0" w:line="480" w:lineRule="auto"/>
              <w:jc w:val="center"/>
              <w:rPr>
                <w:sz w:val="20"/>
                <w:szCs w:val="20"/>
                <w:lang w:bidi="ar-SA"/>
              </w:rPr>
            </w:pPr>
            <w:r w:rsidRPr="0030772A">
              <w:rPr>
                <w:sz w:val="20"/>
                <w:szCs w:val="20"/>
                <w:lang w:bidi="ar-SA"/>
              </w:rPr>
              <w:t>Sociable</w:t>
            </w:r>
          </w:p>
        </w:tc>
      </w:tr>
    </w:tbl>
    <w:p w:rsidR="00745CCD" w:rsidRDefault="00745CCD" w:rsidP="00745CCD">
      <w:pPr>
        <w:spacing w:line="480" w:lineRule="auto"/>
        <w:rPr>
          <w:b/>
          <w:bCs/>
        </w:rPr>
      </w:pPr>
    </w:p>
    <w:p w:rsidR="00745CCD" w:rsidRPr="005C4AE5" w:rsidRDefault="00745CCD" w:rsidP="00745CCD">
      <w:pPr>
        <w:spacing w:line="480" w:lineRule="auto"/>
      </w:pPr>
    </w:p>
    <w:p w:rsidR="00745CCD" w:rsidRDefault="00745CCD" w:rsidP="00745CCD">
      <w:pPr>
        <w:spacing w:line="480" w:lineRule="auto"/>
        <w:rPr>
          <w:b/>
          <w:bCs/>
        </w:rPr>
      </w:pPr>
    </w:p>
    <w:p w:rsidR="00745CCD" w:rsidRDefault="00745CCD" w:rsidP="00745CCD">
      <w:pPr>
        <w:spacing w:after="0" w:line="240" w:lineRule="auto"/>
      </w:pPr>
      <w:r>
        <w:br w:type="page"/>
      </w:r>
      <w:bookmarkStart w:id="0" w:name="_GoBack"/>
      <w:bookmarkEnd w:id="0"/>
    </w:p>
    <w:sectPr w:rsidR="00745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CD"/>
    <w:rsid w:val="00007734"/>
    <w:rsid w:val="00013BD3"/>
    <w:rsid w:val="000245C2"/>
    <w:rsid w:val="0003231B"/>
    <w:rsid w:val="000350A7"/>
    <w:rsid w:val="00036816"/>
    <w:rsid w:val="00040CDB"/>
    <w:rsid w:val="0004580C"/>
    <w:rsid w:val="00056552"/>
    <w:rsid w:val="000611AE"/>
    <w:rsid w:val="00062082"/>
    <w:rsid w:val="0006741E"/>
    <w:rsid w:val="00085F89"/>
    <w:rsid w:val="000C0D84"/>
    <w:rsid w:val="000C2A47"/>
    <w:rsid w:val="000C74DA"/>
    <w:rsid w:val="000D0468"/>
    <w:rsid w:val="000D5038"/>
    <w:rsid w:val="000E7566"/>
    <w:rsid w:val="00101801"/>
    <w:rsid w:val="00107EC2"/>
    <w:rsid w:val="0011166B"/>
    <w:rsid w:val="00123C41"/>
    <w:rsid w:val="00140937"/>
    <w:rsid w:val="00161885"/>
    <w:rsid w:val="001804CA"/>
    <w:rsid w:val="00181BE9"/>
    <w:rsid w:val="001830CA"/>
    <w:rsid w:val="00183F91"/>
    <w:rsid w:val="00185799"/>
    <w:rsid w:val="0018722D"/>
    <w:rsid w:val="001A1652"/>
    <w:rsid w:val="001A70C8"/>
    <w:rsid w:val="001B3BB0"/>
    <w:rsid w:val="001E230F"/>
    <w:rsid w:val="00210C4D"/>
    <w:rsid w:val="00213708"/>
    <w:rsid w:val="00232AC9"/>
    <w:rsid w:val="00240B06"/>
    <w:rsid w:val="0024300D"/>
    <w:rsid w:val="00244457"/>
    <w:rsid w:val="00246893"/>
    <w:rsid w:val="00262CD4"/>
    <w:rsid w:val="00271645"/>
    <w:rsid w:val="00275321"/>
    <w:rsid w:val="0029457D"/>
    <w:rsid w:val="00294A7E"/>
    <w:rsid w:val="002A09B7"/>
    <w:rsid w:val="002A43F6"/>
    <w:rsid w:val="002A6D48"/>
    <w:rsid w:val="002A7A7A"/>
    <w:rsid w:val="002B6B77"/>
    <w:rsid w:val="002E49E6"/>
    <w:rsid w:val="002E6188"/>
    <w:rsid w:val="00310EDB"/>
    <w:rsid w:val="00311956"/>
    <w:rsid w:val="00314C6B"/>
    <w:rsid w:val="00316FF6"/>
    <w:rsid w:val="00320FCA"/>
    <w:rsid w:val="00336749"/>
    <w:rsid w:val="00345E6E"/>
    <w:rsid w:val="00370122"/>
    <w:rsid w:val="003745EF"/>
    <w:rsid w:val="0038642E"/>
    <w:rsid w:val="00393FCF"/>
    <w:rsid w:val="003A1F85"/>
    <w:rsid w:val="003A412F"/>
    <w:rsid w:val="003B715C"/>
    <w:rsid w:val="003C2952"/>
    <w:rsid w:val="003C3724"/>
    <w:rsid w:val="003C69DD"/>
    <w:rsid w:val="003E611E"/>
    <w:rsid w:val="003E7CE1"/>
    <w:rsid w:val="003F39F4"/>
    <w:rsid w:val="003F523E"/>
    <w:rsid w:val="00414D50"/>
    <w:rsid w:val="004166E1"/>
    <w:rsid w:val="004169A1"/>
    <w:rsid w:val="00422140"/>
    <w:rsid w:val="0042394A"/>
    <w:rsid w:val="004444AC"/>
    <w:rsid w:val="00452F98"/>
    <w:rsid w:val="0046721C"/>
    <w:rsid w:val="0048484D"/>
    <w:rsid w:val="00487AB2"/>
    <w:rsid w:val="004A078C"/>
    <w:rsid w:val="004A2D14"/>
    <w:rsid w:val="004A3BBC"/>
    <w:rsid w:val="004A5E85"/>
    <w:rsid w:val="004B11D3"/>
    <w:rsid w:val="004B50EF"/>
    <w:rsid w:val="004B57C2"/>
    <w:rsid w:val="004F12B5"/>
    <w:rsid w:val="004F4EAB"/>
    <w:rsid w:val="004F72DC"/>
    <w:rsid w:val="00501113"/>
    <w:rsid w:val="00505654"/>
    <w:rsid w:val="00536C82"/>
    <w:rsid w:val="00542D0A"/>
    <w:rsid w:val="005469F8"/>
    <w:rsid w:val="005551FC"/>
    <w:rsid w:val="00586880"/>
    <w:rsid w:val="00586B2F"/>
    <w:rsid w:val="005B21F4"/>
    <w:rsid w:val="005B41B5"/>
    <w:rsid w:val="005C0DEE"/>
    <w:rsid w:val="005C65D6"/>
    <w:rsid w:val="005D12D0"/>
    <w:rsid w:val="005F1DA4"/>
    <w:rsid w:val="005F4957"/>
    <w:rsid w:val="00600BA2"/>
    <w:rsid w:val="0060185E"/>
    <w:rsid w:val="00603F09"/>
    <w:rsid w:val="00614C96"/>
    <w:rsid w:val="00626F32"/>
    <w:rsid w:val="006338BB"/>
    <w:rsid w:val="00643609"/>
    <w:rsid w:val="00652C68"/>
    <w:rsid w:val="00660BD2"/>
    <w:rsid w:val="006657F8"/>
    <w:rsid w:val="00666854"/>
    <w:rsid w:val="0067039A"/>
    <w:rsid w:val="00683351"/>
    <w:rsid w:val="00685648"/>
    <w:rsid w:val="006B11C6"/>
    <w:rsid w:val="006B17CE"/>
    <w:rsid w:val="006B41E1"/>
    <w:rsid w:val="006B6BAF"/>
    <w:rsid w:val="006D1364"/>
    <w:rsid w:val="006D3C3F"/>
    <w:rsid w:val="006D5ACF"/>
    <w:rsid w:val="006D6295"/>
    <w:rsid w:val="006E5172"/>
    <w:rsid w:val="006F093C"/>
    <w:rsid w:val="006F65A6"/>
    <w:rsid w:val="00701FAE"/>
    <w:rsid w:val="00726CC0"/>
    <w:rsid w:val="00730F01"/>
    <w:rsid w:val="00745CCD"/>
    <w:rsid w:val="00747514"/>
    <w:rsid w:val="00755170"/>
    <w:rsid w:val="00757642"/>
    <w:rsid w:val="007851A4"/>
    <w:rsid w:val="00786D1C"/>
    <w:rsid w:val="00787CAD"/>
    <w:rsid w:val="007949BC"/>
    <w:rsid w:val="007A2D8D"/>
    <w:rsid w:val="007B1A46"/>
    <w:rsid w:val="007C159B"/>
    <w:rsid w:val="007C26A3"/>
    <w:rsid w:val="007D2053"/>
    <w:rsid w:val="00801349"/>
    <w:rsid w:val="0083513A"/>
    <w:rsid w:val="0083712D"/>
    <w:rsid w:val="00837E82"/>
    <w:rsid w:val="00844F46"/>
    <w:rsid w:val="008468AB"/>
    <w:rsid w:val="008733D1"/>
    <w:rsid w:val="0089201A"/>
    <w:rsid w:val="00897AC6"/>
    <w:rsid w:val="008A1D2B"/>
    <w:rsid w:val="008A1EBB"/>
    <w:rsid w:val="008B5367"/>
    <w:rsid w:val="008D2145"/>
    <w:rsid w:val="008F1533"/>
    <w:rsid w:val="00912E64"/>
    <w:rsid w:val="00922800"/>
    <w:rsid w:val="00922FD2"/>
    <w:rsid w:val="00955BA5"/>
    <w:rsid w:val="009640B2"/>
    <w:rsid w:val="0096589C"/>
    <w:rsid w:val="0097605B"/>
    <w:rsid w:val="00984AA9"/>
    <w:rsid w:val="0098753A"/>
    <w:rsid w:val="0099178F"/>
    <w:rsid w:val="00997528"/>
    <w:rsid w:val="009A141D"/>
    <w:rsid w:val="009A7800"/>
    <w:rsid w:val="009A7930"/>
    <w:rsid w:val="009B0688"/>
    <w:rsid w:val="009D02ED"/>
    <w:rsid w:val="009E1B38"/>
    <w:rsid w:val="009E409A"/>
    <w:rsid w:val="009F21C9"/>
    <w:rsid w:val="009F3B41"/>
    <w:rsid w:val="00A035AB"/>
    <w:rsid w:val="00A10A69"/>
    <w:rsid w:val="00A15E30"/>
    <w:rsid w:val="00A22D41"/>
    <w:rsid w:val="00A2772D"/>
    <w:rsid w:val="00A32E28"/>
    <w:rsid w:val="00A34F25"/>
    <w:rsid w:val="00A35AC9"/>
    <w:rsid w:val="00A35C34"/>
    <w:rsid w:val="00A42D81"/>
    <w:rsid w:val="00A46866"/>
    <w:rsid w:val="00A50E6E"/>
    <w:rsid w:val="00A61B13"/>
    <w:rsid w:val="00A73B07"/>
    <w:rsid w:val="00A771B3"/>
    <w:rsid w:val="00A81BD2"/>
    <w:rsid w:val="00A83184"/>
    <w:rsid w:val="00A84977"/>
    <w:rsid w:val="00A93E81"/>
    <w:rsid w:val="00AA4129"/>
    <w:rsid w:val="00AA78F8"/>
    <w:rsid w:val="00AD3E3C"/>
    <w:rsid w:val="00AE2E86"/>
    <w:rsid w:val="00AF063F"/>
    <w:rsid w:val="00B07586"/>
    <w:rsid w:val="00B077D9"/>
    <w:rsid w:val="00B1275E"/>
    <w:rsid w:val="00B1753E"/>
    <w:rsid w:val="00B4664F"/>
    <w:rsid w:val="00B5599A"/>
    <w:rsid w:val="00B616EB"/>
    <w:rsid w:val="00B70F88"/>
    <w:rsid w:val="00BA256A"/>
    <w:rsid w:val="00BB429D"/>
    <w:rsid w:val="00BD2315"/>
    <w:rsid w:val="00BD3C61"/>
    <w:rsid w:val="00BD61C6"/>
    <w:rsid w:val="00BD681C"/>
    <w:rsid w:val="00C11651"/>
    <w:rsid w:val="00C269CC"/>
    <w:rsid w:val="00C506D1"/>
    <w:rsid w:val="00C72A39"/>
    <w:rsid w:val="00C92EE5"/>
    <w:rsid w:val="00C95B4C"/>
    <w:rsid w:val="00CA517F"/>
    <w:rsid w:val="00CA7E7F"/>
    <w:rsid w:val="00CB1682"/>
    <w:rsid w:val="00CB1FCA"/>
    <w:rsid w:val="00CB5C29"/>
    <w:rsid w:val="00CC0817"/>
    <w:rsid w:val="00CC5612"/>
    <w:rsid w:val="00CE273F"/>
    <w:rsid w:val="00CE3395"/>
    <w:rsid w:val="00CE34FC"/>
    <w:rsid w:val="00CF027F"/>
    <w:rsid w:val="00CF687A"/>
    <w:rsid w:val="00CF771F"/>
    <w:rsid w:val="00D02728"/>
    <w:rsid w:val="00D11946"/>
    <w:rsid w:val="00D13965"/>
    <w:rsid w:val="00D14617"/>
    <w:rsid w:val="00D165C1"/>
    <w:rsid w:val="00D212F2"/>
    <w:rsid w:val="00D3594C"/>
    <w:rsid w:val="00D421D4"/>
    <w:rsid w:val="00D56995"/>
    <w:rsid w:val="00D579A6"/>
    <w:rsid w:val="00D64CBD"/>
    <w:rsid w:val="00D83195"/>
    <w:rsid w:val="00DE2527"/>
    <w:rsid w:val="00E07344"/>
    <w:rsid w:val="00E1117A"/>
    <w:rsid w:val="00E228B2"/>
    <w:rsid w:val="00E57FAB"/>
    <w:rsid w:val="00E61D5F"/>
    <w:rsid w:val="00ED443A"/>
    <w:rsid w:val="00EE16A9"/>
    <w:rsid w:val="00EE1A4D"/>
    <w:rsid w:val="00EE2A40"/>
    <w:rsid w:val="00EE59FF"/>
    <w:rsid w:val="00EE5AEF"/>
    <w:rsid w:val="00EE6878"/>
    <w:rsid w:val="00EF5360"/>
    <w:rsid w:val="00EF6F1A"/>
    <w:rsid w:val="00F01F7B"/>
    <w:rsid w:val="00F148B3"/>
    <w:rsid w:val="00F16530"/>
    <w:rsid w:val="00F457F1"/>
    <w:rsid w:val="00F52E22"/>
    <w:rsid w:val="00F5460D"/>
    <w:rsid w:val="00F725CC"/>
    <w:rsid w:val="00F87F00"/>
    <w:rsid w:val="00FB7994"/>
    <w:rsid w:val="00FC18D4"/>
    <w:rsid w:val="00FD2C31"/>
    <w:rsid w:val="00FD7830"/>
    <w:rsid w:val="00FE54AD"/>
    <w:rsid w:val="00FE7457"/>
    <w:rsid w:val="00FE79A4"/>
    <w:rsid w:val="00FF257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C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C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Hertz</dc:creator>
  <cp:lastModifiedBy>Uri Hertz</cp:lastModifiedBy>
  <cp:revision>1</cp:revision>
  <dcterms:created xsi:type="dcterms:W3CDTF">2016-03-30T18:26:00Z</dcterms:created>
  <dcterms:modified xsi:type="dcterms:W3CDTF">2016-03-30T18:27:00Z</dcterms:modified>
</cp:coreProperties>
</file>