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829" w:tblpY="3241"/>
        <w:tblW w:w="14974" w:type="dxa"/>
        <w:tblLook w:val="04A0" w:firstRow="1" w:lastRow="0" w:firstColumn="1" w:lastColumn="0" w:noHBand="0" w:noVBand="1"/>
      </w:tblPr>
      <w:tblGrid>
        <w:gridCol w:w="2231"/>
        <w:gridCol w:w="2186"/>
        <w:gridCol w:w="851"/>
        <w:gridCol w:w="2039"/>
        <w:gridCol w:w="1269"/>
        <w:gridCol w:w="2403"/>
        <w:gridCol w:w="997"/>
        <w:gridCol w:w="1987"/>
        <w:gridCol w:w="1011"/>
      </w:tblGrid>
      <w:tr w:rsidR="00BF1805" w:rsidRPr="00934E8E" w14:paraId="626676E0" w14:textId="77777777" w:rsidTr="00BF1805">
        <w:trPr>
          <w:trHeight w:val="421"/>
        </w:trPr>
        <w:tc>
          <w:tcPr>
            <w:tcW w:w="2231" w:type="dxa"/>
            <w:vMerge w:val="restart"/>
            <w:shd w:val="clear" w:color="auto" w:fill="D9D9D9" w:themeFill="background1" w:themeFillShade="D9"/>
            <w:vAlign w:val="center"/>
          </w:tcPr>
          <w:p w14:paraId="3CA802B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6345" w:type="dxa"/>
            <w:gridSpan w:val="4"/>
            <w:shd w:val="clear" w:color="auto" w:fill="D9D9D9" w:themeFill="background1" w:themeFillShade="D9"/>
            <w:vAlign w:val="bottom"/>
          </w:tcPr>
          <w:p w14:paraId="147C0876" w14:textId="77777777" w:rsidR="00BF1805" w:rsidRDefault="00BF1805" w:rsidP="00BF18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b/>
                <w:sz w:val="18"/>
                <w:szCs w:val="18"/>
                <w:lang w:val="en-US"/>
              </w:rPr>
              <w:t>PICU admission</w:t>
            </w:r>
          </w:p>
          <w:p w14:paraId="755D474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(n=97)</w:t>
            </w:r>
          </w:p>
        </w:tc>
        <w:tc>
          <w:tcPr>
            <w:tcW w:w="6398" w:type="dxa"/>
            <w:gridSpan w:val="4"/>
            <w:shd w:val="clear" w:color="auto" w:fill="D9D9D9" w:themeFill="background1" w:themeFillShade="D9"/>
            <w:vAlign w:val="bottom"/>
          </w:tcPr>
          <w:p w14:paraId="168408F2" w14:textId="77777777" w:rsidR="00BF1805" w:rsidRDefault="00BF1805" w:rsidP="00BF18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b/>
                <w:sz w:val="18"/>
                <w:szCs w:val="18"/>
                <w:lang w:val="en-US"/>
              </w:rPr>
              <w:t>Hospital stay length</w:t>
            </w:r>
          </w:p>
          <w:p w14:paraId="6257EE8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(n=94)</w:t>
            </w:r>
          </w:p>
        </w:tc>
      </w:tr>
      <w:tr w:rsidR="00BF1805" w:rsidRPr="00934E8E" w14:paraId="1E723CA8" w14:textId="77777777" w:rsidTr="00BF1805">
        <w:trPr>
          <w:trHeight w:val="421"/>
        </w:trPr>
        <w:tc>
          <w:tcPr>
            <w:tcW w:w="2231" w:type="dxa"/>
            <w:vMerge/>
            <w:tcBorders>
              <w:bottom w:val="single" w:sz="18" w:space="0" w:color="auto"/>
            </w:tcBorders>
            <w:vAlign w:val="bottom"/>
          </w:tcPr>
          <w:p w14:paraId="0FEB544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vAlign w:val="bottom"/>
          </w:tcPr>
          <w:p w14:paraId="520E018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7E5CDBD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bottom"/>
          </w:tcPr>
          <w:p w14:paraId="4B6BFFA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Multiple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 xml:space="preserve"> (95% CI)</w:t>
            </w:r>
          </w:p>
        </w:tc>
        <w:tc>
          <w:tcPr>
            <w:tcW w:w="1269" w:type="dxa"/>
            <w:tcBorders>
              <w:bottom w:val="single" w:sz="18" w:space="0" w:color="auto"/>
            </w:tcBorders>
            <w:vAlign w:val="bottom"/>
          </w:tcPr>
          <w:p w14:paraId="093CB83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2403" w:type="dxa"/>
            <w:tcBorders>
              <w:bottom w:val="single" w:sz="18" w:space="0" w:color="auto"/>
            </w:tcBorders>
            <w:vAlign w:val="bottom"/>
          </w:tcPr>
          <w:p w14:paraId="7973CF1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vAlign w:val="bottom"/>
          </w:tcPr>
          <w:p w14:paraId="6ADBF579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987" w:type="dxa"/>
            <w:tcBorders>
              <w:bottom w:val="single" w:sz="18" w:space="0" w:color="auto"/>
            </w:tcBorders>
            <w:vAlign w:val="bottom"/>
          </w:tcPr>
          <w:p w14:paraId="1365209D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Multiple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 xml:space="preserve"> (95% CI)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bottom"/>
          </w:tcPr>
          <w:p w14:paraId="29A0F20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-value</w:t>
            </w:r>
          </w:p>
        </w:tc>
      </w:tr>
      <w:tr w:rsidR="00BF1805" w:rsidRPr="00934E8E" w14:paraId="6F242EFB" w14:textId="77777777" w:rsidTr="00BF1805">
        <w:trPr>
          <w:trHeight w:hRule="exact" w:val="340"/>
        </w:trPr>
        <w:tc>
          <w:tcPr>
            <w:tcW w:w="2231" w:type="dxa"/>
            <w:tcBorders>
              <w:top w:val="single" w:sz="18" w:space="0" w:color="auto"/>
            </w:tcBorders>
            <w:vAlign w:val="bottom"/>
          </w:tcPr>
          <w:p w14:paraId="1F8DB666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emale proportion)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vAlign w:val="bottom"/>
          </w:tcPr>
          <w:p w14:paraId="1A9B37D4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1.150 (0.515, 2.579)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bottom"/>
          </w:tcPr>
          <w:p w14:paraId="4FB9928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0.733</w:t>
            </w:r>
          </w:p>
        </w:tc>
        <w:tc>
          <w:tcPr>
            <w:tcW w:w="2039" w:type="dxa"/>
            <w:tcBorders>
              <w:top w:val="single" w:sz="18" w:space="0" w:color="auto"/>
            </w:tcBorders>
            <w:vAlign w:val="bottom"/>
          </w:tcPr>
          <w:p w14:paraId="1D3684E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1.396 (0.499,4.014)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bottom"/>
          </w:tcPr>
          <w:p w14:paraId="4F957F8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0.526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bottom"/>
          </w:tcPr>
          <w:p w14:paraId="354AA102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1.228 (0.784, 1.921)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bottom"/>
          </w:tcPr>
          <w:p w14:paraId="0B0F955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0.368</w:t>
            </w:r>
          </w:p>
        </w:tc>
        <w:tc>
          <w:tcPr>
            <w:tcW w:w="1987" w:type="dxa"/>
            <w:tcBorders>
              <w:top w:val="single" w:sz="18" w:space="0" w:color="auto"/>
            </w:tcBorders>
            <w:vAlign w:val="bottom"/>
          </w:tcPr>
          <w:p w14:paraId="6FE09BEB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1.481 (0.952, 2.311)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bottom"/>
          </w:tcPr>
          <w:p w14:paraId="16CA6F8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0.073</w:t>
            </w:r>
          </w:p>
        </w:tc>
      </w:tr>
      <w:tr w:rsidR="00BF1805" w:rsidRPr="00934E8E" w14:paraId="6BE44E7A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5A2B36D6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Age</w:t>
            </w:r>
          </w:p>
        </w:tc>
        <w:tc>
          <w:tcPr>
            <w:tcW w:w="2186" w:type="dxa"/>
            <w:vAlign w:val="bottom"/>
          </w:tcPr>
          <w:p w14:paraId="46E3A00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2580440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Align w:val="bottom"/>
          </w:tcPr>
          <w:p w14:paraId="44BDAB1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3B58505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460EF70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Align w:val="bottom"/>
          </w:tcPr>
          <w:p w14:paraId="472827E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Align w:val="bottom"/>
          </w:tcPr>
          <w:p w14:paraId="6A8EB622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7FEE168E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128269EC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30A39921" w14:textId="77777777" w:rsidR="00BF1805" w:rsidRPr="00934E8E" w:rsidRDefault="00BF1805" w:rsidP="00BF1805">
            <w:pPr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24 months</w:t>
            </w:r>
          </w:p>
        </w:tc>
        <w:tc>
          <w:tcPr>
            <w:tcW w:w="2186" w:type="dxa"/>
            <w:vAlign w:val="bottom"/>
          </w:tcPr>
          <w:p w14:paraId="0F3655BE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0.120 (0.024, 0.442)</w:t>
            </w:r>
          </w:p>
        </w:tc>
        <w:tc>
          <w:tcPr>
            <w:tcW w:w="851" w:type="dxa"/>
            <w:vAlign w:val="bottom"/>
          </w:tcPr>
          <w:p w14:paraId="328409D4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2039" w:type="dxa"/>
            <w:vAlign w:val="bottom"/>
          </w:tcPr>
          <w:p w14:paraId="0E79DF8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0.114 (0.018, 0.533)</w:t>
            </w:r>
          </w:p>
        </w:tc>
        <w:tc>
          <w:tcPr>
            <w:tcW w:w="1269" w:type="dxa"/>
            <w:vAlign w:val="bottom"/>
          </w:tcPr>
          <w:p w14:paraId="748061B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403" w:type="dxa"/>
            <w:vAlign w:val="bottom"/>
          </w:tcPr>
          <w:p w14:paraId="7C322529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0.524 (0.280, 1.011)</w:t>
            </w:r>
          </w:p>
        </w:tc>
        <w:tc>
          <w:tcPr>
            <w:tcW w:w="997" w:type="dxa"/>
            <w:vAlign w:val="bottom"/>
          </w:tcPr>
          <w:p w14:paraId="2AC89B32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0.047</w:t>
            </w:r>
          </w:p>
        </w:tc>
        <w:tc>
          <w:tcPr>
            <w:tcW w:w="1987" w:type="dxa"/>
            <w:vAlign w:val="bottom"/>
          </w:tcPr>
          <w:p w14:paraId="6CF6860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0.526 (0.284, 1.000)</w:t>
            </w:r>
          </w:p>
        </w:tc>
        <w:tc>
          <w:tcPr>
            <w:tcW w:w="1011" w:type="dxa"/>
            <w:vAlign w:val="bottom"/>
          </w:tcPr>
          <w:p w14:paraId="4880DBF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0.046</w:t>
            </w:r>
          </w:p>
        </w:tc>
      </w:tr>
      <w:tr w:rsidR="00BF1805" w:rsidRPr="00934E8E" w14:paraId="70E81763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30262D25" w14:textId="77777777" w:rsidR="00BF1805" w:rsidRPr="00934E8E" w:rsidRDefault="00BF1805" w:rsidP="00BF1805">
            <w:pPr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48 months</w:t>
            </w:r>
          </w:p>
        </w:tc>
        <w:tc>
          <w:tcPr>
            <w:tcW w:w="2186" w:type="dxa"/>
            <w:vAlign w:val="bottom"/>
          </w:tcPr>
          <w:p w14:paraId="439EB6F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0.233 (0.063, 0.765)</w:t>
            </w:r>
          </w:p>
        </w:tc>
        <w:tc>
          <w:tcPr>
            <w:tcW w:w="851" w:type="dxa"/>
            <w:vAlign w:val="bottom"/>
          </w:tcPr>
          <w:p w14:paraId="3ADCEE8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039" w:type="dxa"/>
            <w:vAlign w:val="bottom"/>
          </w:tcPr>
          <w:p w14:paraId="48B6921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0.239 (0.051, 0.982)</w:t>
            </w:r>
          </w:p>
        </w:tc>
        <w:tc>
          <w:tcPr>
            <w:tcW w:w="1269" w:type="dxa"/>
            <w:vAlign w:val="bottom"/>
          </w:tcPr>
          <w:p w14:paraId="1F107F2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0.055</w:t>
            </w:r>
          </w:p>
        </w:tc>
        <w:tc>
          <w:tcPr>
            <w:tcW w:w="2403" w:type="dxa"/>
            <w:vAlign w:val="bottom"/>
          </w:tcPr>
          <w:p w14:paraId="56EA2D5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1.367 (0.753, 2.576)</w:t>
            </w:r>
          </w:p>
        </w:tc>
        <w:tc>
          <w:tcPr>
            <w:tcW w:w="997" w:type="dxa"/>
            <w:vAlign w:val="bottom"/>
          </w:tcPr>
          <w:p w14:paraId="70D960D4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0.315</w:t>
            </w:r>
          </w:p>
        </w:tc>
        <w:tc>
          <w:tcPr>
            <w:tcW w:w="1987" w:type="dxa"/>
            <w:vAlign w:val="bottom"/>
          </w:tcPr>
          <w:p w14:paraId="5E648E2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1.409 (0.790, 2.597)</w:t>
            </w:r>
          </w:p>
        </w:tc>
        <w:tc>
          <w:tcPr>
            <w:tcW w:w="1011" w:type="dxa"/>
            <w:vAlign w:val="bottom"/>
          </w:tcPr>
          <w:p w14:paraId="52ADCEE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0.254</w:t>
            </w:r>
          </w:p>
        </w:tc>
      </w:tr>
      <w:tr w:rsidR="00BF1805" w:rsidRPr="00934E8E" w14:paraId="3C9ED6BC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12D62123" w14:textId="77777777" w:rsidR="00BF1805" w:rsidRPr="00934E8E" w:rsidRDefault="00BF1805" w:rsidP="00BF1805">
            <w:pPr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4502">
              <w:rPr>
                <w:rFonts w:ascii="Arial" w:hAnsi="Arial" w:cs="Arial"/>
                <w:sz w:val="18"/>
                <w:szCs w:val="18"/>
                <w:lang w:val="en-US"/>
              </w:rPr>
              <w:t>48 months</w:t>
            </w:r>
          </w:p>
        </w:tc>
        <w:tc>
          <w:tcPr>
            <w:tcW w:w="2186" w:type="dxa"/>
            <w:vAlign w:val="bottom"/>
          </w:tcPr>
          <w:p w14:paraId="3BC1EC0B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0.400 (0.137, 1.121)</w:t>
            </w:r>
          </w:p>
        </w:tc>
        <w:tc>
          <w:tcPr>
            <w:tcW w:w="851" w:type="dxa"/>
            <w:vAlign w:val="bottom"/>
          </w:tcPr>
          <w:p w14:paraId="198941E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0.085</w:t>
            </w:r>
          </w:p>
        </w:tc>
        <w:tc>
          <w:tcPr>
            <w:tcW w:w="2039" w:type="dxa"/>
            <w:vAlign w:val="bottom"/>
          </w:tcPr>
          <w:p w14:paraId="41B227F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0.127 (0.022, 0.551)</w:t>
            </w:r>
          </w:p>
        </w:tc>
        <w:tc>
          <w:tcPr>
            <w:tcW w:w="1269" w:type="dxa"/>
            <w:vAlign w:val="bottom"/>
          </w:tcPr>
          <w:p w14:paraId="6AB3070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403" w:type="dxa"/>
            <w:vAlign w:val="bottom"/>
          </w:tcPr>
          <w:p w14:paraId="7121F734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0.935 (0.540, 1.645)</w:t>
            </w:r>
          </w:p>
        </w:tc>
        <w:tc>
          <w:tcPr>
            <w:tcW w:w="997" w:type="dxa"/>
            <w:vAlign w:val="bottom"/>
          </w:tcPr>
          <w:p w14:paraId="3F15674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0.813</w:t>
            </w:r>
          </w:p>
        </w:tc>
        <w:tc>
          <w:tcPr>
            <w:tcW w:w="1987" w:type="dxa"/>
            <w:vAlign w:val="bottom"/>
          </w:tcPr>
          <w:p w14:paraId="3328AD8B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0.837 (0.487,1.455)</w:t>
            </w:r>
          </w:p>
        </w:tc>
        <w:tc>
          <w:tcPr>
            <w:tcW w:w="1011" w:type="dxa"/>
            <w:vAlign w:val="bottom"/>
          </w:tcPr>
          <w:p w14:paraId="3A968CA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0.519</w:t>
            </w:r>
          </w:p>
        </w:tc>
      </w:tr>
      <w:tr w:rsidR="00BF1805" w:rsidRPr="00934E8E" w14:paraId="056632C0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34A0ABA3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Pneumoccocal vaccine</w:t>
            </w:r>
          </w:p>
        </w:tc>
        <w:tc>
          <w:tcPr>
            <w:tcW w:w="2186" w:type="dxa"/>
            <w:vAlign w:val="bottom"/>
          </w:tcPr>
          <w:p w14:paraId="12E54EAE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0.324 (0.129, 0.786)</w:t>
            </w:r>
          </w:p>
        </w:tc>
        <w:tc>
          <w:tcPr>
            <w:tcW w:w="851" w:type="dxa"/>
            <w:vAlign w:val="bottom"/>
          </w:tcPr>
          <w:p w14:paraId="0208211D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2039" w:type="dxa"/>
            <w:vAlign w:val="bottom"/>
          </w:tcPr>
          <w:p w14:paraId="0CEAF5FC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0.208 (0.046, 0.776)</w:t>
            </w:r>
          </w:p>
        </w:tc>
        <w:tc>
          <w:tcPr>
            <w:tcW w:w="1269" w:type="dxa"/>
            <w:vAlign w:val="bottom"/>
          </w:tcPr>
          <w:p w14:paraId="2CEB6A9D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2403" w:type="dxa"/>
            <w:vAlign w:val="bottom"/>
          </w:tcPr>
          <w:p w14:paraId="5E65DDFE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0.755 (0.461, 1.216)</w:t>
            </w:r>
          </w:p>
        </w:tc>
        <w:tc>
          <w:tcPr>
            <w:tcW w:w="997" w:type="dxa"/>
            <w:vAlign w:val="bottom"/>
          </w:tcPr>
          <w:p w14:paraId="0502497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0.255</w:t>
            </w:r>
          </w:p>
        </w:tc>
        <w:tc>
          <w:tcPr>
            <w:tcW w:w="1987" w:type="dxa"/>
            <w:vAlign w:val="bottom"/>
          </w:tcPr>
          <w:p w14:paraId="43C9BA9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2D07201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329968E8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3CB5ABEB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Bacterial superinfection</w:t>
            </w:r>
          </w:p>
        </w:tc>
        <w:tc>
          <w:tcPr>
            <w:tcW w:w="2186" w:type="dxa"/>
            <w:vAlign w:val="bottom"/>
          </w:tcPr>
          <w:p w14:paraId="20912ABE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4.571 (1.947, 11.350)</w:t>
            </w:r>
          </w:p>
        </w:tc>
        <w:tc>
          <w:tcPr>
            <w:tcW w:w="851" w:type="dxa"/>
            <w:vAlign w:val="bottom"/>
          </w:tcPr>
          <w:p w14:paraId="7C2182B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039" w:type="dxa"/>
            <w:vAlign w:val="bottom"/>
          </w:tcPr>
          <w:p w14:paraId="2CA11341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5.864 (2.122, 18.063)</w:t>
            </w:r>
          </w:p>
        </w:tc>
        <w:tc>
          <w:tcPr>
            <w:tcW w:w="1269" w:type="dxa"/>
            <w:vAlign w:val="bottom"/>
          </w:tcPr>
          <w:p w14:paraId="3A6C7DDB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403" w:type="dxa"/>
            <w:vAlign w:val="bottom"/>
          </w:tcPr>
          <w:p w14:paraId="6F24FAD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1.663 (1.068, 2.583)</w:t>
            </w:r>
          </w:p>
        </w:tc>
        <w:tc>
          <w:tcPr>
            <w:tcW w:w="997" w:type="dxa"/>
            <w:vAlign w:val="bottom"/>
          </w:tcPr>
          <w:p w14:paraId="78B82AD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987" w:type="dxa"/>
            <w:vAlign w:val="bottom"/>
          </w:tcPr>
          <w:p w14:paraId="4C4FD251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1.865 (1.198, 2.902)</w:t>
            </w:r>
          </w:p>
        </w:tc>
        <w:tc>
          <w:tcPr>
            <w:tcW w:w="1011" w:type="dxa"/>
            <w:vAlign w:val="bottom"/>
          </w:tcPr>
          <w:p w14:paraId="2D445C65" w14:textId="77777777" w:rsidR="00BF1805" w:rsidRPr="00587A46" w:rsidRDefault="00BF1805" w:rsidP="00BF1805">
            <w:pPr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</w:pPr>
            <w:r w:rsidRPr="00587A46">
              <w:rPr>
                <w:rFonts w:ascii="Arial" w:hAnsi="Arial" w:cs="Arial"/>
                <w:b/>
                <w:color w:val="000090"/>
                <w:sz w:val="18"/>
                <w:szCs w:val="18"/>
                <w:lang w:val="en-US"/>
              </w:rPr>
              <w:t>0.005</w:t>
            </w:r>
          </w:p>
        </w:tc>
      </w:tr>
      <w:tr w:rsidR="00BF1805" w:rsidRPr="00934E8E" w14:paraId="4888FFB9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425A5A6F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Co-infection</w:t>
            </w:r>
          </w:p>
        </w:tc>
        <w:tc>
          <w:tcPr>
            <w:tcW w:w="2186" w:type="dxa"/>
            <w:vAlign w:val="bottom"/>
          </w:tcPr>
          <w:p w14:paraId="1F4C191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0.875 (0.348, 2.162)</w:t>
            </w:r>
          </w:p>
        </w:tc>
        <w:tc>
          <w:tcPr>
            <w:tcW w:w="851" w:type="dxa"/>
            <w:vAlign w:val="bottom"/>
          </w:tcPr>
          <w:p w14:paraId="456C174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0.774</w:t>
            </w:r>
          </w:p>
        </w:tc>
        <w:tc>
          <w:tcPr>
            <w:tcW w:w="2039" w:type="dxa"/>
            <w:vAlign w:val="bottom"/>
          </w:tcPr>
          <w:p w14:paraId="5EC5929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5C94E97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57CC7E4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1.086 (0.672, 1.789)</w:t>
            </w:r>
          </w:p>
        </w:tc>
        <w:tc>
          <w:tcPr>
            <w:tcW w:w="997" w:type="dxa"/>
            <w:vAlign w:val="bottom"/>
          </w:tcPr>
          <w:p w14:paraId="5B16192D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0.741</w:t>
            </w:r>
          </w:p>
        </w:tc>
        <w:tc>
          <w:tcPr>
            <w:tcW w:w="1987" w:type="dxa"/>
            <w:vAlign w:val="bottom"/>
          </w:tcPr>
          <w:p w14:paraId="79D0BEF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583A1D7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BF1805" w:rsidRPr="00934E8E" w14:paraId="5EFEEBC0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4AC73D77" w14:textId="77777777" w:rsidR="00BF1805" w:rsidRPr="00934E8E" w:rsidRDefault="00BF1805" w:rsidP="00BF18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Virus</w:t>
            </w:r>
          </w:p>
        </w:tc>
        <w:tc>
          <w:tcPr>
            <w:tcW w:w="2186" w:type="dxa"/>
            <w:vAlign w:val="bottom"/>
          </w:tcPr>
          <w:p w14:paraId="588DCF3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5353CB7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Align w:val="bottom"/>
          </w:tcPr>
          <w:p w14:paraId="50B1ADE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4B698C0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2B2DADD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vAlign w:val="bottom"/>
          </w:tcPr>
          <w:p w14:paraId="12735EB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Align w:val="bottom"/>
          </w:tcPr>
          <w:p w14:paraId="6F052FC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3506BFF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04C27321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74A7051B" w14:textId="77777777" w:rsidR="00BF1805" w:rsidRPr="00934E8E" w:rsidRDefault="00BF1805" w:rsidP="00BF1805">
            <w:pPr>
              <w:ind w:left="317" w:firstLine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RSV</w:t>
            </w:r>
          </w:p>
        </w:tc>
        <w:tc>
          <w:tcPr>
            <w:tcW w:w="2186" w:type="dxa"/>
            <w:vAlign w:val="bottom"/>
          </w:tcPr>
          <w:p w14:paraId="467BCD4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1.308 (0.567, 3.023)</w:t>
            </w:r>
          </w:p>
        </w:tc>
        <w:tc>
          <w:tcPr>
            <w:tcW w:w="851" w:type="dxa"/>
            <w:vAlign w:val="bottom"/>
          </w:tcPr>
          <w:p w14:paraId="167EE8F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0.528</w:t>
            </w:r>
          </w:p>
        </w:tc>
        <w:tc>
          <w:tcPr>
            <w:tcW w:w="2039" w:type="dxa"/>
            <w:vAlign w:val="bottom"/>
          </w:tcPr>
          <w:p w14:paraId="1DBD4E1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026883F9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7E9B97DB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0.783 (0.493, 1.265)</w:t>
            </w:r>
          </w:p>
        </w:tc>
        <w:tc>
          <w:tcPr>
            <w:tcW w:w="997" w:type="dxa"/>
            <w:vAlign w:val="bottom"/>
          </w:tcPr>
          <w:p w14:paraId="321DB9CD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0.308</w:t>
            </w:r>
          </w:p>
        </w:tc>
        <w:tc>
          <w:tcPr>
            <w:tcW w:w="1987" w:type="dxa"/>
            <w:vAlign w:val="bottom"/>
          </w:tcPr>
          <w:p w14:paraId="396DC70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43789A4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60012B95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32C75F5A" w14:textId="77777777" w:rsidR="00BF1805" w:rsidRPr="00934E8E" w:rsidRDefault="00BF1805" w:rsidP="00BF1805">
            <w:pPr>
              <w:ind w:left="317" w:firstLine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Rhinovirus</w:t>
            </w:r>
          </w:p>
        </w:tc>
        <w:tc>
          <w:tcPr>
            <w:tcW w:w="2186" w:type="dxa"/>
            <w:vAlign w:val="bottom"/>
          </w:tcPr>
          <w:p w14:paraId="25A1D989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1.084 (0.424, 2.743)</w:t>
            </w:r>
          </w:p>
        </w:tc>
        <w:tc>
          <w:tcPr>
            <w:tcW w:w="851" w:type="dxa"/>
            <w:vAlign w:val="bottom"/>
          </w:tcPr>
          <w:p w14:paraId="4D232E7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0.864</w:t>
            </w:r>
          </w:p>
        </w:tc>
        <w:tc>
          <w:tcPr>
            <w:tcW w:w="2039" w:type="dxa"/>
            <w:vAlign w:val="bottom"/>
          </w:tcPr>
          <w:p w14:paraId="59B97E7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3C34834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459D068C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0.979 (0.586, 1.699)</w:t>
            </w:r>
          </w:p>
        </w:tc>
        <w:tc>
          <w:tcPr>
            <w:tcW w:w="997" w:type="dxa"/>
            <w:vAlign w:val="bottom"/>
          </w:tcPr>
          <w:p w14:paraId="3410F4D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0.937</w:t>
            </w:r>
          </w:p>
        </w:tc>
        <w:tc>
          <w:tcPr>
            <w:tcW w:w="1987" w:type="dxa"/>
            <w:vAlign w:val="bottom"/>
          </w:tcPr>
          <w:p w14:paraId="098D96A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17D84CA6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20FF4387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27F1E492" w14:textId="77777777" w:rsidR="00BF1805" w:rsidRPr="00934E8E" w:rsidRDefault="00BF1805" w:rsidP="00BF1805">
            <w:pPr>
              <w:ind w:left="317" w:firstLine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Bocavirus</w:t>
            </w:r>
          </w:p>
        </w:tc>
        <w:tc>
          <w:tcPr>
            <w:tcW w:w="2186" w:type="dxa"/>
            <w:vAlign w:val="bottom"/>
          </w:tcPr>
          <w:p w14:paraId="05DA8F08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0.613 (0.210, 1.668)</w:t>
            </w:r>
          </w:p>
        </w:tc>
        <w:tc>
          <w:tcPr>
            <w:tcW w:w="851" w:type="dxa"/>
            <w:vAlign w:val="bottom"/>
          </w:tcPr>
          <w:p w14:paraId="2CADDF2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0.348</w:t>
            </w:r>
          </w:p>
        </w:tc>
        <w:tc>
          <w:tcPr>
            <w:tcW w:w="2039" w:type="dxa"/>
            <w:vAlign w:val="bottom"/>
          </w:tcPr>
          <w:p w14:paraId="2556AC5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091D6E6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49212A2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0.743 (0.436, 1.320)</w:t>
            </w:r>
          </w:p>
        </w:tc>
        <w:tc>
          <w:tcPr>
            <w:tcW w:w="997" w:type="dxa"/>
            <w:vAlign w:val="bottom"/>
          </w:tcPr>
          <w:p w14:paraId="1859FD1F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0.290</w:t>
            </w:r>
          </w:p>
        </w:tc>
        <w:tc>
          <w:tcPr>
            <w:tcW w:w="1987" w:type="dxa"/>
            <w:vAlign w:val="bottom"/>
          </w:tcPr>
          <w:p w14:paraId="4F504C87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5694AEB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1805" w:rsidRPr="00934E8E" w14:paraId="7E6E8A7F" w14:textId="77777777" w:rsidTr="00BF1805">
        <w:trPr>
          <w:trHeight w:val="421"/>
        </w:trPr>
        <w:tc>
          <w:tcPr>
            <w:tcW w:w="2231" w:type="dxa"/>
            <w:vAlign w:val="bottom"/>
          </w:tcPr>
          <w:p w14:paraId="7BCE497D" w14:textId="77777777" w:rsidR="00BF1805" w:rsidRPr="00934E8E" w:rsidRDefault="00BF1805" w:rsidP="00BF1805">
            <w:pPr>
              <w:ind w:left="317" w:firstLine="3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Influenza</w:t>
            </w:r>
          </w:p>
        </w:tc>
        <w:tc>
          <w:tcPr>
            <w:tcW w:w="2186" w:type="dxa"/>
            <w:vAlign w:val="bottom"/>
          </w:tcPr>
          <w:p w14:paraId="33E62A23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0.594 (0.216, 1.541)</w:t>
            </w:r>
          </w:p>
        </w:tc>
        <w:tc>
          <w:tcPr>
            <w:tcW w:w="851" w:type="dxa"/>
            <w:vAlign w:val="bottom"/>
          </w:tcPr>
          <w:p w14:paraId="1FEB3F9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0.294</w:t>
            </w:r>
          </w:p>
        </w:tc>
        <w:tc>
          <w:tcPr>
            <w:tcW w:w="2039" w:type="dxa"/>
            <w:vAlign w:val="bottom"/>
          </w:tcPr>
          <w:p w14:paraId="1EF2F9D1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bottom"/>
          </w:tcPr>
          <w:p w14:paraId="6A6693B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vAlign w:val="bottom"/>
          </w:tcPr>
          <w:p w14:paraId="7C3E2760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1.623 (0.994, 2746)</w:t>
            </w:r>
          </w:p>
        </w:tc>
        <w:tc>
          <w:tcPr>
            <w:tcW w:w="997" w:type="dxa"/>
            <w:vAlign w:val="bottom"/>
          </w:tcPr>
          <w:p w14:paraId="777981C9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E8E">
              <w:rPr>
                <w:rFonts w:ascii="Arial" w:hAnsi="Arial" w:cs="Arial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1987" w:type="dxa"/>
            <w:vAlign w:val="bottom"/>
          </w:tcPr>
          <w:p w14:paraId="0B74FC3A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Align w:val="bottom"/>
          </w:tcPr>
          <w:p w14:paraId="21FCE875" w14:textId="77777777" w:rsidR="00BF1805" w:rsidRPr="00934E8E" w:rsidRDefault="00BF1805" w:rsidP="00BF18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D67F075" w14:textId="54220297" w:rsidR="00BF1805" w:rsidRPr="00386259" w:rsidRDefault="009145B9" w:rsidP="00BF1805">
      <w:pPr>
        <w:pStyle w:val="Niveldenota11"/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S8</w:t>
      </w:r>
      <w:bookmarkStart w:id="0" w:name="_GoBack"/>
      <w:bookmarkEnd w:id="0"/>
      <w:r w:rsidR="00DF0AD6">
        <w:rPr>
          <w:rFonts w:ascii="Arial" w:hAnsi="Arial" w:cs="Arial"/>
          <w:b/>
          <w:lang w:val="en-US"/>
        </w:rPr>
        <w:t xml:space="preserve"> Table</w:t>
      </w:r>
      <w:r w:rsidR="00BF1805">
        <w:rPr>
          <w:rFonts w:ascii="Arial" w:hAnsi="Arial" w:cs="Arial"/>
          <w:b/>
          <w:lang w:val="en-US"/>
        </w:rPr>
        <w:t xml:space="preserve">: </w:t>
      </w:r>
      <w:r w:rsidR="00BF1805">
        <w:rPr>
          <w:rFonts w:ascii="Arial" w:eastAsia="MS Gothic" w:hAnsi="Arial" w:cs="Arial"/>
          <w:lang w:val="en-US"/>
        </w:rPr>
        <w:t>Variables analyzed in the UK-cohort children</w:t>
      </w:r>
      <w:r w:rsidR="00BF1805" w:rsidRPr="006D4752">
        <w:rPr>
          <w:rFonts w:ascii="Arial" w:eastAsia="MS Gothic" w:hAnsi="Arial" w:cs="Arial"/>
          <w:lang w:val="en-US"/>
        </w:rPr>
        <w:t xml:space="preserve"> and disease severity according to hospital stay length and PICU admission</w:t>
      </w:r>
      <w:r w:rsidR="00BF1805">
        <w:rPr>
          <w:rFonts w:ascii="Arial" w:eastAsia="MS Gothic" w:hAnsi="Arial" w:cs="Arial"/>
          <w:lang w:val="en-US"/>
        </w:rPr>
        <w:t xml:space="preserve"> are shown</w:t>
      </w:r>
      <w:r w:rsidR="00BF1805" w:rsidRPr="006D4752">
        <w:rPr>
          <w:rFonts w:ascii="Arial" w:eastAsia="MS Gothic" w:hAnsi="Arial" w:cs="Arial"/>
          <w:lang w:val="en-US"/>
        </w:rPr>
        <w:t xml:space="preserve">. </w:t>
      </w:r>
      <w:r w:rsidR="00BF1805" w:rsidRPr="006D4752">
        <w:rPr>
          <w:rFonts w:ascii="Arial" w:hAnsi="Arial" w:cs="Arial"/>
          <w:lang w:val="en-GB"/>
        </w:rPr>
        <w:t>A binary logistic model was used for the binary variable (PICU admission) and a negative binomial regression model for counted data (hospital stay length). Dat</w:t>
      </w:r>
      <w:r w:rsidR="00BF1805" w:rsidRPr="006D4752">
        <w:rPr>
          <w:rFonts w:ascii="Arial" w:eastAsia="MS Gothic" w:hAnsi="Arial" w:cs="Arial"/>
          <w:lang w:val="en-US"/>
        </w:rPr>
        <w:t>a are presented as OR (confidence interval 95%) and the level of statistical significance was set at 0.05.</w:t>
      </w:r>
    </w:p>
    <w:p w14:paraId="32B47113" w14:textId="77777777" w:rsidR="00FC0BE9" w:rsidRDefault="00FC0BE9"/>
    <w:p w14:paraId="29B64DD5" w14:textId="77777777" w:rsidR="00FC0BE9" w:rsidRDefault="00FC0BE9"/>
    <w:sectPr w:rsidR="00FC0BE9" w:rsidSect="00BF18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F08320"/>
    <w:lvl w:ilvl="0">
      <w:start w:val="1"/>
      <w:numFmt w:val="bullet"/>
      <w:pStyle w:val="Nivelde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9"/>
    <w:rsid w:val="00035D32"/>
    <w:rsid w:val="000A1DB0"/>
    <w:rsid w:val="003109A8"/>
    <w:rsid w:val="0055328A"/>
    <w:rsid w:val="00587A46"/>
    <w:rsid w:val="00697E99"/>
    <w:rsid w:val="009145B9"/>
    <w:rsid w:val="00934E8E"/>
    <w:rsid w:val="009602AC"/>
    <w:rsid w:val="00993445"/>
    <w:rsid w:val="00B60560"/>
    <w:rsid w:val="00BF1805"/>
    <w:rsid w:val="00D821FA"/>
    <w:rsid w:val="00DF0AD6"/>
    <w:rsid w:val="00F95B89"/>
    <w:rsid w:val="00FB5229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77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BE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denota11">
    <w:name w:val="Nivel de nota 11"/>
    <w:basedOn w:val="Normal"/>
    <w:rsid w:val="00BF1805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val="es-ES"/>
    </w:rPr>
  </w:style>
  <w:style w:type="paragraph" w:customStyle="1" w:styleId="Niveldenota21">
    <w:name w:val="Nivel de nota 21"/>
    <w:basedOn w:val="Normal"/>
    <w:rsid w:val="00BF1805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val="es-ES"/>
    </w:rPr>
  </w:style>
  <w:style w:type="paragraph" w:customStyle="1" w:styleId="Niveldenota31">
    <w:name w:val="Nivel de nota 31"/>
    <w:basedOn w:val="Normal"/>
    <w:rsid w:val="00BF1805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val="es-ES"/>
    </w:rPr>
  </w:style>
  <w:style w:type="paragraph" w:customStyle="1" w:styleId="Niveldenota41">
    <w:name w:val="Nivel de nota 41"/>
    <w:basedOn w:val="Normal"/>
    <w:rsid w:val="00BF1805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val="es-ES"/>
    </w:rPr>
  </w:style>
  <w:style w:type="paragraph" w:customStyle="1" w:styleId="Niveldenota51">
    <w:name w:val="Nivel de nota 51"/>
    <w:basedOn w:val="Normal"/>
    <w:rsid w:val="00BF1805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val="es-ES"/>
    </w:rPr>
  </w:style>
  <w:style w:type="paragraph" w:customStyle="1" w:styleId="Niveldenota61">
    <w:name w:val="Nivel de nota 61"/>
    <w:basedOn w:val="Normal"/>
    <w:rsid w:val="00BF1805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val="es-ES"/>
    </w:rPr>
  </w:style>
  <w:style w:type="paragraph" w:customStyle="1" w:styleId="Niveldenota71">
    <w:name w:val="Nivel de nota 71"/>
    <w:basedOn w:val="Normal"/>
    <w:rsid w:val="00BF1805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val="es-ES"/>
    </w:rPr>
  </w:style>
  <w:style w:type="paragraph" w:customStyle="1" w:styleId="Niveldenota81">
    <w:name w:val="Nivel de nota 81"/>
    <w:basedOn w:val="Normal"/>
    <w:rsid w:val="00BF1805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val="es-ES"/>
    </w:rPr>
  </w:style>
  <w:style w:type="paragraph" w:customStyle="1" w:styleId="Niveldenota91">
    <w:name w:val="Nivel de nota 91"/>
    <w:basedOn w:val="Normal"/>
    <w:rsid w:val="00BF1805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BE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denota11">
    <w:name w:val="Nivel de nota 11"/>
    <w:basedOn w:val="Normal"/>
    <w:rsid w:val="00BF1805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val="es-ES"/>
    </w:rPr>
  </w:style>
  <w:style w:type="paragraph" w:customStyle="1" w:styleId="Niveldenota21">
    <w:name w:val="Nivel de nota 21"/>
    <w:basedOn w:val="Normal"/>
    <w:rsid w:val="00BF1805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val="es-ES"/>
    </w:rPr>
  </w:style>
  <w:style w:type="paragraph" w:customStyle="1" w:styleId="Niveldenota31">
    <w:name w:val="Nivel de nota 31"/>
    <w:basedOn w:val="Normal"/>
    <w:rsid w:val="00BF1805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val="es-ES"/>
    </w:rPr>
  </w:style>
  <w:style w:type="paragraph" w:customStyle="1" w:styleId="Niveldenota41">
    <w:name w:val="Nivel de nota 41"/>
    <w:basedOn w:val="Normal"/>
    <w:rsid w:val="00BF1805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val="es-ES"/>
    </w:rPr>
  </w:style>
  <w:style w:type="paragraph" w:customStyle="1" w:styleId="Niveldenota51">
    <w:name w:val="Nivel de nota 51"/>
    <w:basedOn w:val="Normal"/>
    <w:rsid w:val="00BF1805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val="es-ES"/>
    </w:rPr>
  </w:style>
  <w:style w:type="paragraph" w:customStyle="1" w:styleId="Niveldenota61">
    <w:name w:val="Nivel de nota 61"/>
    <w:basedOn w:val="Normal"/>
    <w:rsid w:val="00BF1805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val="es-ES"/>
    </w:rPr>
  </w:style>
  <w:style w:type="paragraph" w:customStyle="1" w:styleId="Niveldenota71">
    <w:name w:val="Nivel de nota 71"/>
    <w:basedOn w:val="Normal"/>
    <w:rsid w:val="00BF1805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val="es-ES"/>
    </w:rPr>
  </w:style>
  <w:style w:type="paragraph" w:customStyle="1" w:styleId="Niveldenota81">
    <w:name w:val="Nivel de nota 81"/>
    <w:basedOn w:val="Normal"/>
    <w:rsid w:val="00BF1805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val="es-ES"/>
    </w:rPr>
  </w:style>
  <w:style w:type="paragraph" w:customStyle="1" w:styleId="Niveldenota91">
    <w:name w:val="Nivel de nota 91"/>
    <w:basedOn w:val="Normal"/>
    <w:rsid w:val="00BF1805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Cebey</dc:creator>
  <cp:keywords/>
  <dc:description/>
  <cp:lastModifiedBy>Miriam Cebey</cp:lastModifiedBy>
  <cp:revision>16</cp:revision>
  <dcterms:created xsi:type="dcterms:W3CDTF">2014-09-17T14:22:00Z</dcterms:created>
  <dcterms:modified xsi:type="dcterms:W3CDTF">2016-04-06T08:36:00Z</dcterms:modified>
</cp:coreProperties>
</file>