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560"/>
        <w:gridCol w:w="189"/>
        <w:gridCol w:w="778"/>
        <w:gridCol w:w="778"/>
        <w:gridCol w:w="741"/>
        <w:gridCol w:w="778"/>
        <w:gridCol w:w="778"/>
        <w:gridCol w:w="778"/>
        <w:gridCol w:w="778"/>
        <w:gridCol w:w="778"/>
        <w:gridCol w:w="778"/>
        <w:gridCol w:w="178"/>
        <w:gridCol w:w="761"/>
      </w:tblGrid>
      <w:tr w:rsidR="0049136F" w:rsidRPr="00413FE1" w14:paraId="2CA89F33" w14:textId="77777777" w:rsidTr="004B7291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CF390" w14:textId="77777777" w:rsidR="0049136F" w:rsidRPr="007F376D" w:rsidRDefault="00F34547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 xml:space="preserve">S4 </w:t>
            </w:r>
            <w:proofErr w:type="spellStart"/>
            <w:r w:rsidR="00491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>Table</w:t>
            </w:r>
            <w:proofErr w:type="spellEnd"/>
          </w:p>
        </w:tc>
      </w:tr>
      <w:tr w:rsidR="0049136F" w:rsidRPr="00413FE1" w14:paraId="1EF4EE90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30B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618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71F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C65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BA8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7B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282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974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C95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07C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DF4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42D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233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E64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TOT</w:t>
            </w:r>
          </w:p>
        </w:tc>
      </w:tr>
      <w:tr w:rsidR="0049136F" w:rsidRPr="00413FE1" w14:paraId="479128AB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9B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Ee2-91b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B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71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90C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A4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F2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09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BB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4A5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6E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0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D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31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54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</w:tr>
      <w:tr w:rsidR="0049136F" w:rsidRPr="00413FE1" w14:paraId="7C15180C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FEF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13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96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ED4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BC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9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31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BA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F3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F3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EA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B3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16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49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64949DAF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5E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36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F3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48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42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C0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EF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D87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F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79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12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2F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AC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CD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32A1DE5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1A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72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27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7D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B1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69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96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0B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8F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DB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6B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8F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1F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F9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6CAA9E20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9D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16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EEB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D9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C8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0.692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BF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F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E9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4A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FD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BD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7C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0.729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39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E6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448DF6BA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C5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D4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E0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9B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F3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0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07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0B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D5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61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E4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4D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0.090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4E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512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113A286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D1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AA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E6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CA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6.699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18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6.288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C3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5.364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C0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6.311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28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5A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6.348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89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6.991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1D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7.619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B1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7.067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54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32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6.728</w:t>
            </w:r>
          </w:p>
        </w:tc>
      </w:tr>
      <w:tr w:rsidR="0049136F" w:rsidRPr="00413FE1" w14:paraId="22A3FEEB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CC1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61C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093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D7A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8BBC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700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636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9D7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8AEA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E64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444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35C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FE6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DF0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9B603D0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74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Ee2-165m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FD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98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647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A4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E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F58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E6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1D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BB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3D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48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F5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21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</w:tr>
      <w:tr w:rsidR="0049136F" w:rsidRPr="00413FE1" w14:paraId="1ABE14B3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F96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97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9E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D2C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85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74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D8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AA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5C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5E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98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14B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A9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19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52766D1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78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67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CD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69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1CE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-0.079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F2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46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C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2F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3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71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060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5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6E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9CA3D0E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AC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8A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0B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E3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C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61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55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C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08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51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4F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0.455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89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0.546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1C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47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2FF2661F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6B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50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DF4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A7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7C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71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57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7B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54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60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72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82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0.478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8F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AC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465CA22B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51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DF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45F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2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EA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05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-0.500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E4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-0.308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373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21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B2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-0.202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E1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-0.210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03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0.125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E8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C7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68201DE4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F4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0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44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15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4.081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D4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4.813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83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3.626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C6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3.872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9E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B4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3.953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E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3.949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BD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3.849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87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4.309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FE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2B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4.098</w:t>
            </w:r>
          </w:p>
        </w:tc>
      </w:tr>
      <w:tr w:rsidR="0049136F" w:rsidRPr="00413FE1" w14:paraId="6A2EFB53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A28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C6D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04B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B05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A50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0180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4CA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FA7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5F8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9B2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F61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CE4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6D6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131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2B20A501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D6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Ee2-135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B1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92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B1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258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46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80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50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09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DB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0D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A5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31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7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14</w:t>
            </w:r>
          </w:p>
        </w:tc>
      </w:tr>
      <w:tr w:rsidR="0049136F" w:rsidRPr="00413FE1" w14:paraId="3BB154B7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8E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D37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E2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0FE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2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4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42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17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CFD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86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21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13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07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41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1A3A663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6F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34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42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61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E0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F2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B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B0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FB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35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74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BB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50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4B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C29C335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CFA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92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288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FE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D9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0.856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F7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13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9E0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16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EB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34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E8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0.870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85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66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69173A9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76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26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8A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DE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CE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0.769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A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59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8C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5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12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8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F5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FC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CD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7C35CD6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AA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ECF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90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15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32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81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68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16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0.218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35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40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531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B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0.098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9E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05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2CFEE6CF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21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30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F2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15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8.229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2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8.177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4D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9.515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C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8.682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88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9.791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12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9.064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C0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9.163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B1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9.138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99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8.851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63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D4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9.273</w:t>
            </w:r>
          </w:p>
        </w:tc>
      </w:tr>
      <w:tr w:rsidR="0049136F" w:rsidRPr="00413FE1" w14:paraId="0E38CCF3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552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3F39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3989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3C1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FB2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E01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5CF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BAC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6E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B6E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98F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A9F9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257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0311C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EF3F319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E9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Ee2-508m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ED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00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CB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D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06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AD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94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1A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E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44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D9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51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71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12</w:t>
            </w:r>
          </w:p>
        </w:tc>
      </w:tr>
      <w:tr w:rsidR="0049136F" w:rsidRPr="00413FE1" w14:paraId="5E5EE24C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0D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0D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FD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DA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AC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55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82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A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D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0B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29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E2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EE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79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42EBF002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84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FC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94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1A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4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D79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6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D0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476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F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D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11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0.135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89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5D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205E4F9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7F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39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91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CC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F0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EEB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C5A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13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33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DB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8E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08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0.628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9BBC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C5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ACD9E96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1D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0C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8B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1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0.455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7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0.568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EF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3E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64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FF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03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47E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DD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0.400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52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5E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07D047A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56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91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DD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9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0.203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AB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0.201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1D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05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C7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D3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0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42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39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0.367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3A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F3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687CDD13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B1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07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F9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AF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6.338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D1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5.096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FD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5.108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D5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5.577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B5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6.497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DC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5.431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75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4.463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D5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4.781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1C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7.273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FF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F0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5.562</w:t>
            </w:r>
          </w:p>
        </w:tc>
      </w:tr>
      <w:tr w:rsidR="0049136F" w:rsidRPr="00413FE1" w14:paraId="686CCD05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0CD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DC3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CA2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048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16F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22A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00E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E25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610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043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6E2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7C2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920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F66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C265191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F8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Ee2-407m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27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FF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BBC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55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E7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53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B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54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27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6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03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A8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D3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38</w:t>
            </w:r>
          </w:p>
        </w:tc>
      </w:tr>
      <w:tr w:rsidR="0049136F" w:rsidRPr="00413FE1" w14:paraId="60298F19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FA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E2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ED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98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83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18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4B5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3B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03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7F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C2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08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89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8BD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6561230A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EE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20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01C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5E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0.059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FC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0.125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BA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47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EE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28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0.078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60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39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1F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0.012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04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B9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ED55023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B5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53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FA1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EC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C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0.877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CB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7F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BF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C03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2B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0.945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81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8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688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39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32F82DC2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E7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E4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89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FA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BD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F5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74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EF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74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6B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1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1F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FC4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63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67E7507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D0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AFF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20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C4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CE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0.282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99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A2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E0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AF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E56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0.283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5F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1E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D0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15C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3D69C73F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F6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C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167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90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16.722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31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15.105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79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8.979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0D7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9.025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10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9.432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D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14.676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C2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18.995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0D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15.063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14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11.161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E1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2C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13.784</w:t>
            </w:r>
          </w:p>
        </w:tc>
      </w:tr>
      <w:tr w:rsidR="0049136F" w:rsidRPr="00413FE1" w14:paraId="1493CA86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0A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B0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D5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A7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C7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B9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53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9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27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66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3B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5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9F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CF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2A6E392" w14:textId="77777777" w:rsidTr="004B7291">
        <w:trPr>
          <w:trHeight w:val="360"/>
        </w:trPr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D392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5F85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4E86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4F6E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CH78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2132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CH87</w:t>
            </w: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5A1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CH94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AC50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CH00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6134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CH10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F8F2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VI85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3694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VI87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167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VI89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9EA9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lang w:eastAsia="it-IT"/>
              </w:rPr>
              <w:t>VI10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9530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3523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TOT</w:t>
            </w:r>
          </w:p>
        </w:tc>
      </w:tr>
      <w:tr w:rsidR="0049136F" w:rsidRPr="00413FE1" w14:paraId="6B578E01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A1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Ee2-10m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CC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DF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24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B0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7B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8D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2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C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3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93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644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BED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0E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26</w:t>
            </w:r>
          </w:p>
        </w:tc>
      </w:tr>
      <w:tr w:rsidR="0049136F" w:rsidRPr="00413FE1" w14:paraId="637F1BC3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18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E1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D5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F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626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78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3B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1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29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0E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3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4B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A4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3A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66A0B9D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3D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E2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35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9E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57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0.074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F6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6B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97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6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C9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8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DC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BC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9A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05960C2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3EC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F3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01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15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B7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2B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0D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AD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D9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4A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B1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01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A66E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40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A8EC39C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F8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73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A2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E8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7B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0.681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6F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1B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D3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BF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AE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70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CC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60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04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FBBF94B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88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B4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D0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0F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77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DC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55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-0.150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48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7D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80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0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875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78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60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48A94ED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6A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04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9E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51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8.043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07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8.999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179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7.679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10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8.945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1B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14.939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85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7.131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F4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8.388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9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7.096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9B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11.818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2E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C4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9.786</w:t>
            </w:r>
          </w:p>
        </w:tc>
      </w:tr>
      <w:tr w:rsidR="0049136F" w:rsidRPr="00413FE1" w14:paraId="3A7CD376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041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B95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C1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B49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CA3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67A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E47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1DB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104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7E7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3D3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CBE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53B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365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25E05753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06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Eja183m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34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C0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41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68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98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2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53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10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2B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D8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93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9C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89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21</w:t>
            </w:r>
          </w:p>
        </w:tc>
      </w:tr>
      <w:tr w:rsidR="0049136F" w:rsidRPr="00413FE1" w14:paraId="0AB76C0D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1D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70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A4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0B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57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E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DB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34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EE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B0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664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A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46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44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806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084EB79B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B8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BB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null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DA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C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F7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F8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18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A4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46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97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09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6D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0.056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84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1A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DB4DCF3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7B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62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89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15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9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64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0D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1C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BD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A9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7C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CD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88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55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51EDE34A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0F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65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7E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7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FB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FB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DAE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1D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B6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DA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E7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0.862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79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AEF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F10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7F9632FF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CD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16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74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36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9C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AE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4D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2E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AE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FD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03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F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0.135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9F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E2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413FE1" w14:paraId="1AE8CE68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6A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B7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F6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64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10.213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4F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8.183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FE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8.603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B8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9.283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96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7.329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1F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9.381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AF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9.432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F6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11.019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91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10.437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9FB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35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9.808</w:t>
            </w:r>
          </w:p>
        </w:tc>
      </w:tr>
      <w:tr w:rsidR="0049136F" w:rsidRPr="00413FE1" w14:paraId="538BF82B" w14:textId="77777777" w:rsidTr="004B7291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1C8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7D4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EDC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E05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EC1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94E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5ED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507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2C6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CAA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1A3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F29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9A2A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0FE7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8639CD" w14:paraId="71304CA0" w14:textId="77777777" w:rsidTr="004B7291">
        <w:trPr>
          <w:trHeight w:val="360"/>
        </w:trPr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F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proofErr w:type="spellStart"/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Average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39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N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AM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5B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C2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11.143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AD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10.000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0D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9.286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6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10.857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63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9.143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E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11.286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68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11.000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32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12.000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05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12.000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14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1D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8639CD" w14:paraId="0E72B5CD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86E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0E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33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AB5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77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0.767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16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98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84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1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7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C8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32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0.753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15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215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8639CD" w14:paraId="6EC4FCD5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89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F7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H</w:t>
            </w:r>
            <w:r w:rsidRPr="00C064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8"/>
                <w:vertAlign w:val="subscript"/>
                <w:lang w:eastAsia="it-IT"/>
              </w:rPr>
              <w:t>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10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8A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A8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0.590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77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2F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7F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44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AA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BE2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0.711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52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0.643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4A6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453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8639CD" w14:paraId="1305DED4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89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66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F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IS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2F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F7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0.106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7D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0.123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9E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-0.056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2A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-0.057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1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0.078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52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0.050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C51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0.060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209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0.003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F7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0.113</w:t>
            </w:r>
          </w:p>
        </w:tc>
        <w:tc>
          <w:tcPr>
            <w:tcW w:w="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D28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B1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  <w:tr w:rsidR="0049136F" w:rsidRPr="008639CD" w14:paraId="339D1189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3F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00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  <w:t>R</w:t>
            </w:r>
            <w:r w:rsidRPr="007F3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vertAlign w:val="subscript"/>
                <w:lang w:eastAsia="it-IT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5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30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8.618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F3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8.094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F9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6.982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E3A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7.385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DDE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8.284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EC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7.998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71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8.769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BB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8.366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186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8.702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FF2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E94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  <w:r w:rsidRPr="007F376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  <w:t>8.434</w:t>
            </w:r>
          </w:p>
        </w:tc>
      </w:tr>
      <w:tr w:rsidR="0049136F" w:rsidRPr="00413FE1" w14:paraId="7C9ECE1C" w14:textId="77777777" w:rsidTr="004B7291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92A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015D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077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CF9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CEDFB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2A860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3DD3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7E0C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8D9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FB885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A328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EB07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5FE9" w14:textId="77777777" w:rsidR="0049136F" w:rsidRPr="007F376D" w:rsidRDefault="0049136F" w:rsidP="004B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247F" w14:textId="77777777" w:rsidR="0049136F" w:rsidRPr="007F376D" w:rsidRDefault="0049136F" w:rsidP="004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73560E4A" w14:textId="77777777" w:rsidR="001918AD" w:rsidRDefault="00F34547">
      <w:bookmarkStart w:id="0" w:name="_GoBack"/>
      <w:bookmarkEnd w:id="0"/>
      <w:r>
        <w:rPr>
          <w:noProof/>
          <w:lang w:eastAsia="it-IT"/>
        </w:rPr>
        <w:pict w14:anchorId="476F327B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2" o:spid="_x0000_s1026" type="#_x0000_t202" style="position:absolute;margin-left:-3.25pt;margin-top:2.3pt;width:492.75pt;height:104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" fillcolor="white [3201]" stroked="f" strokeweight=".5pt">
            <v:textbox>
              <w:txbxContent>
                <w:p w14:paraId="15A2D926" w14:textId="77777777" w:rsidR="0049136F" w:rsidRPr="001C5C46" w:rsidRDefault="00F34547" w:rsidP="0049136F">
                  <w:pPr>
                    <w:pStyle w:val="Caption"/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18"/>
                      <w:lang w:val="en-US"/>
                    </w:rPr>
                    <w:t xml:space="preserve">S4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sz w:val="18"/>
                      <w:lang w:val="en-US"/>
                    </w:rPr>
                    <w:t>Table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sz w:val="18"/>
                      <w:lang w:val="en-US"/>
                    </w:rPr>
                    <w:t>.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i/>
                      <w:sz w:val="18"/>
                      <w:lang w:val="en-US"/>
                    </w:rPr>
                    <w:t xml:space="preserve">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</w:t>
                  </w:r>
                  <w:r w:rsidR="0049136F" w:rsidRPr="007F376D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Summary of genetic variability observed at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7</w:t>
                  </w:r>
                  <w:r w:rsidR="0049136F" w:rsidRPr="007F376D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microsatellite loci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from</w:t>
                  </w:r>
                  <w:r w:rsidR="0049136F" w:rsidRPr="007F376D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the sampled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archived materials</w:t>
                  </w:r>
                  <w:r w:rsidR="0049136F" w:rsidRPr="007F376D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.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N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A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number of alleles observed per location;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N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number of individuals correctly genotyped;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N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AM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, mean number of alleles observed per location;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f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i/>
                      <w:iCs/>
                      <w:sz w:val="18"/>
                      <w:szCs w:val="16"/>
                      <w:vertAlign w:val="subscript"/>
                      <w:lang w:val="en-US"/>
                    </w:rPr>
                    <w:t>null</w:t>
                  </w:r>
                  <w:proofErr w:type="spellEnd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 xml:space="preserve">,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null allele frequency calculated with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[39] formula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;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H</w:t>
                  </w:r>
                  <w:r w:rsidR="0049136F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o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observed heterozygosity;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H</w:t>
                  </w:r>
                  <w:r w:rsidR="0049136F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e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expected heterozygosity;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F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IS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inbreeding coefficient estimates.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sz w:val="18"/>
                      <w:lang w:val="en-US"/>
                    </w:rPr>
                    <w:t>R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S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, allelic richness estimates standardized at 41 individuals. Bold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sz w:val="18"/>
                      <w:lang w:val="en-US"/>
                    </w:rPr>
                    <w:t>F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vertAlign w:val="subscript"/>
                      <w:lang w:val="en-US"/>
                    </w:rPr>
                    <w:t>IS</w:t>
                  </w:r>
                  <w:r w:rsidR="0049136F" w:rsidRPr="001C5C46">
                    <w:rPr>
                      <w:rStyle w:val="A5"/>
                      <w:rFonts w:ascii="Times New Roman" w:hAnsi="Times New Roman" w:cs="Times New Roman"/>
                      <w:b w:val="0"/>
                      <w:sz w:val="18"/>
                      <w:szCs w:val="16"/>
                      <w:lang w:val="en-US"/>
                    </w:rPr>
                    <w:t xml:space="preserve">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values are significant (&lt;0.05) after a sequential </w:t>
                  </w:r>
                  <w:proofErr w:type="spellStart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Bonferroni</w:t>
                  </w:r>
                  <w:proofErr w:type="spellEnd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correction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[42]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. Bold </w:t>
                  </w:r>
                  <w:proofErr w:type="spellStart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sz w:val="18"/>
                      <w:lang w:val="en-US"/>
                    </w:rPr>
                    <w:t>f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i/>
                      <w:sz w:val="18"/>
                      <w:vertAlign w:val="subscript"/>
                      <w:lang w:val="en-US"/>
                    </w:rPr>
                    <w:t>null</w:t>
                  </w:r>
                  <w:proofErr w:type="spellEnd"/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vertAlign w:val="subscript"/>
                      <w:lang w:val="en-US"/>
                    </w:rPr>
                    <w:t xml:space="preserve"> 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values are those exceed the 5% null allele tolerance threshold. Asterisk (*) denotes estimates still showed null allele signals after </w:t>
                  </w:r>
                  <w:r w:rsidR="0049136F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>[39]</w:t>
                  </w:r>
                  <w:r w:rsidR="0049136F" w:rsidRPr="001C5C46">
                    <w:rPr>
                      <w:rStyle w:val="A4"/>
                      <w:rFonts w:ascii="Times New Roman" w:hAnsi="Times New Roman" w:cs="Times New Roman"/>
                      <w:b w:val="0"/>
                      <w:sz w:val="18"/>
                      <w:lang w:val="en-US"/>
                    </w:rPr>
                    <w:t xml:space="preserve"> method.</w:t>
                  </w:r>
                </w:p>
              </w:txbxContent>
            </v:textbox>
          </v:shape>
        </w:pict>
      </w:r>
    </w:p>
    <w:sectPr w:rsidR="001918AD" w:rsidSect="00191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136F"/>
    <w:rsid w:val="001918AD"/>
    <w:rsid w:val="0049136F"/>
    <w:rsid w:val="00D9164B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A9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13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6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DefaultParagraphFont"/>
    <w:uiPriority w:val="99"/>
    <w:semiHidden/>
    <w:rsid w:val="0049136F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49136F"/>
    <w:rPr>
      <w:color w:val="000000"/>
      <w:sz w:val="17"/>
      <w:szCs w:val="17"/>
    </w:rPr>
  </w:style>
  <w:style w:type="character" w:customStyle="1" w:styleId="A5">
    <w:name w:val="A5"/>
    <w:uiPriority w:val="99"/>
    <w:rsid w:val="0049136F"/>
    <w:rPr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Macintosh Word</Application>
  <DocSecurity>0</DocSecurity>
  <Lines>23</Lines>
  <Paragraphs>6</Paragraphs>
  <ScaleCrop>false</ScaleCrop>
  <Company>Hewlett-Packard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Baris, Tara Zeynep</cp:lastModifiedBy>
  <cp:revision>2</cp:revision>
  <dcterms:created xsi:type="dcterms:W3CDTF">2015-11-06T14:35:00Z</dcterms:created>
  <dcterms:modified xsi:type="dcterms:W3CDTF">2016-03-03T20:46:00Z</dcterms:modified>
</cp:coreProperties>
</file>