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A65C" w14:textId="614354D9" w:rsidR="00AC5822" w:rsidRPr="00104C4F" w:rsidRDefault="00AC5822">
      <w:pPr>
        <w:rPr>
          <w:rFonts w:asciiTheme="majorHAnsi" w:hAnsiTheme="majorHAnsi"/>
          <w:i/>
          <w:sz w:val="20"/>
          <w:szCs w:val="20"/>
        </w:rPr>
      </w:pPr>
    </w:p>
    <w:p w14:paraId="792DD8DF" w14:textId="24D73384" w:rsidR="00A63BD9" w:rsidRDefault="00D802BC" w:rsidP="009C3CB2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>
        <w:rPr>
          <w:rFonts w:ascii="Calibri" w:hAnsi="Calibri" w:cs="Helvetica"/>
          <w:b/>
          <w:sz w:val="20"/>
          <w:szCs w:val="20"/>
        </w:rPr>
        <w:t>S</w:t>
      </w:r>
      <w:r w:rsidR="00895D45">
        <w:rPr>
          <w:rFonts w:ascii="Calibri" w:hAnsi="Calibri" w:cs="Helvetica"/>
          <w:b/>
          <w:sz w:val="20"/>
          <w:szCs w:val="20"/>
        </w:rPr>
        <w:t>1</w:t>
      </w:r>
      <w:bookmarkStart w:id="0" w:name="_GoBack"/>
      <w:bookmarkEnd w:id="0"/>
      <w:r>
        <w:rPr>
          <w:rFonts w:ascii="Calibri" w:hAnsi="Calibri" w:cs="Helvetica"/>
          <w:b/>
          <w:sz w:val="20"/>
          <w:szCs w:val="20"/>
        </w:rPr>
        <w:t xml:space="preserve"> </w:t>
      </w:r>
      <w:r w:rsidR="00A250A3">
        <w:rPr>
          <w:rFonts w:ascii="Calibri" w:hAnsi="Calibri" w:cs="Helvetica"/>
          <w:b/>
          <w:sz w:val="20"/>
          <w:szCs w:val="20"/>
        </w:rPr>
        <w:t>Appendix</w:t>
      </w:r>
      <w:r>
        <w:rPr>
          <w:rFonts w:ascii="Calibri" w:hAnsi="Calibri" w:cs="Helvetica"/>
          <w:b/>
          <w:sz w:val="20"/>
          <w:szCs w:val="20"/>
        </w:rPr>
        <w:t xml:space="preserve"> </w:t>
      </w:r>
    </w:p>
    <w:p w14:paraId="04E00002" w14:textId="77777777" w:rsidR="00A63BD9" w:rsidRDefault="00A63BD9" w:rsidP="009C3CB2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</w:p>
    <w:p w14:paraId="5D5A20F6" w14:textId="3FC2ED9C" w:rsidR="009C3CB2" w:rsidRDefault="00D802BC" w:rsidP="009C3CB2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>
        <w:rPr>
          <w:rFonts w:ascii="Calibri" w:hAnsi="Calibri" w:cs="Helvetica"/>
          <w:b/>
          <w:sz w:val="20"/>
          <w:szCs w:val="20"/>
        </w:rPr>
        <w:t>Title for Table A</w:t>
      </w:r>
      <w:r w:rsidR="00A250A3">
        <w:rPr>
          <w:rFonts w:ascii="Calibri" w:hAnsi="Calibri" w:cs="Helvetica"/>
          <w:b/>
          <w:sz w:val="20"/>
          <w:szCs w:val="20"/>
        </w:rPr>
        <w:t xml:space="preserve">: </w:t>
      </w:r>
      <w:r w:rsidR="009C3CB2" w:rsidRPr="009667F2">
        <w:rPr>
          <w:rFonts w:ascii="Calibri" w:hAnsi="Calibri" w:cs="Helvetica"/>
          <w:b/>
          <w:sz w:val="20"/>
          <w:szCs w:val="20"/>
        </w:rPr>
        <w:t>Baseline characteristics of enrolled patients compared to self-discharged patients</w:t>
      </w:r>
      <w:r w:rsidR="009C3CB2">
        <w:rPr>
          <w:rFonts w:ascii="Calibri" w:hAnsi="Calibri" w:cs="Helvetica"/>
          <w:b/>
          <w:sz w:val="20"/>
          <w:szCs w:val="20"/>
        </w:rPr>
        <w:t xml:space="preserve">* </w:t>
      </w:r>
    </w:p>
    <w:p w14:paraId="34224A4C" w14:textId="77777777" w:rsidR="004E0D21" w:rsidRPr="009667F2" w:rsidRDefault="004E0D21" w:rsidP="009C3CB2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1879"/>
        <w:gridCol w:w="1229"/>
        <w:gridCol w:w="1560"/>
        <w:gridCol w:w="1517"/>
      </w:tblGrid>
      <w:tr w:rsidR="009C3CB2" w:rsidRPr="004E0D21" w14:paraId="34FD3457" w14:textId="77777777" w:rsidTr="004E0D21">
        <w:tc>
          <w:tcPr>
            <w:tcW w:w="2670" w:type="dxa"/>
          </w:tcPr>
          <w:p w14:paraId="65AF53AF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Feature  </w:t>
            </w:r>
          </w:p>
        </w:tc>
        <w:tc>
          <w:tcPr>
            <w:tcW w:w="1879" w:type="dxa"/>
          </w:tcPr>
          <w:p w14:paraId="122A4402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3D3E8E83" w14:textId="77777777" w:rsidR="009C3CB2" w:rsidRDefault="004E0D21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A</w:t>
            </w:r>
            <w:r w:rsidR="009C3CB2" w:rsidRPr="004E0D21">
              <w:rPr>
                <w:rFonts w:ascii="Calibri" w:hAnsi="Calibri" w:cs="Helvetica"/>
                <w:b/>
                <w:sz w:val="20"/>
                <w:szCs w:val="20"/>
              </w:rPr>
              <w:t>nalyzed</w:t>
            </w:r>
          </w:p>
          <w:p w14:paraId="7A7FB59F" w14:textId="53A20453" w:rsidR="004E0D21" w:rsidRPr="004E0D21" w:rsidRDefault="004E0D21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(452)</w:t>
            </w:r>
          </w:p>
        </w:tc>
        <w:tc>
          <w:tcPr>
            <w:tcW w:w="1560" w:type="dxa"/>
          </w:tcPr>
          <w:p w14:paraId="20C6D3BE" w14:textId="77777777" w:rsidR="009C3CB2" w:rsidRDefault="004E0D21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S</w:t>
            </w:r>
            <w:r w:rsidR="009C3CB2" w:rsidRPr="004E0D21">
              <w:rPr>
                <w:rFonts w:ascii="Calibri" w:hAnsi="Calibri" w:cs="Helvetica"/>
                <w:b/>
                <w:sz w:val="20"/>
                <w:szCs w:val="20"/>
              </w:rPr>
              <w:t>elf-discharged</w:t>
            </w:r>
          </w:p>
          <w:p w14:paraId="10679E1C" w14:textId="2F8D3F4F" w:rsidR="004E0D21" w:rsidRPr="004E0D21" w:rsidRDefault="004E0D21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(62)</w:t>
            </w:r>
          </w:p>
        </w:tc>
        <w:tc>
          <w:tcPr>
            <w:tcW w:w="1517" w:type="dxa"/>
          </w:tcPr>
          <w:p w14:paraId="722949B2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>p-value for test</w:t>
            </w:r>
          </w:p>
        </w:tc>
      </w:tr>
      <w:tr w:rsidR="009C3CB2" w:rsidRPr="009667F2" w14:paraId="45ACAC6E" w14:textId="77777777" w:rsidTr="004E0D21">
        <w:tc>
          <w:tcPr>
            <w:tcW w:w="2670" w:type="dxa"/>
          </w:tcPr>
          <w:p w14:paraId="70CDBF0D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Male </w:t>
            </w:r>
          </w:p>
        </w:tc>
        <w:tc>
          <w:tcPr>
            <w:tcW w:w="1879" w:type="dxa"/>
          </w:tcPr>
          <w:p w14:paraId="20274093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1CE4FBC8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241 (53.5)</w:t>
            </w:r>
          </w:p>
        </w:tc>
        <w:tc>
          <w:tcPr>
            <w:tcW w:w="1560" w:type="dxa"/>
          </w:tcPr>
          <w:p w14:paraId="179BD9DC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28 (45.2)</w:t>
            </w:r>
          </w:p>
        </w:tc>
        <w:tc>
          <w:tcPr>
            <w:tcW w:w="1517" w:type="dxa"/>
          </w:tcPr>
          <w:p w14:paraId="51019B39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0.2278</w:t>
            </w:r>
          </w:p>
        </w:tc>
      </w:tr>
      <w:tr w:rsidR="009C3CB2" w:rsidRPr="009667F2" w14:paraId="769B023E" w14:textId="77777777" w:rsidTr="004E0D21">
        <w:tc>
          <w:tcPr>
            <w:tcW w:w="2670" w:type="dxa"/>
          </w:tcPr>
          <w:p w14:paraId="0C5FBFD2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HIV positive </w:t>
            </w:r>
          </w:p>
        </w:tc>
        <w:tc>
          <w:tcPr>
            <w:tcW w:w="1879" w:type="dxa"/>
          </w:tcPr>
          <w:p w14:paraId="504E962F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71E45A12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110 (32.5)</w:t>
            </w:r>
          </w:p>
        </w:tc>
        <w:tc>
          <w:tcPr>
            <w:tcW w:w="1560" w:type="dxa"/>
          </w:tcPr>
          <w:p w14:paraId="60604BF0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34 (69.4)</w:t>
            </w:r>
          </w:p>
        </w:tc>
        <w:tc>
          <w:tcPr>
            <w:tcW w:w="1517" w:type="dxa"/>
          </w:tcPr>
          <w:p w14:paraId="694E2980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&lt;0.0001</w:t>
            </w:r>
          </w:p>
        </w:tc>
      </w:tr>
      <w:tr w:rsidR="009C3CB2" w:rsidRPr="009667F2" w14:paraId="6E3F0826" w14:textId="77777777" w:rsidTr="004E0D21">
        <w:tc>
          <w:tcPr>
            <w:tcW w:w="2670" w:type="dxa"/>
          </w:tcPr>
          <w:p w14:paraId="33B1F032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>Attendant</w:t>
            </w:r>
            <w:r w:rsidRPr="004E0D21">
              <w:rPr>
                <w:rFonts w:ascii="Calibri" w:hAnsi="Calibri" w:cs="Helvetica"/>
                <w:b/>
                <w:sz w:val="20"/>
                <w:szCs w:val="20"/>
                <w:vertAlign w:val="superscript"/>
              </w:rPr>
              <w:t>*</w:t>
            </w: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79" w:type="dxa"/>
          </w:tcPr>
          <w:p w14:paraId="4C5888C0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7B831EBD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404 (89.4)</w:t>
            </w:r>
          </w:p>
        </w:tc>
        <w:tc>
          <w:tcPr>
            <w:tcW w:w="1560" w:type="dxa"/>
          </w:tcPr>
          <w:p w14:paraId="703F3590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54 (87.1)</w:t>
            </w:r>
          </w:p>
        </w:tc>
        <w:tc>
          <w:tcPr>
            <w:tcW w:w="1517" w:type="dxa"/>
          </w:tcPr>
          <w:p w14:paraId="43F6CDB9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0.5884</w:t>
            </w:r>
          </w:p>
        </w:tc>
      </w:tr>
      <w:tr w:rsidR="009C3CB2" w:rsidRPr="009667F2" w14:paraId="477C988F" w14:textId="77777777" w:rsidTr="004E0D21">
        <w:tc>
          <w:tcPr>
            <w:tcW w:w="2670" w:type="dxa"/>
          </w:tcPr>
          <w:p w14:paraId="032880C3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>Age (median, IQR)</w:t>
            </w:r>
          </w:p>
        </w:tc>
        <w:tc>
          <w:tcPr>
            <w:tcW w:w="1879" w:type="dxa"/>
          </w:tcPr>
          <w:p w14:paraId="43E05C22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113B4D0A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42.8 (16.56)</w:t>
            </w:r>
          </w:p>
        </w:tc>
        <w:tc>
          <w:tcPr>
            <w:tcW w:w="1560" w:type="dxa"/>
          </w:tcPr>
          <w:p w14:paraId="2B072418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37.9 (15.05)</w:t>
            </w:r>
          </w:p>
        </w:tc>
        <w:tc>
          <w:tcPr>
            <w:tcW w:w="1517" w:type="dxa"/>
          </w:tcPr>
          <w:p w14:paraId="4C006DAE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0.0282</w:t>
            </w:r>
          </w:p>
        </w:tc>
      </w:tr>
      <w:tr w:rsidR="009C3CB2" w:rsidRPr="009667F2" w14:paraId="15AD15BE" w14:textId="77777777" w:rsidTr="004E0D21">
        <w:tc>
          <w:tcPr>
            <w:tcW w:w="2670" w:type="dxa"/>
          </w:tcPr>
          <w:p w14:paraId="11F57274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Admission source </w:t>
            </w:r>
          </w:p>
        </w:tc>
        <w:tc>
          <w:tcPr>
            <w:tcW w:w="1879" w:type="dxa"/>
          </w:tcPr>
          <w:p w14:paraId="10349114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 xml:space="preserve">Casualty/Emergency Department </w:t>
            </w:r>
          </w:p>
        </w:tc>
        <w:tc>
          <w:tcPr>
            <w:tcW w:w="1229" w:type="dxa"/>
          </w:tcPr>
          <w:p w14:paraId="4BAE63F0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242 (53.8)</w:t>
            </w:r>
          </w:p>
        </w:tc>
        <w:tc>
          <w:tcPr>
            <w:tcW w:w="1560" w:type="dxa"/>
          </w:tcPr>
          <w:p w14:paraId="7C3CC673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37 (59.7)</w:t>
            </w:r>
          </w:p>
        </w:tc>
        <w:tc>
          <w:tcPr>
            <w:tcW w:w="1517" w:type="dxa"/>
          </w:tcPr>
          <w:p w14:paraId="429628EE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0.6140</w:t>
            </w:r>
          </w:p>
        </w:tc>
      </w:tr>
      <w:tr w:rsidR="009C3CB2" w:rsidRPr="009667F2" w14:paraId="37EF5F3A" w14:textId="77777777" w:rsidTr="004E0D21">
        <w:tc>
          <w:tcPr>
            <w:tcW w:w="2670" w:type="dxa"/>
          </w:tcPr>
          <w:p w14:paraId="2C27E75A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</w:p>
        </w:tc>
        <w:tc>
          <w:tcPr>
            <w:tcW w:w="1879" w:type="dxa"/>
          </w:tcPr>
          <w:p w14:paraId="11E32C8F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 xml:space="preserve">Government unit outside </w:t>
            </w:r>
            <w:proofErr w:type="spellStart"/>
            <w:r w:rsidRPr="0036163C">
              <w:rPr>
                <w:rFonts w:ascii="Calibri" w:hAnsi="Calibri" w:cs="Helvetica"/>
                <w:sz w:val="20"/>
                <w:szCs w:val="20"/>
              </w:rPr>
              <w:t>Mulago</w:t>
            </w:r>
            <w:proofErr w:type="spellEnd"/>
          </w:p>
        </w:tc>
        <w:tc>
          <w:tcPr>
            <w:tcW w:w="1229" w:type="dxa"/>
          </w:tcPr>
          <w:p w14:paraId="53311AA7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135 (30.0)</w:t>
            </w:r>
          </w:p>
        </w:tc>
        <w:tc>
          <w:tcPr>
            <w:tcW w:w="1560" w:type="dxa"/>
          </w:tcPr>
          <w:p w14:paraId="1DD8550F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15 (24.2)</w:t>
            </w:r>
          </w:p>
        </w:tc>
        <w:tc>
          <w:tcPr>
            <w:tcW w:w="1517" w:type="dxa"/>
          </w:tcPr>
          <w:p w14:paraId="0F43D281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</w:tr>
      <w:tr w:rsidR="009C3CB2" w:rsidRPr="009667F2" w14:paraId="65892D82" w14:textId="77777777" w:rsidTr="004E0D21">
        <w:tc>
          <w:tcPr>
            <w:tcW w:w="2670" w:type="dxa"/>
          </w:tcPr>
          <w:p w14:paraId="75250F08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</w:p>
        </w:tc>
        <w:tc>
          <w:tcPr>
            <w:tcW w:w="1879" w:type="dxa"/>
          </w:tcPr>
          <w:p w14:paraId="29BE9361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Private hospital</w:t>
            </w:r>
          </w:p>
        </w:tc>
        <w:tc>
          <w:tcPr>
            <w:tcW w:w="1229" w:type="dxa"/>
          </w:tcPr>
          <w:p w14:paraId="0F28B241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73 (16.2)</w:t>
            </w:r>
          </w:p>
        </w:tc>
        <w:tc>
          <w:tcPr>
            <w:tcW w:w="1560" w:type="dxa"/>
          </w:tcPr>
          <w:p w14:paraId="274B1C11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10 (16.1)</w:t>
            </w:r>
          </w:p>
        </w:tc>
        <w:tc>
          <w:tcPr>
            <w:tcW w:w="1517" w:type="dxa"/>
          </w:tcPr>
          <w:p w14:paraId="0780715A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</w:tr>
      <w:tr w:rsidR="009C3CB2" w:rsidRPr="009667F2" w14:paraId="73D8E142" w14:textId="77777777" w:rsidTr="004E0D21">
        <w:tc>
          <w:tcPr>
            <w:tcW w:w="2670" w:type="dxa"/>
          </w:tcPr>
          <w:p w14:paraId="5AA3CDAF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>High Dependency Unit (HDU)</w:t>
            </w:r>
          </w:p>
        </w:tc>
        <w:tc>
          <w:tcPr>
            <w:tcW w:w="1879" w:type="dxa"/>
          </w:tcPr>
          <w:p w14:paraId="59169D45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539C5315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4 (0.9)</w:t>
            </w:r>
          </w:p>
        </w:tc>
        <w:tc>
          <w:tcPr>
            <w:tcW w:w="1560" w:type="dxa"/>
          </w:tcPr>
          <w:p w14:paraId="2F2C1F80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 (0)</w:t>
            </w:r>
          </w:p>
        </w:tc>
        <w:tc>
          <w:tcPr>
            <w:tcW w:w="1517" w:type="dxa"/>
          </w:tcPr>
          <w:p w14:paraId="4AC1474B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0.4571</w:t>
            </w:r>
          </w:p>
        </w:tc>
      </w:tr>
      <w:tr w:rsidR="009C3CB2" w:rsidRPr="009667F2" w14:paraId="6DDD9210" w14:textId="77777777" w:rsidTr="004E0D21">
        <w:tc>
          <w:tcPr>
            <w:tcW w:w="2670" w:type="dxa"/>
          </w:tcPr>
          <w:p w14:paraId="62469916" w14:textId="342DE0F8" w:rsidR="009C3CB2" w:rsidRPr="004E0D21" w:rsidRDefault="004E0D21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Admit</w:t>
            </w:r>
            <w:r w:rsidR="009C3CB2"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 due to trauma </w:t>
            </w:r>
          </w:p>
        </w:tc>
        <w:tc>
          <w:tcPr>
            <w:tcW w:w="1879" w:type="dxa"/>
          </w:tcPr>
          <w:p w14:paraId="496BC16D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45E843AC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85 (18.8)</w:t>
            </w:r>
          </w:p>
        </w:tc>
        <w:tc>
          <w:tcPr>
            <w:tcW w:w="1560" w:type="dxa"/>
          </w:tcPr>
          <w:p w14:paraId="7A78E57D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 (0)</w:t>
            </w:r>
          </w:p>
        </w:tc>
        <w:tc>
          <w:tcPr>
            <w:tcW w:w="1517" w:type="dxa"/>
          </w:tcPr>
          <w:p w14:paraId="0B08DB9B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1.0000</w:t>
            </w:r>
          </w:p>
        </w:tc>
      </w:tr>
      <w:tr w:rsidR="009C3CB2" w:rsidRPr="009667F2" w14:paraId="511B1634" w14:textId="77777777" w:rsidTr="004E0D21">
        <w:tc>
          <w:tcPr>
            <w:tcW w:w="2670" w:type="dxa"/>
          </w:tcPr>
          <w:p w14:paraId="683957F6" w14:textId="5BAB5F15" w:rsidR="009C3CB2" w:rsidRPr="004E0D21" w:rsidRDefault="004E0D21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Admit</w:t>
            </w:r>
            <w:r w:rsidR="009C3CB2"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 to Medical service</w:t>
            </w:r>
          </w:p>
        </w:tc>
        <w:tc>
          <w:tcPr>
            <w:tcW w:w="1879" w:type="dxa"/>
          </w:tcPr>
          <w:p w14:paraId="7AF064C9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73576CDA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204 (45.1)</w:t>
            </w:r>
          </w:p>
        </w:tc>
        <w:tc>
          <w:tcPr>
            <w:tcW w:w="1560" w:type="dxa"/>
          </w:tcPr>
          <w:p w14:paraId="7BF7CE85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61 (98.4)</w:t>
            </w:r>
          </w:p>
        </w:tc>
        <w:tc>
          <w:tcPr>
            <w:tcW w:w="1517" w:type="dxa"/>
          </w:tcPr>
          <w:p w14:paraId="6CBAB0BC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&lt;0.0001</w:t>
            </w:r>
          </w:p>
        </w:tc>
      </w:tr>
      <w:tr w:rsidR="009C3CB2" w:rsidRPr="009667F2" w14:paraId="52B806AD" w14:textId="77777777" w:rsidTr="004E0D21">
        <w:tc>
          <w:tcPr>
            <w:tcW w:w="2670" w:type="dxa"/>
          </w:tcPr>
          <w:p w14:paraId="172FB71D" w14:textId="46CEA863" w:rsidR="009C3CB2" w:rsidRPr="004E0D21" w:rsidRDefault="004E0D21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Admit</w:t>
            </w:r>
            <w:r w:rsidR="009C3CB2"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 to Surgical service</w:t>
            </w:r>
          </w:p>
        </w:tc>
        <w:tc>
          <w:tcPr>
            <w:tcW w:w="1879" w:type="dxa"/>
          </w:tcPr>
          <w:p w14:paraId="1C908E6E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 xml:space="preserve">Preoperative </w:t>
            </w:r>
          </w:p>
        </w:tc>
        <w:tc>
          <w:tcPr>
            <w:tcW w:w="1229" w:type="dxa"/>
          </w:tcPr>
          <w:p w14:paraId="70B4E2F5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118 (54.1)</w:t>
            </w:r>
          </w:p>
        </w:tc>
        <w:tc>
          <w:tcPr>
            <w:tcW w:w="1560" w:type="dxa"/>
          </w:tcPr>
          <w:p w14:paraId="6673B867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 (0)</w:t>
            </w:r>
          </w:p>
        </w:tc>
        <w:tc>
          <w:tcPr>
            <w:tcW w:w="1517" w:type="dxa"/>
          </w:tcPr>
          <w:p w14:paraId="00763ABD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</w:tr>
      <w:tr w:rsidR="009C3CB2" w:rsidRPr="009667F2" w14:paraId="3522F769" w14:textId="77777777" w:rsidTr="004E0D21">
        <w:tc>
          <w:tcPr>
            <w:tcW w:w="2670" w:type="dxa"/>
          </w:tcPr>
          <w:p w14:paraId="78E50685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38024C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 xml:space="preserve">Post operative </w:t>
            </w:r>
          </w:p>
        </w:tc>
        <w:tc>
          <w:tcPr>
            <w:tcW w:w="1229" w:type="dxa"/>
          </w:tcPr>
          <w:p w14:paraId="50BCD954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100 (45.9)</w:t>
            </w:r>
          </w:p>
        </w:tc>
        <w:tc>
          <w:tcPr>
            <w:tcW w:w="1560" w:type="dxa"/>
          </w:tcPr>
          <w:p w14:paraId="77EA3C6F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 (100)</w:t>
            </w:r>
          </w:p>
        </w:tc>
        <w:tc>
          <w:tcPr>
            <w:tcW w:w="1517" w:type="dxa"/>
          </w:tcPr>
          <w:p w14:paraId="701D751E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</w:tr>
      <w:tr w:rsidR="009C3CB2" w:rsidRPr="009667F2" w14:paraId="1849B3F2" w14:textId="77777777" w:rsidTr="004E0D21">
        <w:tc>
          <w:tcPr>
            <w:tcW w:w="2670" w:type="dxa"/>
          </w:tcPr>
          <w:p w14:paraId="197A4632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 xml:space="preserve">MEWS (median, IQR) </w:t>
            </w:r>
          </w:p>
        </w:tc>
        <w:tc>
          <w:tcPr>
            <w:tcW w:w="1879" w:type="dxa"/>
          </w:tcPr>
          <w:p w14:paraId="02E3B7D8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5109E7A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2.4 (1.66)</w:t>
            </w:r>
          </w:p>
        </w:tc>
        <w:tc>
          <w:tcPr>
            <w:tcW w:w="1560" w:type="dxa"/>
          </w:tcPr>
          <w:p w14:paraId="199C9354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3.5 (1.76)</w:t>
            </w:r>
          </w:p>
        </w:tc>
        <w:tc>
          <w:tcPr>
            <w:tcW w:w="1517" w:type="dxa"/>
          </w:tcPr>
          <w:p w14:paraId="26CCC260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&lt;0.0001</w:t>
            </w:r>
          </w:p>
        </w:tc>
      </w:tr>
      <w:tr w:rsidR="009C3CB2" w:rsidRPr="009667F2" w14:paraId="668DCA67" w14:textId="77777777" w:rsidTr="004E0D21">
        <w:tc>
          <w:tcPr>
            <w:tcW w:w="2670" w:type="dxa"/>
          </w:tcPr>
          <w:p w14:paraId="5E8900F0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>MEWS ≥4</w:t>
            </w:r>
          </w:p>
        </w:tc>
        <w:tc>
          <w:tcPr>
            <w:tcW w:w="1879" w:type="dxa"/>
          </w:tcPr>
          <w:p w14:paraId="48F5CF9A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92A2DAD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96 (21.2)</w:t>
            </w:r>
          </w:p>
        </w:tc>
        <w:tc>
          <w:tcPr>
            <w:tcW w:w="1560" w:type="dxa"/>
          </w:tcPr>
          <w:p w14:paraId="0226FA74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27 (43.5)</w:t>
            </w:r>
          </w:p>
        </w:tc>
        <w:tc>
          <w:tcPr>
            <w:tcW w:w="1517" w:type="dxa"/>
          </w:tcPr>
          <w:p w14:paraId="2C62D4E3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0.0001</w:t>
            </w:r>
          </w:p>
        </w:tc>
      </w:tr>
      <w:tr w:rsidR="009C3CB2" w:rsidRPr="009667F2" w14:paraId="25DA5B42" w14:textId="77777777" w:rsidTr="004E0D21">
        <w:tc>
          <w:tcPr>
            <w:tcW w:w="2670" w:type="dxa"/>
          </w:tcPr>
          <w:p w14:paraId="689ABC43" w14:textId="77777777" w:rsidR="009C3CB2" w:rsidRPr="004E0D21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sz w:val="20"/>
                <w:szCs w:val="20"/>
              </w:rPr>
            </w:pPr>
            <w:r w:rsidRPr="004E0D21">
              <w:rPr>
                <w:rFonts w:ascii="Calibri" w:hAnsi="Calibri" w:cs="Helvetica"/>
                <w:b/>
                <w:sz w:val="20"/>
                <w:szCs w:val="20"/>
              </w:rPr>
              <w:t>MEWS ≥5</w:t>
            </w:r>
          </w:p>
        </w:tc>
        <w:tc>
          <w:tcPr>
            <w:tcW w:w="1879" w:type="dxa"/>
          </w:tcPr>
          <w:p w14:paraId="1335574B" w14:textId="77777777" w:rsidR="009C3CB2" w:rsidRPr="0036163C" w:rsidRDefault="009C3CB2" w:rsidP="000D3E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062A2E1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53 (11.7)</w:t>
            </w:r>
          </w:p>
        </w:tc>
        <w:tc>
          <w:tcPr>
            <w:tcW w:w="1560" w:type="dxa"/>
          </w:tcPr>
          <w:p w14:paraId="630F41EA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17 (27.4)</w:t>
            </w:r>
          </w:p>
        </w:tc>
        <w:tc>
          <w:tcPr>
            <w:tcW w:w="1517" w:type="dxa"/>
          </w:tcPr>
          <w:p w14:paraId="5B60A658" w14:textId="77777777" w:rsidR="009C3CB2" w:rsidRPr="0036163C" w:rsidRDefault="009C3CB2" w:rsidP="004E0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36163C">
              <w:rPr>
                <w:rFonts w:ascii="Calibri" w:hAnsi="Calibri" w:cs="Helvetica"/>
                <w:sz w:val="20"/>
                <w:szCs w:val="20"/>
              </w:rPr>
              <w:t>0.0007</w:t>
            </w:r>
          </w:p>
        </w:tc>
      </w:tr>
    </w:tbl>
    <w:p w14:paraId="59370E11" w14:textId="30238A8D" w:rsidR="009C3CB2" w:rsidRPr="009667F2" w:rsidRDefault="009C3CB2" w:rsidP="009C3CB2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i/>
          <w:sz w:val="20"/>
          <w:szCs w:val="20"/>
        </w:rPr>
        <w:t>*</w:t>
      </w:r>
      <w:r w:rsidRPr="009C3CB2">
        <w:rPr>
          <w:rFonts w:ascii="Calibri" w:hAnsi="Calibri" w:cs="Helvetica"/>
          <w:b/>
          <w:sz w:val="20"/>
          <w:szCs w:val="20"/>
        </w:rPr>
        <w:t xml:space="preserve"> </w:t>
      </w:r>
      <w:r w:rsidRPr="009667F2">
        <w:rPr>
          <w:rFonts w:ascii="Calibri" w:hAnsi="Calibri" w:cs="Helvetica"/>
          <w:b/>
          <w:sz w:val="20"/>
          <w:szCs w:val="20"/>
        </w:rPr>
        <w:t>Unless otherwise indicated, figures are noted as N (%)</w:t>
      </w:r>
    </w:p>
    <w:p w14:paraId="4CC51DE2" w14:textId="77777777" w:rsidR="009C3CB2" w:rsidRDefault="009C3CB2" w:rsidP="009C3CB2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</w:p>
    <w:p w14:paraId="44EBABEC" w14:textId="259A1633" w:rsidR="009C3CB2" w:rsidRPr="009667F2" w:rsidRDefault="00D802BC" w:rsidP="009C3CB2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>
        <w:rPr>
          <w:rFonts w:ascii="Calibri" w:hAnsi="Calibri" w:cs="Helvetica"/>
          <w:b/>
          <w:sz w:val="20"/>
          <w:szCs w:val="20"/>
        </w:rPr>
        <w:t>Legend for Table A</w:t>
      </w:r>
      <w:r w:rsidR="00A250A3" w:rsidRPr="00A250A3">
        <w:rPr>
          <w:rFonts w:ascii="Calibri" w:hAnsi="Calibri" w:cs="Helvetica"/>
          <w:b/>
          <w:sz w:val="20"/>
          <w:szCs w:val="20"/>
        </w:rPr>
        <w:t>:</w:t>
      </w:r>
      <w:r w:rsidR="00A250A3">
        <w:rPr>
          <w:rFonts w:ascii="Calibri" w:hAnsi="Calibri" w:cs="Helvetica"/>
          <w:i/>
          <w:sz w:val="20"/>
          <w:szCs w:val="20"/>
        </w:rPr>
        <w:t xml:space="preserve"> </w:t>
      </w:r>
      <w:r w:rsidR="009C3CB2" w:rsidRPr="009667F2">
        <w:rPr>
          <w:rFonts w:ascii="Calibri" w:hAnsi="Calibri" w:cs="Helvetica"/>
          <w:i/>
          <w:sz w:val="20"/>
          <w:szCs w:val="20"/>
        </w:rPr>
        <w:t>Summary statistics are presented for baseline characteristics in the population, split by those patients we analyzed in this study (n=452) and those who were self-discharged (n=62); 16 of the 530 enrolled patients had missing data for MEWS or outcome at 7 days and therefore were also excluded from analysis, though they are not summarized here. Numbers are presented as N (% of available data; i.e., proportion) for categorical variables and as Mean (SD) for continuous variables. P-values are to statistically compare those patients we analyzed and those that we couldn’t due to self-discharge, and they arise from statistical tests of hypotheses: two-sample t-tests for difference in means (Age, MEWS), chi-square tests for difference in proportions (Sex, HIV status, Attendant, Admission source, HDU, Admission to Medical or Surgical, Pre-or-Post-Operative, MEWS &gt;=4, MEWS &gt;=5), and a fisher’s exact test for difference in proportions when categorical variables had expected cell counts &lt; 5 (Admission due to trauma).</w:t>
      </w:r>
    </w:p>
    <w:p w14:paraId="05B9EB32" w14:textId="77777777" w:rsidR="00AC5822" w:rsidRDefault="00AC5822"/>
    <w:sectPr w:rsidR="00AC5822" w:rsidSect="007328E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22"/>
    <w:rsid w:val="00056ACA"/>
    <w:rsid w:val="00104C4F"/>
    <w:rsid w:val="001327CB"/>
    <w:rsid w:val="001E13BB"/>
    <w:rsid w:val="0033054E"/>
    <w:rsid w:val="003810A4"/>
    <w:rsid w:val="003E1531"/>
    <w:rsid w:val="004129DF"/>
    <w:rsid w:val="00421C4E"/>
    <w:rsid w:val="004E0D21"/>
    <w:rsid w:val="00535769"/>
    <w:rsid w:val="005B3B2F"/>
    <w:rsid w:val="005C27F5"/>
    <w:rsid w:val="0069746E"/>
    <w:rsid w:val="006D115B"/>
    <w:rsid w:val="007328ED"/>
    <w:rsid w:val="007C6F64"/>
    <w:rsid w:val="00895D45"/>
    <w:rsid w:val="00980963"/>
    <w:rsid w:val="009B4FD4"/>
    <w:rsid w:val="009C3CB2"/>
    <w:rsid w:val="00A250A3"/>
    <w:rsid w:val="00A4054A"/>
    <w:rsid w:val="00A63BD9"/>
    <w:rsid w:val="00A92EAC"/>
    <w:rsid w:val="00AC5822"/>
    <w:rsid w:val="00AC7816"/>
    <w:rsid w:val="00CB35F8"/>
    <w:rsid w:val="00D802BC"/>
    <w:rsid w:val="00E267C6"/>
    <w:rsid w:val="00E379CB"/>
    <w:rsid w:val="00F460C3"/>
    <w:rsid w:val="00F75D7E"/>
    <w:rsid w:val="00F86410"/>
    <w:rsid w:val="00FD28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01683"/>
  <w15:docId w15:val="{8525B4A8-BBEA-451A-8445-702EA2E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C582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0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0A4"/>
  </w:style>
  <w:style w:type="paragraph" w:styleId="BalloonText">
    <w:name w:val="Balloon Text"/>
    <w:basedOn w:val="Normal"/>
    <w:link w:val="BalloonTextChar"/>
    <w:uiPriority w:val="99"/>
    <w:semiHidden/>
    <w:unhideWhenUsed/>
    <w:rsid w:val="00381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J. Kruisselbrink</dc:creator>
  <cp:keywords/>
  <dc:description/>
  <cp:lastModifiedBy>6c1jql1 JJ</cp:lastModifiedBy>
  <cp:revision>2</cp:revision>
  <dcterms:created xsi:type="dcterms:W3CDTF">2016-03-08T19:40:00Z</dcterms:created>
  <dcterms:modified xsi:type="dcterms:W3CDTF">2016-03-08T19:40:00Z</dcterms:modified>
</cp:coreProperties>
</file>