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2173"/>
        <w:gridCol w:w="2449"/>
        <w:gridCol w:w="2310"/>
      </w:tblGrid>
      <w:tr w:rsidR="00587286" w:rsidTr="00587286">
        <w:tc>
          <w:tcPr>
            <w:tcW w:w="2310" w:type="dxa"/>
          </w:tcPr>
          <w:p w:rsidR="00587286" w:rsidRDefault="00587286" w:rsidP="00587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2173" w:type="dxa"/>
          </w:tcPr>
          <w:p w:rsidR="00587286" w:rsidRDefault="00587286" w:rsidP="00587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Target medication</w:t>
            </w:r>
          </w:p>
        </w:tc>
        <w:tc>
          <w:tcPr>
            <w:tcW w:w="2449" w:type="dxa"/>
          </w:tcPr>
          <w:p w:rsidR="00587286" w:rsidRDefault="00587286" w:rsidP="00587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Withdraw medication if:</w:t>
            </w:r>
          </w:p>
        </w:tc>
        <w:tc>
          <w:tcPr>
            <w:tcW w:w="2310" w:type="dxa"/>
          </w:tcPr>
          <w:p w:rsidR="00587286" w:rsidRDefault="00587286" w:rsidP="00587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Restart medication if:</w:t>
            </w:r>
          </w:p>
        </w:tc>
      </w:tr>
      <w:tr w:rsidR="00587286" w:rsidTr="00587286"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Ischaemic heart disease</w:t>
            </w:r>
          </w:p>
        </w:tc>
        <w:tc>
          <w:tcPr>
            <w:tcW w:w="2173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Long-acting nitrates</w:t>
            </w:r>
          </w:p>
        </w:tc>
        <w:tc>
          <w:tcPr>
            <w:tcW w:w="2449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No chest pain in the previous 6 months</w:t>
            </w:r>
          </w:p>
        </w:tc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Recurrence of chest pain or SOB on exertion or at rest.</w:t>
            </w:r>
          </w:p>
        </w:tc>
      </w:tr>
      <w:tr w:rsidR="00587286" w:rsidTr="00587286"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Gastro-oesophageal reflux disease</w:t>
            </w:r>
          </w:p>
        </w:tc>
        <w:tc>
          <w:tcPr>
            <w:tcW w:w="2173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Antacids, H2 blockers, PPIs</w:t>
            </w:r>
          </w:p>
        </w:tc>
        <w:tc>
          <w:tcPr>
            <w:tcW w:w="2449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No proven peptic ulcer and no gastrointestinal bleeding for 1 year.  No dyspepsia for 6 months.</w:t>
            </w:r>
          </w:p>
        </w:tc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Recurrence of dyspepsia or other gastrointestinal symptoms attributable to withdrawal of treatment</w:t>
            </w:r>
          </w:p>
        </w:tc>
      </w:tr>
      <w:tr w:rsidR="00587286" w:rsidTr="00587286"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Heart failure</w:t>
            </w:r>
          </w:p>
        </w:tc>
        <w:tc>
          <w:tcPr>
            <w:tcW w:w="2173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Diuretics</w:t>
            </w:r>
          </w:p>
        </w:tc>
        <w:tc>
          <w:tcPr>
            <w:tcW w:w="2449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No </w:t>
            </w:r>
            <w:proofErr w:type="spellStart"/>
            <w:r>
              <w:rPr>
                <w:bCs/>
                <w:sz w:val="20"/>
              </w:rPr>
              <w:t>orthopnea</w:t>
            </w:r>
            <w:proofErr w:type="spellEnd"/>
            <w:r>
              <w:rPr>
                <w:bCs/>
                <w:sz w:val="20"/>
              </w:rPr>
              <w:t xml:space="preserve"> or peripheral oedema for last 6 months</w:t>
            </w:r>
          </w:p>
        </w:tc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Recurrence of peripheral oedema, dyspnoea or </w:t>
            </w:r>
            <w:proofErr w:type="spellStart"/>
            <w:r>
              <w:rPr>
                <w:bCs/>
                <w:sz w:val="20"/>
              </w:rPr>
              <w:t>orthopnea</w:t>
            </w:r>
            <w:proofErr w:type="spellEnd"/>
            <w:r>
              <w:rPr>
                <w:bCs/>
                <w:sz w:val="20"/>
              </w:rPr>
              <w:t>, or &gt;2.5kg weight gain</w:t>
            </w:r>
          </w:p>
        </w:tc>
      </w:tr>
      <w:tr w:rsidR="00587286" w:rsidTr="00587286"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Constipation</w:t>
            </w:r>
          </w:p>
        </w:tc>
        <w:tc>
          <w:tcPr>
            <w:tcW w:w="2173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Stimulant laxatives</w:t>
            </w:r>
          </w:p>
        </w:tc>
        <w:tc>
          <w:tcPr>
            <w:tcW w:w="2449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Regular bowel movements for last 6 months</w:t>
            </w:r>
          </w:p>
        </w:tc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Failure to open bowels for more than 72 hours</w:t>
            </w:r>
          </w:p>
        </w:tc>
      </w:tr>
      <w:tr w:rsidR="00587286" w:rsidTr="00587286"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Chronic obstructive airways disease</w:t>
            </w:r>
          </w:p>
        </w:tc>
        <w:tc>
          <w:tcPr>
            <w:tcW w:w="2173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Inhaled or oral corticosteroids</w:t>
            </w:r>
          </w:p>
        </w:tc>
        <w:tc>
          <w:tcPr>
            <w:tcW w:w="2449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Steroid responsiveness has not been established or stable symptoms last 6 months</w:t>
            </w:r>
          </w:p>
        </w:tc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Worsening dyspnoea</w:t>
            </w:r>
          </w:p>
        </w:tc>
      </w:tr>
      <w:tr w:rsidR="00587286" w:rsidTr="00587286"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Nausea</w:t>
            </w:r>
          </w:p>
        </w:tc>
        <w:tc>
          <w:tcPr>
            <w:tcW w:w="2173" w:type="dxa"/>
          </w:tcPr>
          <w:p w:rsidR="00587286" w:rsidRDefault="00587286" w:rsidP="00587286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Antiemetics</w:t>
            </w:r>
            <w:proofErr w:type="spellEnd"/>
          </w:p>
        </w:tc>
        <w:tc>
          <w:tcPr>
            <w:tcW w:w="2449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Asymptomatic with no nausea or vomiting for more than 3 months</w:t>
            </w:r>
          </w:p>
        </w:tc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Recurrence of nausea or vomiting</w:t>
            </w:r>
          </w:p>
        </w:tc>
      </w:tr>
      <w:tr w:rsidR="00587286" w:rsidTr="00587286"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Vertigo</w:t>
            </w:r>
          </w:p>
        </w:tc>
        <w:tc>
          <w:tcPr>
            <w:tcW w:w="2173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Anti-dizziness medications</w:t>
            </w:r>
          </w:p>
        </w:tc>
        <w:tc>
          <w:tcPr>
            <w:tcW w:w="2449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Asymptomatic with no episodes of dizziness for more than 3 months</w:t>
            </w:r>
          </w:p>
        </w:tc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Recurrence of symptoms or a fall</w:t>
            </w:r>
          </w:p>
        </w:tc>
      </w:tr>
      <w:tr w:rsidR="00587286" w:rsidTr="00587286"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Hypertension</w:t>
            </w:r>
          </w:p>
        </w:tc>
        <w:tc>
          <w:tcPr>
            <w:tcW w:w="2173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Anti-hypertensives</w:t>
            </w:r>
          </w:p>
        </w:tc>
        <w:tc>
          <w:tcPr>
            <w:tcW w:w="2449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BP &lt;160/90</w:t>
            </w:r>
          </w:p>
        </w:tc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Increase in BP above 160mmHg systolic or 90mmHg diastolic</w:t>
            </w:r>
          </w:p>
        </w:tc>
      </w:tr>
      <w:tr w:rsidR="00587286" w:rsidTr="00587286"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Hypokalaemia</w:t>
            </w:r>
          </w:p>
        </w:tc>
        <w:tc>
          <w:tcPr>
            <w:tcW w:w="2173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Potassium supplements</w:t>
            </w:r>
          </w:p>
        </w:tc>
        <w:tc>
          <w:tcPr>
            <w:tcW w:w="2449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Normal serum potassium </w:t>
            </w:r>
          </w:p>
        </w:tc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Potassium &lt; 3.0mmol/L</w:t>
            </w:r>
          </w:p>
        </w:tc>
      </w:tr>
      <w:tr w:rsidR="00587286" w:rsidTr="00587286"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Iron deficiency</w:t>
            </w:r>
          </w:p>
        </w:tc>
        <w:tc>
          <w:tcPr>
            <w:tcW w:w="2173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Iron supplements</w:t>
            </w:r>
          </w:p>
        </w:tc>
        <w:tc>
          <w:tcPr>
            <w:tcW w:w="2449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Normal </w:t>
            </w:r>
            <w:proofErr w:type="spellStart"/>
            <w:r>
              <w:rPr>
                <w:bCs/>
                <w:sz w:val="20"/>
              </w:rPr>
              <w:t>Hb</w:t>
            </w:r>
            <w:proofErr w:type="spellEnd"/>
            <w:r>
              <w:rPr>
                <w:bCs/>
                <w:sz w:val="20"/>
              </w:rPr>
              <w:t>, serum iron and ferritin levels and no known reason for iron deficiency</w:t>
            </w:r>
          </w:p>
        </w:tc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Hb</w:t>
            </w:r>
            <w:proofErr w:type="spellEnd"/>
            <w:r>
              <w:rPr>
                <w:bCs/>
                <w:sz w:val="20"/>
              </w:rPr>
              <w:t xml:space="preserve"> &lt; 100 AND serum iron &lt; 7</w:t>
            </w:r>
            <w:r>
              <w:rPr>
                <w:bCs/>
                <w:sz w:val="20"/>
              </w:rPr>
              <w:sym w:font="Symbol" w:char="F06D"/>
            </w:r>
            <w:proofErr w:type="spellStart"/>
            <w:r>
              <w:rPr>
                <w:bCs/>
                <w:sz w:val="20"/>
              </w:rPr>
              <w:t>mol</w:t>
            </w:r>
            <w:proofErr w:type="spellEnd"/>
            <w:r>
              <w:rPr>
                <w:bCs/>
                <w:sz w:val="20"/>
              </w:rPr>
              <w:t xml:space="preserve">/L OR ferritin &lt;30 </w:t>
            </w:r>
            <w:proofErr w:type="spellStart"/>
            <w:r>
              <w:rPr>
                <w:bCs/>
                <w:sz w:val="20"/>
              </w:rPr>
              <w:t>pmol</w:t>
            </w:r>
            <w:proofErr w:type="spellEnd"/>
            <w:r>
              <w:rPr>
                <w:bCs/>
                <w:sz w:val="20"/>
              </w:rPr>
              <w:t>/L</w:t>
            </w:r>
          </w:p>
        </w:tc>
      </w:tr>
      <w:tr w:rsidR="00587286" w:rsidTr="00587286"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Depression</w:t>
            </w:r>
          </w:p>
        </w:tc>
        <w:tc>
          <w:tcPr>
            <w:tcW w:w="2173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Anti-depressants</w:t>
            </w:r>
          </w:p>
        </w:tc>
        <w:tc>
          <w:tcPr>
            <w:tcW w:w="2449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Stable mood, sleep and appetite for previous 6 months</w:t>
            </w:r>
          </w:p>
        </w:tc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Recurrence of mood symptoms, change in appetite or sleep disturbance</w:t>
            </w:r>
          </w:p>
        </w:tc>
      </w:tr>
      <w:tr w:rsidR="00587286" w:rsidTr="00587286"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Diabetes</w:t>
            </w:r>
          </w:p>
        </w:tc>
        <w:tc>
          <w:tcPr>
            <w:tcW w:w="2173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Long-acting oral hypoglycaemic agents, </w:t>
            </w:r>
            <w:proofErr w:type="spellStart"/>
            <w:r>
              <w:rPr>
                <w:bCs/>
                <w:sz w:val="20"/>
              </w:rPr>
              <w:t>glitazone</w:t>
            </w:r>
            <w:proofErr w:type="spellEnd"/>
          </w:p>
        </w:tc>
        <w:tc>
          <w:tcPr>
            <w:tcW w:w="2449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HbA1c &lt;8%, stable BSL for previous 6 months</w:t>
            </w:r>
          </w:p>
        </w:tc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Polyuria, fasting BSL &gt;15 OR HbA1c &gt; 10% at 6 weeks after withdrawal</w:t>
            </w:r>
          </w:p>
        </w:tc>
      </w:tr>
      <w:tr w:rsidR="00587286" w:rsidTr="00587286"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Atrial fibrillation</w:t>
            </w:r>
          </w:p>
        </w:tc>
        <w:tc>
          <w:tcPr>
            <w:tcW w:w="2173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Amiodarone</w:t>
            </w:r>
          </w:p>
        </w:tc>
        <w:tc>
          <w:tcPr>
            <w:tcW w:w="2449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On a rate-controlling medication AND not in sinus rhythm</w:t>
            </w:r>
          </w:p>
        </w:tc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Symptomatic tachycardia </w:t>
            </w:r>
          </w:p>
        </w:tc>
      </w:tr>
      <w:tr w:rsidR="00587286" w:rsidTr="00587286"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Urge incontinence</w:t>
            </w:r>
          </w:p>
        </w:tc>
        <w:tc>
          <w:tcPr>
            <w:tcW w:w="2173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Anticholinergics</w:t>
            </w:r>
          </w:p>
        </w:tc>
        <w:tc>
          <w:tcPr>
            <w:tcW w:w="2449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Cognitive impairment OR resident now managed with containment</w:t>
            </w:r>
          </w:p>
        </w:tc>
        <w:tc>
          <w:tcPr>
            <w:tcW w:w="2310" w:type="dxa"/>
          </w:tcPr>
          <w:p w:rsidR="00587286" w:rsidRDefault="00587286" w:rsidP="0058728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Symptomatic urgency recurs</w:t>
            </w:r>
          </w:p>
        </w:tc>
      </w:tr>
    </w:tbl>
    <w:p w:rsidR="00587286" w:rsidRDefault="008A7434" w:rsidP="00587286">
      <w:pPr>
        <w:pStyle w:val="Heading6"/>
      </w:pPr>
      <w:r>
        <w:t>S2 Table</w:t>
      </w:r>
      <w:r w:rsidR="00587286">
        <w:t xml:space="preserve">:  </w:t>
      </w:r>
      <w:r>
        <w:t>Criteria for checking symptom stability when withdrawing and/or restarting medicines</w:t>
      </w:r>
      <w:bookmarkStart w:id="0" w:name="_GoBack"/>
      <w:bookmarkEnd w:id="0"/>
    </w:p>
    <w:p w:rsidR="002E774B" w:rsidRDefault="002E774B"/>
    <w:sectPr w:rsidR="002E7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86"/>
    <w:rsid w:val="002E774B"/>
    <w:rsid w:val="00587286"/>
    <w:rsid w:val="008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87286"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8728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87286"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8728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2</cp:revision>
  <dcterms:created xsi:type="dcterms:W3CDTF">2015-12-12T02:39:00Z</dcterms:created>
  <dcterms:modified xsi:type="dcterms:W3CDTF">2015-12-20T00:54:00Z</dcterms:modified>
</cp:coreProperties>
</file>