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ADF" w:rsidRDefault="00835E45">
      <w:pPr>
        <w:spacing w:after="0" w:line="240" w:lineRule="auto"/>
        <w:jc w:val="center"/>
        <w:rPr>
          <w:rFonts w:ascii="Times New Roman" w:hAnsi="Times New Roman"/>
          <w:b/>
          <w:lang w:val="en-US"/>
        </w:rPr>
      </w:pPr>
      <w:r>
        <w:rPr>
          <w:rFonts w:ascii="Times New Roman" w:hAnsi="Times New Roman"/>
          <w:b/>
          <w:lang w:val="en-US"/>
        </w:rPr>
        <w:t xml:space="preserve">S1 </w:t>
      </w:r>
      <w:r w:rsidR="006E0A33">
        <w:rPr>
          <w:rFonts w:ascii="Times New Roman" w:hAnsi="Times New Roman"/>
          <w:b/>
          <w:lang w:val="en-US"/>
        </w:rPr>
        <w:t xml:space="preserve">Text: </w:t>
      </w:r>
      <w:r>
        <w:rPr>
          <w:rFonts w:ascii="Times New Roman" w:hAnsi="Times New Roman"/>
          <w:b/>
          <w:lang w:val="en-US"/>
        </w:rPr>
        <w:t>Bayesian model inference, the distribution of a ratio of count data, project code.</w:t>
      </w:r>
    </w:p>
    <w:p w:rsidR="00F34ADF" w:rsidRDefault="00F34ADF">
      <w:pPr>
        <w:spacing w:line="480" w:lineRule="auto"/>
        <w:rPr>
          <w:rFonts w:ascii="Times New Roman" w:hAnsi="Times New Roman"/>
          <w:lang w:val="en-US"/>
        </w:rPr>
      </w:pPr>
    </w:p>
    <w:p w:rsidR="00F34ADF" w:rsidRDefault="000B546E">
      <w:pPr>
        <w:spacing w:line="480" w:lineRule="auto"/>
        <w:rPr>
          <w:rFonts w:ascii="Times New Roman" w:hAnsi="Times New Roman"/>
          <w:lang w:val="en-US"/>
        </w:rPr>
      </w:pPr>
      <w:r>
        <w:rPr>
          <w:rFonts w:ascii="Times New Roman" w:hAnsi="Times New Roman"/>
          <w:lang w:val="en-US"/>
        </w:rPr>
        <w:t>Trond Reitan* &amp; Anders Nielsen</w:t>
      </w:r>
    </w:p>
    <w:p w:rsidR="00F34ADF" w:rsidRDefault="00E155FE">
      <w:pPr>
        <w:spacing w:line="480" w:lineRule="auto"/>
        <w:rPr>
          <w:rFonts w:ascii="Times New Roman" w:hAnsi="Times New Roman"/>
          <w:lang w:val="en-US"/>
        </w:rPr>
      </w:pPr>
      <w:r>
        <w:rPr>
          <w:rFonts w:ascii="Times New Roman" w:hAnsi="Times New Roman"/>
          <w:i/>
          <w:iCs/>
          <w:sz w:val="18"/>
          <w:lang w:val="en-GB"/>
        </w:rPr>
        <w:t xml:space="preserve">Centre for Ecological and Evolutionary Synthesis (CEES), </w:t>
      </w:r>
      <w:r>
        <w:rPr>
          <w:rFonts w:ascii="Times New Roman" w:hAnsi="Times New Roman"/>
          <w:i/>
          <w:sz w:val="18"/>
          <w:lang w:val="en-GB"/>
        </w:rPr>
        <w:t>Department of Biology, University of Oslo, P.O. Box 1066 Blindern, NO-0316 Oslo, Norway</w:t>
      </w:r>
    </w:p>
    <w:p w:rsidR="00F34ADF" w:rsidRDefault="00E155FE">
      <w:pPr>
        <w:spacing w:line="480" w:lineRule="auto"/>
        <w:rPr>
          <w:rFonts w:ascii="Times New Roman" w:hAnsi="Times New Roman"/>
          <w:lang w:val="en-US"/>
        </w:rPr>
      </w:pPr>
      <w:r>
        <w:rPr>
          <w:rFonts w:ascii="Times New Roman" w:hAnsi="Times New Roman"/>
          <w:lang w:val="en-US"/>
        </w:rPr>
        <w:t>* Correspond</w:t>
      </w:r>
      <w:r w:rsidR="000B546E">
        <w:rPr>
          <w:rFonts w:ascii="Times New Roman" w:hAnsi="Times New Roman"/>
          <w:lang w:val="en-US"/>
        </w:rPr>
        <w:t>ing author email: trond.reitan</w:t>
      </w:r>
      <w:r>
        <w:rPr>
          <w:rFonts w:ascii="Times New Roman" w:hAnsi="Times New Roman"/>
          <w:lang w:val="en-US"/>
        </w:rPr>
        <w:t>@ibv.uio.no</w:t>
      </w:r>
    </w:p>
    <w:p w:rsidR="00F34ADF" w:rsidRDefault="00F34ADF">
      <w:pPr>
        <w:spacing w:line="480" w:lineRule="auto"/>
        <w:rPr>
          <w:rFonts w:ascii="Times New Roman" w:hAnsi="Times New Roman"/>
          <w:lang w:val="en-US"/>
        </w:rPr>
      </w:pPr>
    </w:p>
    <w:p w:rsidR="003534C7" w:rsidRDefault="003534C7" w:rsidP="003534C7">
      <w:pPr>
        <w:pStyle w:val="Heading3"/>
        <w:rPr>
          <w:lang w:val="en-US"/>
        </w:rPr>
      </w:pPr>
      <w:r>
        <w:rPr>
          <w:lang w:val="en-US"/>
        </w:rPr>
        <w:t xml:space="preserve">Supporting Information, section A – distributions used for data generation </w:t>
      </w:r>
    </w:p>
    <w:p w:rsidR="003534C7" w:rsidRPr="003534C7" w:rsidRDefault="003534C7" w:rsidP="003534C7">
      <w:pPr>
        <w:spacing w:line="360" w:lineRule="auto"/>
        <w:rPr>
          <w:rFonts w:asciiTheme="minorHAnsi" w:hAnsiTheme="minorHAnsi"/>
          <w:lang w:val="en-US"/>
        </w:rPr>
      </w:pPr>
      <w:r w:rsidRPr="003534C7">
        <w:rPr>
          <w:rFonts w:asciiTheme="minorHAnsi" w:hAnsiTheme="minorHAnsi"/>
          <w:lang w:val="en-US"/>
        </w:rPr>
        <w:t>A) The Poisson distribution</w:t>
      </w:r>
      <w:proofErr w:type="gramStart"/>
      <w:r w:rsidRPr="003534C7">
        <w:rPr>
          <w:rFonts w:asciiTheme="minorHAnsi" w:hAnsiTheme="minorHAnsi"/>
          <w:lang w:val="en-US"/>
        </w:rPr>
        <w:t xml:space="preserve">; </w:t>
      </w:r>
      <w:proofErr w:type="gramEnd"/>
      <m:oMath>
        <m:r>
          <w:rPr>
            <w:rFonts w:ascii="Cambria Math" w:hAnsi="Cambria Math"/>
            <w:lang w:val="en-US"/>
          </w:rPr>
          <m:t>P</m:t>
        </m:r>
        <m:d>
          <m:dPr>
            <m:ctrlPr>
              <w:rPr>
                <w:rFonts w:ascii="Cambria Math" w:hAnsi="Cambria Math"/>
                <w:lang w:val="en-US"/>
              </w:rPr>
            </m:ctrlPr>
          </m:dPr>
          <m:e>
            <m:r>
              <w:rPr>
                <w:rFonts w:ascii="Cambria Math" w:hAnsi="Cambria Math"/>
                <w:lang w:val="en-US"/>
              </w:rPr>
              <m:t>k</m:t>
            </m:r>
          </m:e>
        </m:d>
        <m:r>
          <w:rPr>
            <w:rFonts w:ascii="Cambria Math" w:hAnsi="Cambria Math"/>
            <w:lang w:val="en-US"/>
          </w:rPr>
          <m:t>=</m:t>
        </m:r>
        <m:f>
          <m:fPr>
            <m:ctrlPr>
              <w:rPr>
                <w:rFonts w:ascii="Cambria Math" w:hAnsi="Cambria Math"/>
                <w:lang w:val="en-US"/>
              </w:rPr>
            </m:ctrlPr>
          </m:fPr>
          <m:num>
            <m:sSup>
              <m:sSupPr>
                <m:ctrlPr>
                  <w:rPr>
                    <w:rFonts w:ascii="Cambria Math" w:hAnsi="Cambria Math"/>
                    <w:lang w:val="en-US"/>
                  </w:rPr>
                </m:ctrlPr>
              </m:sSupPr>
              <m:e>
                <m:d>
                  <m:dPr>
                    <m:ctrlPr>
                      <w:rPr>
                        <w:rFonts w:ascii="Cambria Math" w:hAnsi="Cambria Math"/>
                        <w:lang w:val="en-US"/>
                      </w:rPr>
                    </m:ctrlPr>
                  </m:dPr>
                  <m:e>
                    <m:r>
                      <w:rPr>
                        <w:rFonts w:ascii="Cambria Math" w:hAnsi="Cambria Math"/>
                        <w:lang w:val="en-US"/>
                      </w:rPr>
                      <m:t>Nλ</m:t>
                    </m:r>
                  </m:e>
                </m:d>
              </m:e>
              <m:sup>
                <m:r>
                  <w:rPr>
                    <w:rFonts w:ascii="Cambria Math" w:hAnsi="Cambria Math"/>
                    <w:lang w:val="en-US"/>
                  </w:rPr>
                  <m:t>k</m:t>
                </m:r>
              </m:sup>
            </m:sSup>
          </m:num>
          <m:den>
            <m:r>
              <w:rPr>
                <w:rFonts w:ascii="Cambria Math" w:hAnsi="Cambria Math"/>
                <w:lang w:val="en-US"/>
              </w:rPr>
              <m:t>k!</m:t>
            </m:r>
          </m:den>
        </m:f>
        <m:sSup>
          <m:sSupPr>
            <m:ctrlPr>
              <w:rPr>
                <w:rFonts w:ascii="Cambria Math" w:hAnsi="Cambria Math"/>
                <w:lang w:val="en-US"/>
              </w:rPr>
            </m:ctrlPr>
          </m:sSupPr>
          <m:e>
            <m:r>
              <w:rPr>
                <w:rFonts w:ascii="Cambria Math" w:hAnsi="Cambria Math"/>
                <w:lang w:val="en-US"/>
              </w:rPr>
              <m:t>e</m:t>
            </m:r>
          </m:e>
          <m:sup>
            <m:r>
              <w:rPr>
                <w:rFonts w:ascii="Cambria Math" w:hAnsi="Cambria Math"/>
                <w:lang w:val="en-US"/>
              </w:rPr>
              <m:t>-Nλ</m:t>
            </m:r>
          </m:sup>
        </m:sSup>
      </m:oMath>
      <w:r w:rsidRPr="003534C7">
        <w:rPr>
          <w:rFonts w:asciiTheme="minorHAnsi" w:hAnsiTheme="minorHAnsi"/>
          <w:lang w:val="en-US"/>
        </w:rPr>
        <w:t xml:space="preserve">. This distribution describes the counting of independent events (e.g. number of flower visits), </w:t>
      </w:r>
      <w:r w:rsidRPr="003534C7">
        <w:rPr>
          <w:rFonts w:asciiTheme="minorHAnsi" w:hAnsiTheme="minorHAnsi"/>
          <w:i/>
          <w:lang w:val="en-US"/>
        </w:rPr>
        <w:t>k</w:t>
      </w:r>
      <w:r w:rsidRPr="003534C7">
        <w:rPr>
          <w:rFonts w:asciiTheme="minorHAnsi" w:hAnsiTheme="minorHAnsi"/>
          <w:lang w:val="en-US"/>
        </w:rPr>
        <w:t xml:space="preserve">, for a given exposure (the number of flowers), </w:t>
      </w:r>
      <w:r w:rsidRPr="003534C7">
        <w:rPr>
          <w:rFonts w:asciiTheme="minorHAnsi" w:hAnsiTheme="minorHAnsi"/>
          <w:i/>
          <w:lang w:val="en-US"/>
        </w:rPr>
        <w:t>N</w:t>
      </w:r>
      <w:r w:rsidRPr="003534C7">
        <w:rPr>
          <w:rFonts w:asciiTheme="minorHAnsi" w:hAnsiTheme="minorHAnsi"/>
          <w:lang w:val="en-US"/>
        </w:rPr>
        <w:t xml:space="preserve">, and a given expectancy per exposure, </w:t>
      </w:r>
      <w:r w:rsidRPr="003534C7">
        <w:rPr>
          <w:rFonts w:asciiTheme="minorHAnsi" w:hAnsiTheme="minorHAnsi"/>
          <w:i/>
          <w:iCs/>
          <w:lang w:val="en-US"/>
        </w:rPr>
        <w:t>λ</w:t>
      </w:r>
      <w:r w:rsidRPr="003534C7">
        <w:rPr>
          <w:rFonts w:asciiTheme="minorHAnsi" w:hAnsiTheme="minorHAnsi"/>
          <w:lang w:val="en-US"/>
        </w:rPr>
        <w:t xml:space="preserve">. Taking the exposure into account is often described as using an offset in model fitting. Since the Poisson distribution only has one parameter, the variance as well as the expectancy is determined by this parameter, </w:t>
      </w:r>
      <w:proofErr w:type="gramStart"/>
      <w:r w:rsidRPr="003534C7">
        <w:rPr>
          <w:rFonts w:asciiTheme="minorHAnsi" w:hAnsiTheme="minorHAnsi"/>
          <w:lang w:val="en-US"/>
        </w:rPr>
        <w:t>E(</w:t>
      </w:r>
      <w:proofErr w:type="gramEnd"/>
      <w:r w:rsidRPr="003534C7">
        <w:rPr>
          <w:rFonts w:asciiTheme="minorHAnsi" w:hAnsiTheme="minorHAnsi"/>
          <w:i/>
          <w:iCs/>
          <w:lang w:val="en-US"/>
        </w:rPr>
        <w:t>k</w:t>
      </w:r>
      <w:r w:rsidRPr="003534C7">
        <w:rPr>
          <w:rFonts w:asciiTheme="minorHAnsi" w:hAnsiTheme="minorHAnsi"/>
          <w:lang w:val="en-US"/>
        </w:rPr>
        <w:t>)=</w:t>
      </w:r>
      <w:proofErr w:type="spellStart"/>
      <w:r w:rsidRPr="003534C7">
        <w:rPr>
          <w:rFonts w:asciiTheme="minorHAnsi" w:hAnsiTheme="minorHAnsi"/>
          <w:lang w:val="en-US"/>
        </w:rPr>
        <w:t>Var</w:t>
      </w:r>
      <w:proofErr w:type="spellEnd"/>
      <w:r w:rsidRPr="003534C7">
        <w:rPr>
          <w:rFonts w:asciiTheme="minorHAnsi" w:hAnsiTheme="minorHAnsi"/>
          <w:lang w:val="en-US"/>
        </w:rPr>
        <w:t>(</w:t>
      </w:r>
      <w:r w:rsidRPr="003534C7">
        <w:rPr>
          <w:rFonts w:asciiTheme="minorHAnsi" w:hAnsiTheme="minorHAnsi"/>
          <w:i/>
          <w:iCs/>
          <w:lang w:val="en-US"/>
        </w:rPr>
        <w:t>k</w:t>
      </w:r>
      <w:r w:rsidRPr="003534C7">
        <w:rPr>
          <w:rFonts w:asciiTheme="minorHAnsi" w:hAnsiTheme="minorHAnsi"/>
          <w:lang w:val="en-US"/>
        </w:rPr>
        <w:t>)=</w:t>
      </w:r>
      <w:proofErr w:type="spellStart"/>
      <w:r w:rsidRPr="003534C7">
        <w:rPr>
          <w:rFonts w:asciiTheme="minorHAnsi" w:hAnsiTheme="minorHAnsi"/>
          <w:i/>
          <w:iCs/>
          <w:lang w:val="en-US"/>
        </w:rPr>
        <w:t>Nλ</w:t>
      </w:r>
      <w:proofErr w:type="spellEnd"/>
      <w:r w:rsidRPr="003534C7">
        <w:rPr>
          <w:rFonts w:asciiTheme="minorHAnsi" w:hAnsiTheme="minorHAnsi"/>
          <w:lang w:val="en-US"/>
        </w:rPr>
        <w:t>.</w:t>
      </w:r>
    </w:p>
    <w:p w:rsidR="003534C7" w:rsidRPr="003534C7" w:rsidRDefault="003534C7" w:rsidP="003534C7">
      <w:pPr>
        <w:spacing w:line="360" w:lineRule="auto"/>
        <w:rPr>
          <w:rFonts w:asciiTheme="minorHAnsi" w:hAnsiTheme="minorHAnsi"/>
          <w:lang w:val="en-US"/>
        </w:rPr>
      </w:pPr>
      <w:r w:rsidRPr="003534C7">
        <w:rPr>
          <w:rFonts w:asciiTheme="minorHAnsi" w:hAnsiTheme="minorHAnsi"/>
          <w:lang w:val="en-US"/>
        </w:rPr>
        <w:t>B) The negative binomial distribution</w:t>
      </w:r>
      <w:proofErr w:type="gramStart"/>
      <w:r w:rsidRPr="003534C7">
        <w:rPr>
          <w:rFonts w:asciiTheme="minorHAnsi" w:hAnsiTheme="minorHAnsi"/>
          <w:lang w:val="en-US"/>
        </w:rPr>
        <w:t xml:space="preserve">; </w:t>
      </w:r>
      <w:proofErr w:type="gramEnd"/>
      <m:oMath>
        <m:r>
          <w:rPr>
            <w:rFonts w:ascii="Cambria Math" w:hAnsi="Cambria Math"/>
            <w:lang w:val="en-US"/>
          </w:rPr>
          <m:t>P</m:t>
        </m:r>
        <m:d>
          <m:dPr>
            <m:ctrlPr>
              <w:rPr>
                <w:rFonts w:ascii="Cambria Math" w:hAnsi="Cambria Math"/>
                <w:lang w:val="en-US"/>
              </w:rPr>
            </m:ctrlPr>
          </m:dPr>
          <m:e>
            <m:r>
              <w:rPr>
                <w:rFonts w:ascii="Cambria Math" w:hAnsi="Cambria Math"/>
                <w:lang w:val="en-US"/>
              </w:rPr>
              <m:t>k</m:t>
            </m:r>
          </m:e>
        </m:d>
        <m:r>
          <w:rPr>
            <w:rFonts w:ascii="Cambria Math" w:hAnsi="Cambria Math"/>
            <w:lang w:val="en-US"/>
          </w:rPr>
          <m:t>=</m:t>
        </m:r>
        <m:d>
          <m:dPr>
            <m:ctrlPr>
              <w:rPr>
                <w:rFonts w:ascii="Cambria Math" w:hAnsi="Cambria Math"/>
                <w:lang w:val="en-US"/>
              </w:rPr>
            </m:ctrlPr>
          </m:dPr>
          <m:e>
            <m:eqArr>
              <m:eqArrPr>
                <m:ctrlPr>
                  <w:rPr>
                    <w:rFonts w:ascii="Cambria Math" w:hAnsi="Cambria Math"/>
                    <w:lang w:val="en-US"/>
                  </w:rPr>
                </m:ctrlPr>
              </m:eqArrPr>
              <m:e>
                <m:r>
                  <w:rPr>
                    <w:rFonts w:ascii="Cambria Math" w:hAnsi="Cambria Math"/>
                    <w:lang w:val="en-US"/>
                  </w:rPr>
                  <m:t>k+r-1</m:t>
                </m:r>
              </m:e>
              <m:e>
                <m:r>
                  <w:rPr>
                    <w:rFonts w:ascii="Cambria Math" w:hAnsi="Cambria Math"/>
                    <w:lang w:val="en-US"/>
                  </w:rPr>
                  <m:t>k</m:t>
                </m:r>
              </m:e>
            </m:eqArr>
          </m:e>
        </m:d>
        <m:sSup>
          <m:sSupPr>
            <m:ctrlPr>
              <w:rPr>
                <w:rFonts w:ascii="Cambria Math" w:hAnsi="Cambria Math"/>
                <w:lang w:val="en-US"/>
              </w:rPr>
            </m:ctrlPr>
          </m:sSupPr>
          <m:e>
            <m:d>
              <m:dPr>
                <m:ctrlPr>
                  <w:rPr>
                    <w:rFonts w:ascii="Cambria Math" w:hAnsi="Cambria Math"/>
                    <w:lang w:val="en-US"/>
                  </w:rPr>
                </m:ctrlPr>
              </m:dPr>
              <m:e>
                <m:f>
                  <m:fPr>
                    <m:ctrlPr>
                      <w:rPr>
                        <w:rFonts w:ascii="Cambria Math" w:hAnsi="Cambria Math"/>
                        <w:lang w:val="en-US"/>
                      </w:rPr>
                    </m:ctrlPr>
                  </m:fPr>
                  <m:num>
                    <m:r>
                      <w:rPr>
                        <w:rFonts w:ascii="Cambria Math" w:hAnsi="Cambria Math"/>
                        <w:lang w:val="en-US"/>
                      </w:rPr>
                      <m:t>r</m:t>
                    </m:r>
                  </m:num>
                  <m:den>
                    <m:r>
                      <w:rPr>
                        <w:rFonts w:ascii="Cambria Math" w:hAnsi="Cambria Math"/>
                        <w:lang w:val="en-US"/>
                      </w:rPr>
                      <m:t>Nλ+r</m:t>
                    </m:r>
                  </m:den>
                </m:f>
              </m:e>
            </m:d>
          </m:e>
          <m:sup>
            <m:r>
              <w:rPr>
                <w:rFonts w:ascii="Cambria Math" w:hAnsi="Cambria Math"/>
                <w:lang w:val="en-US"/>
              </w:rPr>
              <m:t>r</m:t>
            </m:r>
          </m:sup>
        </m:sSup>
        <m:sSup>
          <m:sSupPr>
            <m:ctrlPr>
              <w:rPr>
                <w:rFonts w:ascii="Cambria Math" w:hAnsi="Cambria Math"/>
                <w:lang w:val="en-US"/>
              </w:rPr>
            </m:ctrlPr>
          </m:sSupPr>
          <m:e>
            <m:d>
              <m:dPr>
                <m:ctrlPr>
                  <w:rPr>
                    <w:rFonts w:ascii="Cambria Math" w:hAnsi="Cambria Math"/>
                    <w:lang w:val="en-US"/>
                  </w:rPr>
                </m:ctrlPr>
              </m:dPr>
              <m:e>
                <m:f>
                  <m:fPr>
                    <m:ctrlPr>
                      <w:rPr>
                        <w:rFonts w:ascii="Cambria Math" w:hAnsi="Cambria Math"/>
                        <w:lang w:val="en-US"/>
                      </w:rPr>
                    </m:ctrlPr>
                  </m:fPr>
                  <m:num>
                    <m:r>
                      <w:rPr>
                        <w:rFonts w:ascii="Cambria Math" w:hAnsi="Cambria Math"/>
                        <w:lang w:val="en-US"/>
                      </w:rPr>
                      <m:t>Nλ</m:t>
                    </m:r>
                  </m:num>
                  <m:den>
                    <m:r>
                      <w:rPr>
                        <w:rFonts w:ascii="Cambria Math" w:hAnsi="Cambria Math"/>
                        <w:lang w:val="en-US"/>
                      </w:rPr>
                      <m:t>Nλ+r</m:t>
                    </m:r>
                  </m:den>
                </m:f>
              </m:e>
            </m:d>
          </m:e>
          <m:sup>
            <m:r>
              <w:rPr>
                <w:rFonts w:ascii="Cambria Math" w:hAnsi="Cambria Math"/>
                <w:lang w:val="en-US"/>
              </w:rPr>
              <m:t>k</m:t>
            </m:r>
          </m:sup>
        </m:sSup>
      </m:oMath>
      <w:r w:rsidRPr="003534C7">
        <w:rPr>
          <w:rFonts w:asciiTheme="minorHAnsi" w:hAnsiTheme="minorHAnsi"/>
          <w:lang w:val="en-US"/>
        </w:rPr>
        <w:t xml:space="preserve">. The quantities </w:t>
      </w:r>
      <w:r w:rsidRPr="003534C7">
        <w:rPr>
          <w:rFonts w:asciiTheme="minorHAnsi" w:hAnsiTheme="minorHAnsi"/>
          <w:i/>
          <w:lang w:val="en-US"/>
        </w:rPr>
        <w:t xml:space="preserve">k, N </w:t>
      </w:r>
      <w:r w:rsidRPr="003534C7">
        <w:rPr>
          <w:rFonts w:asciiTheme="minorHAnsi" w:hAnsiTheme="minorHAnsi"/>
          <w:lang w:val="en-US"/>
        </w:rPr>
        <w:t>and</w:t>
      </w:r>
      <w:r w:rsidRPr="003534C7">
        <w:rPr>
          <w:rFonts w:asciiTheme="minorHAnsi" w:hAnsiTheme="minorHAnsi"/>
          <w:i/>
          <w:lang w:val="en-US"/>
        </w:rPr>
        <w:t xml:space="preserve"> </w:t>
      </w:r>
      <w:r w:rsidRPr="003534C7">
        <w:rPr>
          <w:rFonts w:asciiTheme="minorHAnsi" w:hAnsiTheme="minorHAnsi"/>
          <w:i/>
          <w:lang w:val="en-US"/>
        </w:rPr>
        <w:sym w:font="Symbol" w:char="F06C"/>
      </w:r>
      <w:r w:rsidRPr="003534C7">
        <w:rPr>
          <w:rFonts w:asciiTheme="minorHAnsi" w:hAnsiTheme="minorHAnsi"/>
          <w:i/>
          <w:iCs/>
          <w:lang w:val="en-US"/>
        </w:rPr>
        <w:t xml:space="preserve"> </w:t>
      </w:r>
      <w:r w:rsidRPr="003534C7">
        <w:rPr>
          <w:rFonts w:asciiTheme="minorHAnsi" w:hAnsiTheme="minorHAnsi"/>
          <w:iCs/>
          <w:lang w:val="en-US"/>
        </w:rPr>
        <w:t>have the same interpretation as for the Poisson distribution</w:t>
      </w:r>
      <w:r w:rsidRPr="003534C7">
        <w:rPr>
          <w:rFonts w:asciiTheme="minorHAnsi" w:hAnsiTheme="minorHAnsi"/>
          <w:i/>
          <w:iCs/>
          <w:lang w:val="en-US"/>
        </w:rPr>
        <w:t>.</w:t>
      </w:r>
      <w:r w:rsidRPr="003534C7">
        <w:rPr>
          <w:rFonts w:asciiTheme="minorHAnsi" w:hAnsiTheme="minorHAnsi"/>
          <w:lang w:val="en-US"/>
        </w:rPr>
        <w:t xml:space="preserve"> In addition, there is a shape parameter, </w:t>
      </w:r>
      <w:r w:rsidRPr="003534C7">
        <w:rPr>
          <w:rFonts w:asciiTheme="minorHAnsi" w:hAnsiTheme="minorHAnsi"/>
          <w:i/>
          <w:iCs/>
          <w:lang w:val="en-US"/>
        </w:rPr>
        <w:t>r,</w:t>
      </w:r>
      <w:r w:rsidRPr="003534C7">
        <w:rPr>
          <w:rFonts w:asciiTheme="minorHAnsi" w:hAnsiTheme="minorHAnsi"/>
          <w:lang w:val="en-US"/>
        </w:rPr>
        <w:t xml:space="preserve"> determining the over-dispersion of the distribution</w:t>
      </w:r>
      <w:proofErr w:type="gramStart"/>
      <w:r w:rsidRPr="003534C7">
        <w:rPr>
          <w:rFonts w:asciiTheme="minorHAnsi" w:hAnsiTheme="minorHAnsi"/>
          <w:lang w:val="en-US"/>
        </w:rPr>
        <w:t xml:space="preserve">, </w:t>
      </w:r>
      <w:proofErr w:type="gramEnd"/>
      <m:oMath>
        <m:r>
          <w:rPr>
            <w:rFonts w:ascii="Cambria Math" w:hAnsi="Cambria Math"/>
            <w:lang w:val="en-US"/>
          </w:rPr>
          <m:t>Var</m:t>
        </m:r>
        <m:d>
          <m:dPr>
            <m:ctrlPr>
              <w:rPr>
                <w:rFonts w:ascii="Cambria Math" w:hAnsi="Cambria Math"/>
                <w:i/>
                <w:lang w:val="en-US"/>
              </w:rPr>
            </m:ctrlPr>
          </m:dPr>
          <m:e>
            <m:r>
              <w:rPr>
                <w:rFonts w:ascii="Cambria Math" w:hAnsi="Cambria Math"/>
                <w:lang w:val="en-US"/>
              </w:rPr>
              <m:t>x</m:t>
            </m:r>
          </m:e>
        </m:d>
        <m:r>
          <w:rPr>
            <w:rFonts w:ascii="Cambria Math" w:hAnsi="Cambria Math"/>
            <w:lang w:val="en-US"/>
          </w:rPr>
          <m:t>=E</m:t>
        </m:r>
        <m:d>
          <m:dPr>
            <m:ctrlPr>
              <w:rPr>
                <w:rFonts w:ascii="Cambria Math" w:hAnsi="Cambria Math"/>
                <w:i/>
                <w:lang w:val="en-US"/>
              </w:rPr>
            </m:ctrlPr>
          </m:dPr>
          <m:e>
            <m:r>
              <w:rPr>
                <w:rFonts w:ascii="Cambria Math" w:hAnsi="Cambria Math"/>
                <w:lang w:val="en-US"/>
              </w:rPr>
              <m:t>x</m:t>
            </m:r>
          </m:e>
        </m:d>
        <m:r>
          <w:rPr>
            <w:rFonts w:ascii="Cambria Math" w:hAnsi="Cambria Math"/>
            <w:lang w:val="en-US"/>
          </w:rPr>
          <m:t>+</m:t>
        </m:r>
        <m:sSup>
          <m:sSupPr>
            <m:ctrlPr>
              <w:rPr>
                <w:rFonts w:ascii="Cambria Math" w:hAnsi="Cambria Math"/>
                <w:i/>
                <w:lang w:val="en-US"/>
              </w:rPr>
            </m:ctrlPr>
          </m:sSupPr>
          <m:e>
            <m:r>
              <w:rPr>
                <w:rFonts w:ascii="Cambria Math" w:hAnsi="Cambria Math"/>
                <w:lang w:val="en-US"/>
              </w:rPr>
              <m:t>E(X)</m:t>
            </m:r>
          </m:e>
          <m:sup>
            <m:r>
              <w:rPr>
                <w:rFonts w:ascii="Cambria Math" w:hAnsi="Cambria Math"/>
                <w:lang w:val="en-US"/>
              </w:rPr>
              <m:t>2</m:t>
            </m:r>
          </m:sup>
        </m:sSup>
        <m:r>
          <w:rPr>
            <w:rFonts w:ascii="Cambria Math" w:hAnsi="Cambria Math"/>
            <w:lang w:val="en-US"/>
          </w:rPr>
          <m:t>/r</m:t>
        </m:r>
      </m:oMath>
      <w:r w:rsidRPr="003534C7">
        <w:rPr>
          <w:rFonts w:asciiTheme="minorHAnsi" w:hAnsiTheme="minorHAnsi"/>
          <w:lang w:val="en-US"/>
        </w:rPr>
        <w:t xml:space="preserve">. If </w:t>
      </w:r>
      <w:r w:rsidRPr="003534C7">
        <w:rPr>
          <w:rFonts w:asciiTheme="minorHAnsi" w:hAnsiTheme="minorHAnsi"/>
          <w:i/>
          <w:iCs/>
          <w:lang w:val="en-US"/>
        </w:rPr>
        <w:t>r</w:t>
      </w:r>
      <w:r w:rsidRPr="003534C7">
        <w:rPr>
          <w:rFonts w:asciiTheme="minorHAnsi" w:hAnsiTheme="minorHAnsi"/>
          <w:lang w:val="en-US"/>
        </w:rPr>
        <w:t xml:space="preserve"> is very large, the negative binomial distribution approaches the Poisson distribution, while for low values of </w:t>
      </w:r>
      <w:proofErr w:type="gramStart"/>
      <w:r w:rsidRPr="003534C7">
        <w:rPr>
          <w:rFonts w:asciiTheme="minorHAnsi" w:hAnsiTheme="minorHAnsi"/>
          <w:i/>
          <w:iCs/>
          <w:lang w:val="en-US"/>
        </w:rPr>
        <w:t>r</w:t>
      </w:r>
      <w:r w:rsidRPr="003534C7">
        <w:rPr>
          <w:rFonts w:asciiTheme="minorHAnsi" w:hAnsiTheme="minorHAnsi"/>
          <w:lang w:val="en-US"/>
        </w:rPr>
        <w:t>,</w:t>
      </w:r>
      <w:proofErr w:type="gramEnd"/>
      <w:r w:rsidRPr="003534C7">
        <w:rPr>
          <w:rFonts w:asciiTheme="minorHAnsi" w:hAnsiTheme="minorHAnsi"/>
          <w:lang w:val="en-US"/>
        </w:rPr>
        <w:t xml:space="preserve"> the difference (and over-dispersion) will be large. Note that the distribution has been parametrized so that the expectancy per exposure is one of the parameters. This distribution can be generated by sampling from the Poisson distribution with exposure </w:t>
      </w:r>
      <w:r w:rsidRPr="003534C7">
        <w:rPr>
          <w:rFonts w:asciiTheme="minorHAnsi" w:hAnsiTheme="minorHAnsi"/>
          <w:i/>
          <w:lang w:val="en-US"/>
        </w:rPr>
        <w:t>N</w:t>
      </w:r>
      <w:r w:rsidRPr="003534C7">
        <w:rPr>
          <w:rFonts w:asciiTheme="minorHAnsi" w:hAnsiTheme="minorHAnsi"/>
          <w:lang w:val="en-US"/>
        </w:rPr>
        <w:t xml:space="preserve"> as before and a random Poisson parameter</w:t>
      </w:r>
      <w:r w:rsidRPr="003534C7">
        <w:rPr>
          <w:rFonts w:asciiTheme="minorHAnsi" w:hAnsiTheme="minorHAnsi"/>
          <w:i/>
          <w:iCs/>
          <w:lang w:val="en-US"/>
        </w:rPr>
        <w:t xml:space="preserve"> </w:t>
      </w:r>
      <w:r w:rsidRPr="003534C7">
        <w:rPr>
          <w:rFonts w:asciiTheme="minorHAnsi" w:hAnsiTheme="minorHAnsi"/>
          <w:lang w:val="en-US"/>
        </w:rPr>
        <w:t xml:space="preserve">which is gamma-distribution with expectancy </w:t>
      </w:r>
      <w:r w:rsidRPr="003534C7">
        <w:rPr>
          <w:rFonts w:asciiTheme="minorHAnsi" w:hAnsiTheme="minorHAnsi"/>
          <w:i/>
          <w:iCs/>
          <w:lang w:val="en-US"/>
        </w:rPr>
        <w:t>λ</w:t>
      </w:r>
      <w:r w:rsidRPr="003534C7">
        <w:rPr>
          <w:rFonts w:asciiTheme="minorHAnsi" w:hAnsiTheme="minorHAnsi"/>
          <w:lang w:val="en-US"/>
        </w:rPr>
        <w:t xml:space="preserve"> and shape parameter </w:t>
      </w:r>
      <w:r w:rsidRPr="003534C7">
        <w:rPr>
          <w:rFonts w:asciiTheme="minorHAnsi" w:hAnsiTheme="minorHAnsi"/>
          <w:i/>
          <w:iCs/>
          <w:lang w:val="en-US"/>
        </w:rPr>
        <w:t>r</w:t>
      </w:r>
      <w:r w:rsidRPr="003534C7">
        <w:rPr>
          <w:rFonts w:asciiTheme="minorHAnsi" w:hAnsiTheme="minorHAnsi"/>
          <w:lang w:val="en-US"/>
        </w:rPr>
        <w:t xml:space="preserve">. Thus it can represent a count where there are unmeasured random (gamma distributed) effects that affect the frequency independently for each measurement. We chose </w:t>
      </w:r>
      <w:r w:rsidRPr="003534C7">
        <w:rPr>
          <w:rFonts w:asciiTheme="minorHAnsi" w:hAnsiTheme="minorHAnsi"/>
          <w:i/>
          <w:iCs/>
          <w:lang w:val="en-US"/>
        </w:rPr>
        <w:t>r</w:t>
      </w:r>
      <w:r w:rsidRPr="003534C7">
        <w:rPr>
          <w:rFonts w:asciiTheme="minorHAnsi" w:hAnsiTheme="minorHAnsi"/>
          <w:lang w:val="en-US"/>
        </w:rPr>
        <w:t>=10, so as to get a distribution noticeably different from the Poisson distribution.</w:t>
      </w:r>
    </w:p>
    <w:p w:rsidR="003534C7" w:rsidRPr="003534C7" w:rsidRDefault="003534C7" w:rsidP="003534C7">
      <w:pPr>
        <w:spacing w:line="360" w:lineRule="auto"/>
        <w:rPr>
          <w:rFonts w:asciiTheme="minorHAnsi" w:hAnsiTheme="minorHAnsi"/>
          <w:lang w:val="en-US"/>
        </w:rPr>
      </w:pPr>
      <w:r w:rsidRPr="003534C7">
        <w:rPr>
          <w:rFonts w:asciiTheme="minorHAnsi" w:hAnsiTheme="minorHAnsi"/>
          <w:lang w:val="en-US"/>
        </w:rPr>
        <w:t>C)  The lognormal-Poisson distribution</w:t>
      </w:r>
      <w:proofErr w:type="gramStart"/>
      <w:r w:rsidRPr="003534C7">
        <w:rPr>
          <w:rFonts w:asciiTheme="minorHAnsi" w:hAnsiTheme="minorHAnsi"/>
          <w:lang w:val="en-US"/>
        </w:rPr>
        <w:t xml:space="preserve">; </w:t>
      </w:r>
      <m:oMath>
        <m:d>
          <m:dPr>
            <m:ctrlPr>
              <w:rPr>
                <w:rFonts w:ascii="Cambria Math" w:hAnsi="Cambria Math"/>
                <w:lang w:val="en-US"/>
              </w:rPr>
            </m:ctrlPr>
          </m:dPr>
          <m:e>
            <w:proofErr w:type="gramEnd"/>
            <m:r>
              <w:rPr>
                <w:rFonts w:ascii="Cambria Math" w:hAnsi="Cambria Math"/>
                <w:lang w:val="en-US"/>
              </w:rPr>
              <m:t>k</m:t>
            </m:r>
          </m:e>
        </m:d>
        <m:r>
          <w:rPr>
            <w:rFonts w:ascii="Cambria Math" w:hAnsi="Cambria Math"/>
            <w:lang w:val="en-US"/>
          </w:rPr>
          <m:t>=</m:t>
        </m:r>
        <m:nary>
          <m:naryPr>
            <m:limLoc m:val="subSup"/>
            <m:ctrlPr>
              <w:rPr>
                <w:rFonts w:ascii="Cambria Math" w:hAnsi="Cambria Math"/>
                <w:i/>
                <w:lang w:val="en-US"/>
              </w:rPr>
            </m:ctrlPr>
          </m:naryPr>
          <m:sub>
            <m:r>
              <w:rPr>
                <w:rFonts w:ascii="Cambria Math" w:hAnsi="Cambria Math"/>
                <w:lang w:val="en-US"/>
              </w:rPr>
              <m:t>0</m:t>
            </m:r>
          </m:sub>
          <m:sup>
            <m:r>
              <w:rPr>
                <w:rFonts w:ascii="Cambria Math" w:hAnsi="Cambria Math"/>
                <w:lang w:val="en-US"/>
              </w:rPr>
              <m:t>∞</m:t>
            </m:r>
          </m:sup>
          <m:e>
            <m:f>
              <m:fPr>
                <m:ctrlPr>
                  <w:rPr>
                    <w:rFonts w:ascii="Cambria Math" w:hAnsi="Cambria Math"/>
                    <w:lang w:val="en-US"/>
                  </w:rPr>
                </m:ctrlPr>
              </m:fPr>
              <m:num>
                <m:r>
                  <w:rPr>
                    <w:rFonts w:ascii="Cambria Math" w:hAnsi="Cambria Math"/>
                    <w:lang w:val="en-US"/>
                  </w:rPr>
                  <m:t>1</m:t>
                </m:r>
              </m:num>
              <m:den>
                <m:rad>
                  <m:radPr>
                    <m:degHide m:val="1"/>
                    <m:ctrlPr>
                      <w:rPr>
                        <w:rFonts w:ascii="Cambria Math" w:hAnsi="Cambria Math"/>
                        <w:lang w:val="en-US"/>
                      </w:rPr>
                    </m:ctrlPr>
                  </m:radPr>
                  <m:deg/>
                  <m:e>
                    <m:r>
                      <w:rPr>
                        <w:rFonts w:ascii="Cambria Math" w:hAnsi="Cambria Math"/>
                        <w:lang w:val="en-US"/>
                      </w:rPr>
                      <m:t>2π</m:t>
                    </m:r>
                  </m:e>
                </m:rad>
                <m:r>
                  <w:rPr>
                    <w:rFonts w:ascii="Cambria Math" w:hAnsi="Cambria Math"/>
                    <w:lang w:val="en-US"/>
                  </w:rPr>
                  <m:t>σΛ</m:t>
                </m:r>
              </m:den>
            </m:f>
            <m:sSup>
              <m:sSupPr>
                <m:ctrlPr>
                  <w:rPr>
                    <w:rFonts w:ascii="Cambria Math" w:hAnsi="Cambria Math"/>
                    <w:lang w:val="en-US"/>
                  </w:rPr>
                </m:ctrlPr>
              </m:sSupPr>
              <m:e>
                <m:r>
                  <w:rPr>
                    <w:rFonts w:ascii="Cambria Math" w:hAnsi="Cambria Math"/>
                    <w:lang w:val="en-US"/>
                  </w:rPr>
                  <m:t>e</m:t>
                </m:r>
              </m:e>
              <m:sup>
                <m:f>
                  <m:fPr>
                    <m:ctrlPr>
                      <w:rPr>
                        <w:rFonts w:ascii="Cambria Math" w:hAnsi="Cambria Math"/>
                        <w:lang w:val="en-US"/>
                      </w:rPr>
                    </m:ctrlPr>
                  </m:fPr>
                  <m:num>
                    <m:r>
                      <w:rPr>
                        <w:rFonts w:ascii="Cambria Math" w:hAnsi="Cambria Math"/>
                        <w:lang w:val="en-US"/>
                      </w:rPr>
                      <m:t>-</m:t>
                    </m:r>
                    <m:sSup>
                      <m:sSupPr>
                        <m:ctrlPr>
                          <w:rPr>
                            <w:rFonts w:ascii="Cambria Math" w:hAnsi="Cambria Math"/>
                            <w:lang w:val="en-US"/>
                          </w:rPr>
                        </m:ctrlPr>
                      </m:sSupPr>
                      <m:e>
                        <m:d>
                          <m:dPr>
                            <m:ctrlPr>
                              <w:rPr>
                                <w:rFonts w:ascii="Cambria Math" w:hAnsi="Cambria Math"/>
                                <w:lang w:val="en-US"/>
                              </w:rPr>
                            </m:ctrlPr>
                          </m:dPr>
                          <m:e>
                            <m:r>
                              <w:rPr>
                                <w:rFonts w:ascii="Cambria Math" w:hAnsi="Cambria Math"/>
                                <w:lang w:val="en-US"/>
                              </w:rPr>
                              <m:t>log</m:t>
                            </m:r>
                            <m:d>
                              <m:dPr>
                                <m:ctrlPr>
                                  <w:rPr>
                                    <w:rFonts w:ascii="Cambria Math" w:hAnsi="Cambria Math"/>
                                    <w:lang w:val="en-US"/>
                                  </w:rPr>
                                </m:ctrlPr>
                              </m:dPr>
                              <m:e>
                                <m:r>
                                  <w:rPr>
                                    <w:rFonts w:ascii="Cambria Math" w:hAnsi="Cambria Math"/>
                                    <w:lang w:val="en-US"/>
                                  </w:rPr>
                                  <m:t>Λ</m:t>
                                </m:r>
                              </m:e>
                            </m:d>
                            <m:r>
                              <w:rPr>
                                <w:rFonts w:ascii="Cambria Math" w:hAnsi="Cambria Math"/>
                                <w:lang w:val="en-US"/>
                              </w:rPr>
                              <m:t>-log</m:t>
                            </m:r>
                            <m:d>
                              <m:dPr>
                                <m:ctrlPr>
                                  <w:rPr>
                                    <w:rFonts w:ascii="Cambria Math" w:hAnsi="Cambria Math"/>
                                    <w:lang w:val="en-US"/>
                                  </w:rPr>
                                </m:ctrlPr>
                              </m:dPr>
                              <m:e>
                                <m:r>
                                  <w:rPr>
                                    <w:rFonts w:ascii="Cambria Math" w:hAnsi="Cambria Math"/>
                                    <w:lang w:val="en-US"/>
                                  </w:rPr>
                                  <m:t>λ</m:t>
                                </m:r>
                              </m:e>
                            </m:d>
                          </m:e>
                        </m:d>
                      </m:e>
                      <m:sup>
                        <m:r>
                          <w:rPr>
                            <w:rFonts w:ascii="Cambria Math" w:hAnsi="Cambria Math"/>
                            <w:lang w:val="en-US"/>
                          </w:rPr>
                          <m:t>2</m:t>
                        </m:r>
                      </m:sup>
                    </m:sSup>
                  </m:num>
                  <m:den>
                    <m:r>
                      <w:rPr>
                        <w:rFonts w:ascii="Cambria Math" w:hAnsi="Cambria Math"/>
                        <w:lang w:val="en-US"/>
                      </w:rPr>
                      <m:t>2</m:t>
                    </m:r>
                    <m:sSup>
                      <m:sSupPr>
                        <m:ctrlPr>
                          <w:rPr>
                            <w:rFonts w:ascii="Cambria Math" w:hAnsi="Cambria Math"/>
                            <w:lang w:val="en-US"/>
                          </w:rPr>
                        </m:ctrlPr>
                      </m:sSupPr>
                      <m:e>
                        <m:r>
                          <w:rPr>
                            <w:rFonts w:ascii="Cambria Math" w:hAnsi="Cambria Math"/>
                            <w:lang w:val="en-US"/>
                          </w:rPr>
                          <m:t>σ</m:t>
                        </m:r>
                      </m:e>
                      <m:sup>
                        <m:r>
                          <w:rPr>
                            <w:rFonts w:ascii="Cambria Math" w:hAnsi="Cambria Math"/>
                            <w:lang w:val="en-US"/>
                          </w:rPr>
                          <m:t>2</m:t>
                        </m:r>
                      </m:sup>
                    </m:sSup>
                  </m:den>
                </m:f>
              </m:sup>
            </m:sSup>
            <m:f>
              <m:fPr>
                <m:ctrlPr>
                  <w:rPr>
                    <w:rFonts w:ascii="Cambria Math" w:hAnsi="Cambria Math"/>
                    <w:lang w:val="en-US"/>
                  </w:rPr>
                </m:ctrlPr>
              </m:fPr>
              <m:num>
                <m:sSup>
                  <m:sSupPr>
                    <m:ctrlPr>
                      <w:rPr>
                        <w:rFonts w:ascii="Cambria Math" w:hAnsi="Cambria Math"/>
                        <w:lang w:val="en-US"/>
                      </w:rPr>
                    </m:ctrlPr>
                  </m:sSupPr>
                  <m:e>
                    <m:d>
                      <m:dPr>
                        <m:ctrlPr>
                          <w:rPr>
                            <w:rFonts w:ascii="Cambria Math" w:hAnsi="Cambria Math"/>
                            <w:lang w:val="en-US"/>
                          </w:rPr>
                        </m:ctrlPr>
                      </m:dPr>
                      <m:e>
                        <m:r>
                          <w:rPr>
                            <w:rFonts w:ascii="Cambria Math" w:hAnsi="Cambria Math"/>
                            <w:lang w:val="en-US"/>
                          </w:rPr>
                          <m:t>NΛ</m:t>
                        </m:r>
                      </m:e>
                    </m:d>
                  </m:e>
                  <m:sup>
                    <m:r>
                      <w:rPr>
                        <w:rFonts w:ascii="Cambria Math" w:hAnsi="Cambria Math"/>
                        <w:lang w:val="en-US"/>
                      </w:rPr>
                      <m:t>k</m:t>
                    </m:r>
                  </m:sup>
                </m:sSup>
                <m:sSup>
                  <m:sSupPr>
                    <m:ctrlPr>
                      <w:rPr>
                        <w:rFonts w:ascii="Cambria Math" w:hAnsi="Cambria Math"/>
                        <w:lang w:val="en-US"/>
                      </w:rPr>
                    </m:ctrlPr>
                  </m:sSupPr>
                  <m:e>
                    <m:r>
                      <w:rPr>
                        <w:rFonts w:ascii="Cambria Math" w:hAnsi="Cambria Math"/>
                        <w:lang w:val="en-US"/>
                      </w:rPr>
                      <m:t>e</m:t>
                    </m:r>
                  </m:e>
                  <m:sup>
                    <m:r>
                      <w:rPr>
                        <w:rFonts w:ascii="Cambria Math" w:hAnsi="Cambria Math"/>
                        <w:lang w:val="en-US"/>
                      </w:rPr>
                      <m:t>-NΛ</m:t>
                    </m:r>
                  </m:sup>
                </m:sSup>
              </m:num>
              <m:den>
                <m:r>
                  <w:rPr>
                    <w:rFonts w:ascii="Cambria Math" w:hAnsi="Cambria Math"/>
                    <w:lang w:val="en-US"/>
                  </w:rPr>
                  <m:t>k!</m:t>
                </m:r>
              </m:den>
            </m:f>
            <m:r>
              <w:rPr>
                <w:rFonts w:ascii="Cambria Math" w:hAnsi="Cambria Math"/>
                <w:lang w:val="en-US"/>
              </w:rPr>
              <m:t>dΛ</m:t>
            </m:r>
          </m:e>
        </m:nary>
      </m:oMath>
      <w:r w:rsidRPr="003534C7">
        <w:rPr>
          <w:rFonts w:asciiTheme="minorHAnsi" w:hAnsiTheme="minorHAnsi"/>
          <w:lang w:val="en-US"/>
        </w:rPr>
        <w:t xml:space="preserve"> .</w:t>
      </w:r>
    </w:p>
    <w:p w:rsidR="003534C7" w:rsidRPr="003534C7" w:rsidRDefault="003534C7" w:rsidP="003534C7">
      <w:pPr>
        <w:spacing w:line="360" w:lineRule="auto"/>
        <w:rPr>
          <w:rFonts w:asciiTheme="minorHAnsi" w:hAnsiTheme="minorHAnsi"/>
          <w:lang w:val="en-US"/>
        </w:rPr>
      </w:pPr>
      <w:r w:rsidRPr="003534C7">
        <w:rPr>
          <w:rFonts w:asciiTheme="minorHAnsi" w:hAnsiTheme="minorHAnsi"/>
          <w:lang w:val="en-US"/>
        </w:rPr>
        <w:t xml:space="preserve">The quantities k, N and </w:t>
      </w:r>
      <w:r w:rsidRPr="003534C7">
        <w:rPr>
          <w:rFonts w:asciiTheme="minorHAnsi" w:hAnsiTheme="minorHAnsi"/>
          <w:lang w:val="en-US"/>
        </w:rPr>
        <w:sym w:font="Symbol" w:char="F06C"/>
      </w:r>
      <w:r w:rsidRPr="003534C7">
        <w:rPr>
          <w:rFonts w:asciiTheme="minorHAnsi" w:hAnsiTheme="minorHAnsi"/>
          <w:lang w:val="en-US"/>
        </w:rPr>
        <w:t xml:space="preserve"> have the same interpretation as for the Poisson distribution, while </w:t>
      </w:r>
      <w:r w:rsidRPr="003534C7">
        <w:rPr>
          <w:rFonts w:asciiTheme="minorHAnsi" w:hAnsiTheme="minorHAnsi"/>
          <w:lang w:val="en-US"/>
        </w:rPr>
        <w:sym w:font="Symbol" w:char="F073"/>
      </w:r>
      <w:r w:rsidRPr="003534C7">
        <w:rPr>
          <w:rFonts w:asciiTheme="minorHAnsi" w:hAnsiTheme="minorHAnsi"/>
          <w:lang w:val="en-US"/>
        </w:rPr>
        <w:t xml:space="preserve"> is the variance of the log-normal component of the model and controls the degree of over-dispersion (similar to r in the negative binomial distribution). This is an over-dispersed distribution, constructed in the same way as the negative binomial distribution except that a the random Poisson parameter </w:t>
      </w:r>
      <w:r w:rsidRPr="003534C7">
        <w:rPr>
          <w:rFonts w:asciiTheme="minorHAnsi" w:eastAsia="OpenSymbol" w:hAnsiTheme="minorHAnsi"/>
          <w:i/>
          <w:iCs/>
          <w:lang w:val="en-US"/>
        </w:rPr>
        <w:t xml:space="preserve"> </w:t>
      </w:r>
      <w:r w:rsidRPr="003534C7">
        <w:rPr>
          <w:rFonts w:asciiTheme="minorHAnsi" w:hAnsiTheme="minorHAnsi"/>
          <w:lang w:val="en-US"/>
        </w:rPr>
        <w:lastRenderedPageBreak/>
        <w:t xml:space="preserve">is drawn from the log-normal distribution, so </w:t>
      </w:r>
      <w:proofErr w:type="gramStart"/>
      <w:r w:rsidRPr="003534C7">
        <w:rPr>
          <w:rFonts w:asciiTheme="minorHAnsi" w:hAnsiTheme="minorHAnsi"/>
          <w:lang w:val="en-US"/>
        </w:rPr>
        <w:t xml:space="preserve">that </w:t>
      </w:r>
      <w:proofErr w:type="gramEnd"/>
      <m:oMath>
        <m:r>
          <w:rPr>
            <w:rFonts w:ascii="Cambria Math" w:hAnsi="Cambria Math"/>
            <w:lang w:val="en-US"/>
          </w:rPr>
          <m:t>log</m:t>
        </m:r>
        <m:d>
          <m:dPr>
            <m:ctrlPr>
              <w:rPr>
                <w:rFonts w:ascii="Cambria Math" w:hAnsi="Cambria Math"/>
                <w:lang w:val="en-US"/>
              </w:rPr>
            </m:ctrlPr>
          </m:dPr>
          <m:e>
            <m:r>
              <w:rPr>
                <w:rFonts w:ascii="Cambria Math" w:hAnsi="Cambria Math"/>
                <w:lang w:val="en-US"/>
              </w:rPr>
              <m:t>Λ</m:t>
            </m:r>
          </m:e>
        </m:d>
        <m:r>
          <w:rPr>
            <w:rFonts w:ascii="Cambria Math" w:hAnsi="Cambria Math"/>
            <w:lang w:val="en-US"/>
          </w:rPr>
          <m:t>∼N</m:t>
        </m:r>
        <m:d>
          <m:dPr>
            <m:ctrlPr>
              <w:rPr>
                <w:rFonts w:ascii="Cambria Math" w:hAnsi="Cambria Math"/>
                <w:lang w:val="en-US"/>
              </w:rPr>
            </m:ctrlPr>
          </m:dPr>
          <m:e>
            <m:r>
              <w:rPr>
                <w:rFonts w:ascii="Cambria Math" w:hAnsi="Cambria Math"/>
                <w:lang w:val="en-US"/>
              </w:rPr>
              <m:t>log</m:t>
            </m:r>
            <m:d>
              <m:dPr>
                <m:ctrlPr>
                  <w:rPr>
                    <w:rFonts w:ascii="Cambria Math" w:hAnsi="Cambria Math"/>
                    <w:lang w:val="en-US"/>
                  </w:rPr>
                </m:ctrlPr>
              </m:dPr>
              <m:e>
                <m:r>
                  <w:rPr>
                    <w:rFonts w:ascii="Cambria Math" w:hAnsi="Cambria Math"/>
                    <w:lang w:val="en-US"/>
                  </w:rPr>
                  <m:t>λ</m:t>
                </m:r>
              </m:e>
            </m:d>
            <m:r>
              <w:rPr>
                <w:rFonts w:ascii="Cambria Math" w:hAnsi="Cambria Math"/>
                <w:lang w:val="en-US"/>
              </w:rPr>
              <m:t>,</m:t>
            </m:r>
            <m:sSup>
              <m:sSupPr>
                <m:ctrlPr>
                  <w:rPr>
                    <w:rFonts w:ascii="Cambria Math" w:hAnsi="Cambria Math"/>
                    <w:lang w:val="en-US"/>
                  </w:rPr>
                </m:ctrlPr>
              </m:sSupPr>
              <m:e>
                <m:r>
                  <w:rPr>
                    <w:rFonts w:ascii="Cambria Math" w:hAnsi="Cambria Math"/>
                    <w:lang w:val="en-US"/>
                  </w:rPr>
                  <m:t>σ</m:t>
                </m:r>
              </m:e>
              <m:sup>
                <m:r>
                  <w:rPr>
                    <w:rFonts w:ascii="Cambria Math" w:hAnsi="Cambria Math"/>
                    <w:lang w:val="en-US"/>
                  </w:rPr>
                  <m:t>2</m:t>
                </m:r>
              </m:sup>
            </m:sSup>
          </m:e>
        </m:d>
      </m:oMath>
      <w:r w:rsidRPr="003534C7">
        <w:rPr>
          <w:rFonts w:asciiTheme="minorHAnsi" w:hAnsiTheme="minorHAnsi"/>
          <w:lang w:val="en-US"/>
        </w:rPr>
        <w:t xml:space="preserve">. Since we consider measured random effects as normally distributed corrections </w:t>
      </w:r>
      <w:proofErr w:type="gramStart"/>
      <w:r w:rsidRPr="003534C7">
        <w:rPr>
          <w:rFonts w:asciiTheme="minorHAnsi" w:hAnsiTheme="minorHAnsi"/>
          <w:lang w:val="en-US"/>
        </w:rPr>
        <w:t xml:space="preserve">to </w:t>
      </w:r>
      <w:proofErr w:type="gramEnd"/>
      <m:oMath>
        <m:r>
          <w:rPr>
            <w:rFonts w:ascii="Cambria Math" w:hAnsi="Cambria Math"/>
            <w:lang w:val="en-US"/>
          </w:rPr>
          <m:t>log</m:t>
        </m:r>
        <m:d>
          <m:dPr>
            <m:ctrlPr>
              <w:rPr>
                <w:rFonts w:ascii="Cambria Math" w:hAnsi="Cambria Math"/>
                <w:lang w:val="en-US"/>
              </w:rPr>
            </m:ctrlPr>
          </m:dPr>
          <m:e>
            <m:r>
              <w:rPr>
                <w:rFonts w:ascii="Cambria Math" w:hAnsi="Cambria Math"/>
                <w:lang w:val="en-US"/>
              </w:rPr>
              <m:t>λ</m:t>
            </m:r>
          </m:e>
        </m:d>
      </m:oMath>
      <w:r w:rsidRPr="003534C7">
        <w:rPr>
          <w:rFonts w:asciiTheme="minorHAnsi" w:hAnsiTheme="minorHAnsi"/>
          <w:lang w:val="en-US"/>
        </w:rPr>
        <w:t xml:space="preserve">, this distribution represent the same treatment for unmeasured random effects. It has been used in an ecological context in parasitology, see e.g. [21]. While we used this distribution for making simulated datasets, the model was not used as an optional distribution in the analysis. This in order to test how well the analysis performed when the data is distributed differently than any of the distributions considered in the analysis. </w:t>
      </w:r>
    </w:p>
    <w:p w:rsidR="00EF3816" w:rsidRDefault="00715E82" w:rsidP="00EF3816">
      <w:pPr>
        <w:pStyle w:val="Heading3"/>
        <w:rPr>
          <w:lang w:val="en-US"/>
        </w:rPr>
      </w:pPr>
      <w:r>
        <w:rPr>
          <w:lang w:val="en-US"/>
        </w:rPr>
        <w:t>Supporting Information, section</w:t>
      </w:r>
      <w:r w:rsidR="003534C7">
        <w:rPr>
          <w:lang w:val="en-US"/>
        </w:rPr>
        <w:t xml:space="preserve"> B</w:t>
      </w:r>
      <w:r w:rsidR="00EF3816">
        <w:rPr>
          <w:lang w:val="en-US"/>
        </w:rPr>
        <w:t xml:space="preserve"> – Bayesian model inference</w:t>
      </w:r>
    </w:p>
    <w:p w:rsidR="00EF3816" w:rsidRDefault="00EF3816" w:rsidP="00EF3816">
      <w:pPr>
        <w:rPr>
          <w:lang w:val="en-US"/>
        </w:rPr>
      </w:pPr>
      <w:r>
        <w:rPr>
          <w:lang w:val="en-US"/>
        </w:rPr>
        <w:t>Bayesian model inference is based on Bayes formula,</w:t>
      </w:r>
      <w:r w:rsidR="005C5E9F">
        <w:rPr>
          <w:lang w:val="en-US"/>
        </w:rPr>
        <w:t xml:space="preserve"> which gives a posterior probability for parameters and models given data and a prior distribution. This</w:t>
      </w:r>
      <w:r>
        <w:rPr>
          <w:lang w:val="en-US"/>
        </w:rPr>
        <w:t xml:space="preserve"> looks like Eq. (A1) for model inference and like Eq. (A2) for parameter inference for a given model:</w:t>
      </w:r>
    </w:p>
    <w:p w:rsidR="00EF3816" w:rsidRDefault="00476DEC" w:rsidP="00EF3816">
      <w:pPr>
        <w:rPr>
          <w:lang w:val="en-US"/>
        </w:rPr>
      </w:pPr>
      <m:oMath>
        <m:func>
          <m:funcPr>
            <m:ctrlPr>
              <w:rPr>
                <w:rFonts w:ascii="Cambria Math" w:hAnsi="Cambria Math"/>
                <w:lang w:val="en-US"/>
              </w:rPr>
            </m:ctrlPr>
          </m:funcPr>
          <m:fName>
            <m:r>
              <m:rPr>
                <m:sty m:val="p"/>
              </m:rPr>
              <w:rPr>
                <w:rFonts w:ascii="Cambria Math" w:hAnsi="Cambria Math"/>
                <w:lang w:val="en-US"/>
              </w:rPr>
              <m:t>Pr</m:t>
            </m:r>
          </m:fName>
          <m:e>
            <m:d>
              <m:dPr>
                <m:ctrlPr>
                  <w:rPr>
                    <w:rFonts w:ascii="Cambria Math" w:hAnsi="Cambria Math"/>
                    <w:i/>
                    <w:lang w:val="en-US"/>
                  </w:rPr>
                </m:ctrlPr>
              </m:dPr>
              <m:e>
                <m:r>
                  <w:rPr>
                    <w:rFonts w:ascii="Cambria Math" w:hAnsi="Cambria Math"/>
                    <w:lang w:val="en-US"/>
                  </w:rPr>
                  <m:t>M</m:t>
                </m:r>
              </m:e>
              <m:e>
                <m:r>
                  <w:rPr>
                    <w:rFonts w:ascii="Cambria Math" w:hAnsi="Cambria Math"/>
                    <w:lang w:val="en-US"/>
                  </w:rPr>
                  <m:t>D</m:t>
                </m:r>
              </m:e>
            </m:d>
          </m:e>
        </m:func>
        <m:r>
          <w:rPr>
            <w:rFonts w:ascii="Cambria Math" w:hAnsi="Cambria Math"/>
            <w:lang w:val="en-US"/>
          </w:rPr>
          <m:t>=</m:t>
        </m:r>
        <m:f>
          <m:fPr>
            <m:ctrlPr>
              <w:rPr>
                <w:rFonts w:ascii="Cambria Math" w:hAnsi="Cambria Math"/>
                <w:i/>
                <w:lang w:val="en-US"/>
              </w:rPr>
            </m:ctrlPr>
          </m:fPr>
          <m:num>
            <m:r>
              <w:rPr>
                <w:rFonts w:ascii="Cambria Math" w:hAnsi="Cambria Math"/>
                <w:lang w:val="en-US"/>
              </w:rPr>
              <m:t>P</m:t>
            </m:r>
            <m:d>
              <m:dPr>
                <m:ctrlPr>
                  <w:rPr>
                    <w:rFonts w:ascii="Cambria Math" w:hAnsi="Cambria Math"/>
                    <w:i/>
                    <w:lang w:val="en-US"/>
                  </w:rPr>
                </m:ctrlPr>
              </m:dPr>
              <m:e>
                <m:r>
                  <w:rPr>
                    <w:rFonts w:ascii="Cambria Math" w:hAnsi="Cambria Math"/>
                    <w:lang w:val="en-US"/>
                  </w:rPr>
                  <m:t>D</m:t>
                </m:r>
              </m:e>
              <m:e>
                <m:r>
                  <w:rPr>
                    <w:rFonts w:ascii="Cambria Math" w:hAnsi="Cambria Math"/>
                    <w:lang w:val="en-US"/>
                  </w:rPr>
                  <m:t>M</m:t>
                </m:r>
              </m:e>
            </m:d>
            <m:r>
              <w:rPr>
                <w:rFonts w:ascii="Cambria Math" w:hAnsi="Cambria Math"/>
                <w:lang w:val="en-US"/>
              </w:rPr>
              <m:t>P(M)</m:t>
            </m:r>
          </m:num>
          <m:den>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m</m:t>
                </m:r>
              </m:sup>
              <m:e>
                <m:r>
                  <w:rPr>
                    <w:rFonts w:ascii="Cambria Math" w:hAnsi="Cambria Math"/>
                    <w:lang w:val="en-US"/>
                  </w:rPr>
                  <m:t>P</m:t>
                </m:r>
                <m:d>
                  <m:dPr>
                    <m:ctrlPr>
                      <w:rPr>
                        <w:rFonts w:ascii="Cambria Math" w:hAnsi="Cambria Math"/>
                        <w:i/>
                        <w:lang w:val="en-US"/>
                      </w:rPr>
                    </m:ctrlPr>
                  </m:dPr>
                  <m:e>
                    <m:r>
                      <w:rPr>
                        <w:rFonts w:ascii="Cambria Math" w:hAnsi="Cambria Math"/>
                        <w:lang w:val="en-US"/>
                      </w:rPr>
                      <m:t>D</m:t>
                    </m:r>
                  </m:e>
                  <m:e>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i</m:t>
                        </m:r>
                      </m:sub>
                    </m:sSub>
                  </m:e>
                </m:d>
                <m:r>
                  <w:rPr>
                    <w:rFonts w:ascii="Cambria Math" w:hAnsi="Cambria Math"/>
                    <w:lang w:val="en-US"/>
                  </w:rPr>
                  <m:t>P(</m:t>
                </m:r>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i</m:t>
                    </m:r>
                  </m:sub>
                </m:sSub>
                <m:r>
                  <w:rPr>
                    <w:rFonts w:ascii="Cambria Math" w:hAnsi="Cambria Math"/>
                    <w:lang w:val="en-US"/>
                  </w:rPr>
                  <m:t>)</m:t>
                </m:r>
              </m:e>
            </m:nary>
          </m:den>
        </m:f>
        <m:r>
          <w:rPr>
            <w:rFonts w:ascii="Cambria Math" w:hAnsi="Cambria Math"/>
            <w:lang w:val="en-US"/>
          </w:rPr>
          <m:t>=</m:t>
        </m:r>
        <m:f>
          <m:fPr>
            <m:ctrlPr>
              <w:rPr>
                <w:rFonts w:ascii="Cambria Math" w:hAnsi="Cambria Math"/>
                <w:i/>
                <w:lang w:val="en-US"/>
              </w:rPr>
            </m:ctrlPr>
          </m:fPr>
          <m:num>
            <m:r>
              <w:rPr>
                <w:rFonts w:ascii="Cambria Math" w:hAnsi="Cambria Math"/>
                <w:lang w:val="en-US"/>
              </w:rPr>
              <m:t>P</m:t>
            </m:r>
            <m:d>
              <m:dPr>
                <m:ctrlPr>
                  <w:rPr>
                    <w:rFonts w:ascii="Cambria Math" w:hAnsi="Cambria Math"/>
                    <w:i/>
                    <w:lang w:val="en-US"/>
                  </w:rPr>
                </m:ctrlPr>
              </m:dPr>
              <m:e>
                <m:r>
                  <w:rPr>
                    <w:rFonts w:ascii="Cambria Math" w:hAnsi="Cambria Math"/>
                    <w:lang w:val="en-US"/>
                  </w:rPr>
                  <m:t>D</m:t>
                </m:r>
              </m:e>
              <m:e>
                <m:r>
                  <w:rPr>
                    <w:rFonts w:ascii="Cambria Math" w:hAnsi="Cambria Math"/>
                    <w:lang w:val="en-US"/>
                  </w:rPr>
                  <m:t>M</m:t>
                </m:r>
              </m:e>
            </m:d>
            <m:r>
              <w:rPr>
                <w:rFonts w:ascii="Cambria Math" w:hAnsi="Cambria Math"/>
                <w:lang w:val="en-US"/>
              </w:rPr>
              <m:t>P(M)</m:t>
            </m:r>
          </m:num>
          <m:den>
            <m:r>
              <w:rPr>
                <w:rFonts w:ascii="Cambria Math" w:hAnsi="Cambria Math"/>
                <w:lang w:val="en-US"/>
              </w:rPr>
              <m:t>P(D)</m:t>
            </m:r>
          </m:den>
        </m:f>
      </m:oMath>
      <w:r w:rsidR="00EF3816">
        <w:rPr>
          <w:lang w:val="en-US"/>
        </w:rPr>
        <w:t xml:space="preserve">    </w:t>
      </w:r>
      <w:r w:rsidR="00735C51">
        <w:rPr>
          <w:lang w:val="en-US"/>
        </w:rPr>
        <w:t xml:space="preserve">                                                                    </w:t>
      </w:r>
      <w:r w:rsidR="00EF3816">
        <w:rPr>
          <w:lang w:val="en-US"/>
        </w:rPr>
        <w:t xml:space="preserve">   (A1)</w:t>
      </w:r>
    </w:p>
    <w:p w:rsidR="00EF3816" w:rsidRPr="00EF3816" w:rsidRDefault="00EF3816" w:rsidP="00EF3816">
      <w:pPr>
        <w:rPr>
          <w:lang w:val="en-US"/>
        </w:rPr>
      </w:pPr>
      <m:oMath>
        <m:r>
          <w:rPr>
            <w:rFonts w:ascii="Cambria Math" w:hAnsi="Cambria Math"/>
            <w:lang w:val="en-US"/>
          </w:rPr>
          <m:t>f</m:t>
        </m:r>
        <m:d>
          <m:dPr>
            <m:ctrlPr>
              <w:rPr>
                <w:rFonts w:ascii="Cambria Math" w:hAnsi="Cambria Math"/>
                <w:i/>
                <w:lang w:val="en-US"/>
              </w:rPr>
            </m:ctrlPr>
          </m:dPr>
          <m:e>
            <m:r>
              <w:rPr>
                <w:rFonts w:ascii="Cambria Math" w:hAnsi="Cambria Math"/>
                <w:lang w:val="en-US"/>
              </w:rPr>
              <m:t>θ</m:t>
            </m:r>
          </m:e>
          <m:e>
            <m:r>
              <w:rPr>
                <w:rFonts w:ascii="Cambria Math" w:hAnsi="Cambria Math"/>
                <w:lang w:val="en-US"/>
              </w:rPr>
              <m:t>D,M</m:t>
            </m:r>
          </m:e>
        </m:d>
        <m:r>
          <w:rPr>
            <w:rFonts w:ascii="Cambria Math" w:hAnsi="Cambria Math"/>
            <w:lang w:val="en-US"/>
          </w:rPr>
          <m:t>=</m:t>
        </m:r>
        <m:f>
          <m:fPr>
            <m:ctrlPr>
              <w:rPr>
                <w:rFonts w:ascii="Cambria Math" w:hAnsi="Cambria Math"/>
                <w:i/>
                <w:lang w:val="en-US"/>
              </w:rPr>
            </m:ctrlPr>
          </m:fPr>
          <m:num>
            <m:r>
              <w:rPr>
                <w:rFonts w:ascii="Cambria Math" w:hAnsi="Cambria Math"/>
                <w:lang w:val="en-US"/>
              </w:rPr>
              <m:t>f</m:t>
            </m:r>
            <m:d>
              <m:dPr>
                <m:ctrlPr>
                  <w:rPr>
                    <w:rFonts w:ascii="Cambria Math" w:hAnsi="Cambria Math"/>
                    <w:i/>
                    <w:lang w:val="en-US"/>
                  </w:rPr>
                </m:ctrlPr>
              </m:dPr>
              <m:e>
                <m:r>
                  <w:rPr>
                    <w:rFonts w:ascii="Cambria Math" w:hAnsi="Cambria Math"/>
                    <w:lang w:val="en-US"/>
                  </w:rPr>
                  <m:t>D</m:t>
                </m:r>
              </m:e>
              <m:e>
                <m:r>
                  <w:rPr>
                    <w:rFonts w:ascii="Cambria Math" w:hAnsi="Cambria Math"/>
                    <w:lang w:val="en-US"/>
                  </w:rPr>
                  <m:t>θ,M</m:t>
                </m:r>
              </m:e>
            </m:d>
            <m:r>
              <w:rPr>
                <w:rFonts w:ascii="Cambria Math" w:hAnsi="Cambria Math"/>
                <w:lang w:val="en-US"/>
              </w:rPr>
              <m:t>f(θ|M)</m:t>
            </m:r>
          </m:num>
          <m:den>
            <m:nary>
              <m:naryPr>
                <m:limLoc m:val="undOvr"/>
                <m:subHide m:val="1"/>
                <m:supHide m:val="1"/>
                <m:ctrlPr>
                  <w:rPr>
                    <w:rFonts w:ascii="Cambria Math" w:hAnsi="Cambria Math"/>
                    <w:i/>
                    <w:lang w:val="en-US"/>
                  </w:rPr>
                </m:ctrlPr>
              </m:naryPr>
              <m:sub/>
              <m:sup/>
              <m:e>
                <m:r>
                  <w:rPr>
                    <w:rFonts w:ascii="Cambria Math" w:hAnsi="Cambria Math"/>
                    <w:lang w:val="en-US"/>
                  </w:rPr>
                  <m:t>f</m:t>
                </m:r>
                <m:d>
                  <m:dPr>
                    <m:ctrlPr>
                      <w:rPr>
                        <w:rFonts w:ascii="Cambria Math" w:hAnsi="Cambria Math"/>
                        <w:i/>
                        <w:lang w:val="en-US"/>
                      </w:rPr>
                    </m:ctrlPr>
                  </m:dPr>
                  <m:e>
                    <m:r>
                      <w:rPr>
                        <w:rFonts w:ascii="Cambria Math" w:hAnsi="Cambria Math"/>
                        <w:lang w:val="en-US"/>
                      </w:rPr>
                      <m:t>D</m:t>
                    </m:r>
                  </m:e>
                  <m:e>
                    <m:r>
                      <w:rPr>
                        <w:rFonts w:ascii="Cambria Math" w:hAnsi="Cambria Math"/>
                        <w:lang w:val="en-US"/>
                      </w:rPr>
                      <m:t>θ,M</m:t>
                    </m:r>
                  </m:e>
                </m:d>
                <m:r>
                  <w:rPr>
                    <w:rFonts w:ascii="Cambria Math" w:hAnsi="Cambria Math"/>
                    <w:lang w:val="en-US"/>
                  </w:rPr>
                  <m:t>f</m:t>
                </m:r>
                <m:d>
                  <m:dPr>
                    <m:ctrlPr>
                      <w:rPr>
                        <w:rFonts w:ascii="Cambria Math" w:hAnsi="Cambria Math"/>
                        <w:i/>
                        <w:lang w:val="en-US"/>
                      </w:rPr>
                    </m:ctrlPr>
                  </m:dPr>
                  <m:e>
                    <m:r>
                      <w:rPr>
                        <w:rFonts w:ascii="Cambria Math" w:hAnsi="Cambria Math"/>
                        <w:lang w:val="en-US"/>
                      </w:rPr>
                      <m:t>θ</m:t>
                    </m:r>
                  </m:e>
                  <m:e>
                    <m:r>
                      <w:rPr>
                        <w:rFonts w:ascii="Cambria Math" w:hAnsi="Cambria Math"/>
                        <w:lang w:val="en-US"/>
                      </w:rPr>
                      <m:t>M</m:t>
                    </m:r>
                  </m:e>
                </m:d>
                <m:r>
                  <w:rPr>
                    <w:rFonts w:ascii="Cambria Math" w:hAnsi="Cambria Math"/>
                    <w:lang w:val="en-US"/>
                  </w:rPr>
                  <m:t>dθ</m:t>
                </m:r>
              </m:e>
            </m:nary>
          </m:den>
        </m:f>
        <m:r>
          <w:rPr>
            <w:rFonts w:ascii="Cambria Math" w:hAnsi="Cambria Math"/>
            <w:lang w:val="en-US"/>
          </w:rPr>
          <m:t>=</m:t>
        </m:r>
        <m:f>
          <m:fPr>
            <m:ctrlPr>
              <w:rPr>
                <w:rFonts w:ascii="Cambria Math" w:hAnsi="Cambria Math"/>
                <w:i/>
                <w:lang w:val="en-US"/>
              </w:rPr>
            </m:ctrlPr>
          </m:fPr>
          <m:num>
            <m:r>
              <w:rPr>
                <w:rFonts w:ascii="Cambria Math" w:hAnsi="Cambria Math"/>
                <w:lang w:val="en-US"/>
              </w:rPr>
              <m:t>f</m:t>
            </m:r>
            <m:d>
              <m:dPr>
                <m:ctrlPr>
                  <w:rPr>
                    <w:rFonts w:ascii="Cambria Math" w:hAnsi="Cambria Math"/>
                    <w:i/>
                    <w:lang w:val="en-US"/>
                  </w:rPr>
                </m:ctrlPr>
              </m:dPr>
              <m:e>
                <m:r>
                  <w:rPr>
                    <w:rFonts w:ascii="Cambria Math" w:hAnsi="Cambria Math"/>
                    <w:lang w:val="en-US"/>
                  </w:rPr>
                  <m:t>D</m:t>
                </m:r>
              </m:e>
              <m:e>
                <m:r>
                  <w:rPr>
                    <w:rFonts w:ascii="Cambria Math" w:hAnsi="Cambria Math"/>
                    <w:lang w:val="en-US"/>
                  </w:rPr>
                  <m:t>θ,M</m:t>
                </m:r>
              </m:e>
            </m:d>
            <m:r>
              <w:rPr>
                <w:rFonts w:ascii="Cambria Math" w:hAnsi="Cambria Math"/>
                <w:lang w:val="en-US"/>
              </w:rPr>
              <m:t>f(θ|M)</m:t>
            </m:r>
          </m:num>
          <m:den>
            <m:r>
              <w:rPr>
                <w:rFonts w:ascii="Cambria Math" w:hAnsi="Cambria Math"/>
                <w:lang w:val="en-US"/>
              </w:rPr>
              <m:t>f(D|M)</m:t>
            </m:r>
          </m:den>
        </m:f>
      </m:oMath>
      <w:r w:rsidR="00735C51">
        <w:rPr>
          <w:lang w:val="en-US"/>
        </w:rPr>
        <w:t xml:space="preserve">                                                                 (A2)</w:t>
      </w:r>
    </w:p>
    <w:p w:rsidR="00EF3816" w:rsidRDefault="00EF3816" w:rsidP="00EF3816">
      <w:pPr>
        <w:rPr>
          <w:lang w:val="en-US"/>
        </w:rPr>
      </w:pPr>
      <w:r>
        <w:rPr>
          <w:lang w:val="en-US"/>
        </w:rPr>
        <w:t xml:space="preserve">Here </w:t>
      </w:r>
      <m:oMath>
        <m:r>
          <w:rPr>
            <w:rFonts w:ascii="Cambria Math" w:hAnsi="Cambria Math"/>
            <w:lang w:val="en-US"/>
          </w:rPr>
          <m:t>M</m:t>
        </m:r>
      </m:oMath>
      <w:r>
        <w:rPr>
          <w:lang w:val="en-US"/>
        </w:rPr>
        <w:t xml:space="preserve"> is one among </w:t>
      </w:r>
      <m:oMath>
        <m:r>
          <w:rPr>
            <w:rFonts w:ascii="Cambria Math" w:hAnsi="Cambria Math"/>
            <w:lang w:val="en-US"/>
          </w:rPr>
          <m:t>m</m:t>
        </m:r>
      </m:oMath>
      <w:r>
        <w:rPr>
          <w:lang w:val="en-US"/>
        </w:rPr>
        <w:t xml:space="preserve"> models, </w:t>
      </w:r>
      <m:oMath>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m</m:t>
            </m:r>
          </m:sub>
        </m:sSub>
      </m:oMath>
      <w:r>
        <w:rPr>
          <w:lang w:val="en-US"/>
        </w:rPr>
        <w:t xml:space="preserve">, </w:t>
      </w:r>
      <m:oMath>
        <m:r>
          <w:rPr>
            <w:rFonts w:ascii="Cambria Math" w:hAnsi="Cambria Math"/>
            <w:lang w:val="en-US"/>
          </w:rPr>
          <m:t>D</m:t>
        </m:r>
      </m:oMath>
      <w:r>
        <w:rPr>
          <w:lang w:val="en-US"/>
        </w:rPr>
        <w:t xml:space="preserve"> is the data and </w:t>
      </w:r>
      <m:oMath>
        <m:r>
          <w:rPr>
            <w:rFonts w:ascii="Cambria Math" w:hAnsi="Cambria Math"/>
            <w:lang w:val="en-US"/>
          </w:rPr>
          <m:t>θ</m:t>
        </m:r>
      </m:oMath>
      <w:r>
        <w:rPr>
          <w:lang w:val="en-US"/>
        </w:rPr>
        <w:t xml:space="preserve"> is the parameters of model M.</w:t>
      </w:r>
      <w:r w:rsidR="005C5E9F">
        <w:rPr>
          <w:lang w:val="en-US"/>
        </w:rPr>
        <w:t xml:space="preserve"> </w:t>
      </w:r>
      <m:oMath>
        <m:r>
          <w:rPr>
            <w:rFonts w:ascii="Cambria Math" w:hAnsi="Cambria Math"/>
            <w:lang w:val="en-US"/>
          </w:rPr>
          <m:t>f</m:t>
        </m:r>
        <m:d>
          <m:dPr>
            <m:ctrlPr>
              <w:rPr>
                <w:rFonts w:ascii="Cambria Math" w:hAnsi="Cambria Math"/>
                <w:i/>
                <w:lang w:val="en-US"/>
              </w:rPr>
            </m:ctrlPr>
          </m:dPr>
          <m:e>
            <m:r>
              <w:rPr>
                <w:rFonts w:ascii="Cambria Math" w:hAnsi="Cambria Math"/>
                <w:lang w:val="en-US"/>
              </w:rPr>
              <m:t>θ</m:t>
            </m:r>
          </m:e>
          <m:e>
            <m:r>
              <w:rPr>
                <w:rFonts w:ascii="Cambria Math" w:hAnsi="Cambria Math"/>
                <w:lang w:val="en-US"/>
              </w:rPr>
              <m:t>D,M</m:t>
            </m:r>
          </m:e>
        </m:d>
      </m:oMath>
      <w:r w:rsidR="005C5E9F">
        <w:rPr>
          <w:lang w:val="en-US"/>
        </w:rPr>
        <w:t xml:space="preserve"> is the posterior distribution, </w:t>
      </w:r>
      <m:oMath>
        <m:r>
          <w:rPr>
            <w:rFonts w:ascii="Cambria Math" w:hAnsi="Cambria Math"/>
            <w:lang w:val="en-US"/>
          </w:rPr>
          <m:t>f</m:t>
        </m:r>
        <m:d>
          <m:dPr>
            <m:ctrlPr>
              <w:rPr>
                <w:rFonts w:ascii="Cambria Math" w:hAnsi="Cambria Math"/>
                <w:i/>
                <w:lang w:val="en-US"/>
              </w:rPr>
            </m:ctrlPr>
          </m:dPr>
          <m:e>
            <m:r>
              <w:rPr>
                <w:rFonts w:ascii="Cambria Math" w:hAnsi="Cambria Math"/>
                <w:lang w:val="en-US"/>
              </w:rPr>
              <m:t>θ</m:t>
            </m:r>
          </m:e>
          <m:e>
            <m:r>
              <w:rPr>
                <w:rFonts w:ascii="Cambria Math" w:hAnsi="Cambria Math"/>
                <w:lang w:val="en-US"/>
              </w:rPr>
              <m:t>M</m:t>
            </m:r>
          </m:e>
        </m:d>
      </m:oMath>
      <w:r w:rsidR="005C5E9F">
        <w:rPr>
          <w:lang w:val="en-US"/>
        </w:rPr>
        <w:t xml:space="preserve"> is the prior distribution and </w:t>
      </w:r>
      <m:oMath>
        <m:r>
          <w:rPr>
            <w:rFonts w:ascii="Cambria Math" w:hAnsi="Cambria Math"/>
            <w:lang w:val="en-US"/>
          </w:rPr>
          <m:t>f</m:t>
        </m:r>
        <m:d>
          <m:dPr>
            <m:ctrlPr>
              <w:rPr>
                <w:rFonts w:ascii="Cambria Math" w:hAnsi="Cambria Math"/>
                <w:i/>
                <w:lang w:val="en-US"/>
              </w:rPr>
            </m:ctrlPr>
          </m:dPr>
          <m:e>
            <m:r>
              <w:rPr>
                <w:rFonts w:ascii="Cambria Math" w:hAnsi="Cambria Math"/>
                <w:lang w:val="en-US"/>
              </w:rPr>
              <m:t>D</m:t>
            </m:r>
          </m:e>
          <m:e>
            <m:r>
              <w:rPr>
                <w:rFonts w:ascii="Cambria Math" w:hAnsi="Cambria Math"/>
                <w:lang w:val="en-US"/>
              </w:rPr>
              <m:t>θ,M</m:t>
            </m:r>
          </m:e>
        </m:d>
      </m:oMath>
      <w:r w:rsidR="005C5E9F">
        <w:rPr>
          <w:lang w:val="en-US"/>
        </w:rPr>
        <w:t xml:space="preserve"> is the likelihood function for that particular model. Similarly </w:t>
      </w:r>
      <m:oMath>
        <m:func>
          <m:funcPr>
            <m:ctrlPr>
              <w:rPr>
                <w:rFonts w:ascii="Cambria Math" w:hAnsi="Cambria Math"/>
                <w:lang w:val="en-US"/>
              </w:rPr>
            </m:ctrlPr>
          </m:funcPr>
          <m:fName>
            <m:r>
              <m:rPr>
                <m:sty m:val="p"/>
              </m:rPr>
              <w:rPr>
                <w:rFonts w:ascii="Cambria Math" w:hAnsi="Cambria Math"/>
                <w:lang w:val="en-US"/>
              </w:rPr>
              <m:t>Pr</m:t>
            </m:r>
          </m:fName>
          <m:e>
            <m:d>
              <m:dPr>
                <m:ctrlPr>
                  <w:rPr>
                    <w:rFonts w:ascii="Cambria Math" w:hAnsi="Cambria Math"/>
                    <w:i/>
                    <w:lang w:val="en-US"/>
                  </w:rPr>
                </m:ctrlPr>
              </m:dPr>
              <m:e>
                <m:r>
                  <w:rPr>
                    <w:rFonts w:ascii="Cambria Math" w:hAnsi="Cambria Math"/>
                    <w:lang w:val="en-US"/>
                  </w:rPr>
                  <m:t>M</m:t>
                </m:r>
              </m:e>
              <m:e>
                <m:r>
                  <w:rPr>
                    <w:rFonts w:ascii="Cambria Math" w:hAnsi="Cambria Math"/>
                    <w:lang w:val="en-US"/>
                  </w:rPr>
                  <m:t>D</m:t>
                </m:r>
              </m:e>
            </m:d>
          </m:e>
        </m:func>
      </m:oMath>
      <w:r w:rsidR="005C5E9F">
        <w:rPr>
          <w:lang w:val="en-US"/>
        </w:rPr>
        <w:t xml:space="preserve"> is the posterior model probability, </w:t>
      </w:r>
      <m:oMath>
        <m:func>
          <m:funcPr>
            <m:ctrlPr>
              <w:rPr>
                <w:rFonts w:ascii="Cambria Math" w:hAnsi="Cambria Math"/>
                <w:lang w:val="en-US"/>
              </w:rPr>
            </m:ctrlPr>
          </m:funcPr>
          <m:fName>
            <m:r>
              <m:rPr>
                <m:sty m:val="p"/>
              </m:rPr>
              <w:rPr>
                <w:rFonts w:ascii="Cambria Math" w:hAnsi="Cambria Math"/>
                <w:lang w:val="en-US"/>
              </w:rPr>
              <m:t>Pr</m:t>
            </m:r>
          </m:fName>
          <m:e>
            <m:r>
              <w:rPr>
                <w:rFonts w:ascii="Cambria Math" w:hAnsi="Cambria Math"/>
                <w:lang w:val="en-US"/>
              </w:rPr>
              <m:t>(M)</m:t>
            </m:r>
          </m:e>
        </m:func>
      </m:oMath>
      <w:r w:rsidR="005C5E9F">
        <w:rPr>
          <w:lang w:val="en-US"/>
        </w:rPr>
        <w:t xml:space="preserve"> is the prior model probability and </w:t>
      </w:r>
      <m:oMath>
        <m:r>
          <w:rPr>
            <w:rFonts w:ascii="Cambria Math" w:hAnsi="Cambria Math"/>
            <w:lang w:val="en-US"/>
          </w:rPr>
          <m:t>P</m:t>
        </m:r>
        <m:d>
          <m:dPr>
            <m:ctrlPr>
              <w:rPr>
                <w:rFonts w:ascii="Cambria Math" w:hAnsi="Cambria Math"/>
                <w:i/>
                <w:lang w:val="en-US"/>
              </w:rPr>
            </m:ctrlPr>
          </m:dPr>
          <m:e>
            <m:r>
              <w:rPr>
                <w:rFonts w:ascii="Cambria Math" w:hAnsi="Cambria Math"/>
                <w:lang w:val="en-US"/>
              </w:rPr>
              <m:t>D</m:t>
            </m:r>
          </m:e>
          <m:e>
            <m:r>
              <w:rPr>
                <w:rFonts w:ascii="Cambria Math" w:hAnsi="Cambria Math"/>
                <w:lang w:val="en-US"/>
              </w:rPr>
              <m:t>M</m:t>
            </m:r>
          </m:e>
        </m:d>
      </m:oMath>
      <w:r w:rsidR="005C5E9F">
        <w:rPr>
          <w:lang w:val="en-US"/>
        </w:rPr>
        <w:t xml:space="preserve"> is the Bayesian model likelihood, which we abbreviate to BML here. </w:t>
      </w:r>
    </w:p>
    <w:p w:rsidR="008A75B8" w:rsidRDefault="005C5E9F" w:rsidP="00EF3816">
      <w:pPr>
        <w:rPr>
          <w:lang w:val="en-US"/>
        </w:rPr>
      </w:pPr>
      <w:r>
        <w:rPr>
          <w:lang w:val="en-US"/>
        </w:rPr>
        <w:t>The prior distribution of the parameters were chosen wide but informative, so as to facilitate model comparison. We kept each parameter independent from the others, since we did not have any prior information concerning connections between them and in order to make the specification of the prior as simple as possible. We assigned a normal distribution on transformed parameters, so as to keep the possible parameter values within their possible values</w:t>
      </w:r>
      <w:r w:rsidR="00DC2656">
        <w:rPr>
          <w:lang w:val="en-US"/>
        </w:rPr>
        <w:t>. T</w:t>
      </w:r>
      <w:r>
        <w:rPr>
          <w:lang w:val="en-US"/>
        </w:rPr>
        <w:t xml:space="preserve">hus </w:t>
      </w:r>
      <w:r w:rsidR="00DC2656">
        <w:rPr>
          <w:lang w:val="en-US"/>
        </w:rPr>
        <w:t xml:space="preserve">for count data parameter models, </w:t>
      </w:r>
      <w:r>
        <w:rPr>
          <w:lang w:val="en-US"/>
        </w:rPr>
        <w:t xml:space="preserve">we log-transformed the base flower visitation frequency, </w:t>
      </w:r>
      <m:oMath>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0</m:t>
            </m:r>
          </m:sub>
        </m:sSub>
      </m:oMath>
      <w:r w:rsidR="00DC2656">
        <w:rPr>
          <w:lang w:val="en-US"/>
        </w:rPr>
        <w:t xml:space="preserve">, the random effect/random slope standard deviations </w:t>
      </w:r>
      <m:oMath>
        <m:sSub>
          <m:sSubPr>
            <m:ctrlPr>
              <w:rPr>
                <w:rFonts w:ascii="Cambria Math" w:hAnsi="Cambria Math"/>
                <w:i/>
                <w:lang w:val="en-US"/>
              </w:rPr>
            </m:ctrlPr>
          </m:sSubPr>
          <m:e>
            <m:r>
              <w:rPr>
                <w:rFonts w:ascii="Cambria Math" w:hAnsi="Cambria Math"/>
                <w:lang w:val="en-US"/>
              </w:rPr>
              <m:t>σ</m:t>
            </m:r>
          </m:e>
          <m:sub>
            <m:r>
              <w:rPr>
                <w:rFonts w:ascii="Cambria Math" w:hAnsi="Cambria Math"/>
                <w:lang w:val="en-US"/>
              </w:rPr>
              <m:t>RE</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σ</m:t>
            </m:r>
          </m:e>
          <m:sub>
            <m:r>
              <w:rPr>
                <w:rFonts w:ascii="Cambria Math" w:hAnsi="Cambria Math"/>
                <w:lang w:val="en-US"/>
              </w:rPr>
              <m:t>RS</m:t>
            </m:r>
          </m:sub>
        </m:sSub>
      </m:oMath>
      <w:r w:rsidR="00DC2656">
        <w:rPr>
          <w:lang w:val="en-US"/>
        </w:rPr>
        <w:t xml:space="preserve">, the shape parameter of the negative binomial distribution, </w:t>
      </w:r>
      <m:oMath>
        <m:r>
          <w:rPr>
            <w:rFonts w:ascii="Cambria Math" w:hAnsi="Cambria Math"/>
            <w:lang w:val="en-US"/>
          </w:rPr>
          <m:t>r</m:t>
        </m:r>
      </m:oMath>
      <w:r w:rsidR="00DC2656">
        <w:rPr>
          <w:lang w:val="en-US"/>
        </w:rPr>
        <w:t xml:space="preserve">,  and logit-transformed (log(x/(1-x)) the zero-inflation probability,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oMath>
      <w:r w:rsidR="00DC2656">
        <w:rPr>
          <w:lang w:val="en-US"/>
        </w:rPr>
        <w:t>.</w:t>
      </w:r>
      <w:r w:rsidR="008A75B8">
        <w:rPr>
          <w:lang w:val="en-US"/>
        </w:rPr>
        <w:t xml:space="preserve"> F</w:t>
      </w:r>
      <w:r w:rsidR="00DC2656">
        <w:rPr>
          <w:lang w:val="en-US"/>
        </w:rPr>
        <w:t>ixed effect itself</w:t>
      </w:r>
      <w:proofErr w:type="gramStart"/>
      <w:r w:rsidR="00DC2656">
        <w:rPr>
          <w:lang w:val="en-US"/>
        </w:rPr>
        <w:t xml:space="preserve">, </w:t>
      </w:r>
      <w:proofErr w:type="gramEnd"/>
      <m:oMath>
        <m:r>
          <w:rPr>
            <w:rFonts w:ascii="Cambria Math" w:hAnsi="Cambria Math"/>
            <w:lang w:val="en-US"/>
          </w:rPr>
          <m:t>β</m:t>
        </m:r>
      </m:oMath>
      <w:r w:rsidR="00DC2656">
        <w:rPr>
          <w:lang w:val="en-US"/>
        </w:rPr>
        <w:t>, would be untransformed.</w:t>
      </w:r>
      <w:r w:rsidR="008A75B8">
        <w:rPr>
          <w:lang w:val="en-US"/>
        </w:rPr>
        <w:t xml:space="preserve"> (So also would random effect, but in this case their distribution would be determined by parameters, not by a prior distribution). </w:t>
      </w:r>
      <w:r w:rsidR="005D38EB">
        <w:rPr>
          <w:lang w:val="en-US"/>
        </w:rPr>
        <w:t>The normal distributions were chosen so as to meet a target 95% credibility interval for each parame</w:t>
      </w:r>
      <w:r w:rsidR="002F09D3">
        <w:rPr>
          <w:lang w:val="en-US"/>
        </w:rPr>
        <w:t>ter on the original scale</w:t>
      </w:r>
      <w:r w:rsidR="005D38EB">
        <w:rPr>
          <w:lang w:val="en-US"/>
        </w:rPr>
        <w:t>.</w:t>
      </w:r>
      <w:r w:rsidR="002F09D3">
        <w:rPr>
          <w:lang w:val="en-US"/>
        </w:rPr>
        <w:t xml:space="preserve"> These 95% CIs </w:t>
      </w:r>
      <w:proofErr w:type="gramStart"/>
      <w:r w:rsidR="002F09D3">
        <w:rPr>
          <w:lang w:val="en-US"/>
        </w:rPr>
        <w:t>were</w:t>
      </w:r>
      <w:r w:rsidR="009F6E10">
        <w:rPr>
          <w:lang w:val="en-US"/>
        </w:rPr>
        <w:t xml:space="preserve"> </w:t>
      </w:r>
      <w:proofErr w:type="gramEnd"/>
      <m:oMath>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0</m:t>
            </m:r>
          </m:sub>
        </m:sSub>
        <m:r>
          <w:rPr>
            <w:rFonts w:ascii="Cambria Math" w:hAnsi="Cambria Math"/>
            <w:lang w:val="en-US"/>
          </w:rPr>
          <m:t>∈</m:t>
        </m:r>
        <m:d>
          <m:dPr>
            <m:ctrlPr>
              <w:rPr>
                <w:rFonts w:ascii="Cambria Math" w:hAnsi="Cambria Math"/>
                <w:i/>
                <w:lang w:val="en-US"/>
              </w:rPr>
            </m:ctrlPr>
          </m:dPr>
          <m:e>
            <m:r>
              <w:rPr>
                <w:rFonts w:ascii="Cambria Math" w:hAnsi="Cambria Math"/>
                <w:lang w:val="en-US"/>
              </w:rPr>
              <m:t>0.009,110</m:t>
            </m:r>
          </m:e>
        </m:d>
        <m:r>
          <w:rPr>
            <w:rFonts w:ascii="Cambria Math" w:hAnsi="Cambria Math"/>
            <w:lang w:val="en-US"/>
          </w:rPr>
          <m:t>,  β∈</m:t>
        </m:r>
        <m:d>
          <m:dPr>
            <m:ctrlPr>
              <w:rPr>
                <w:rFonts w:ascii="Cambria Math" w:hAnsi="Cambria Math"/>
                <w:i/>
                <w:lang w:val="en-US"/>
              </w:rPr>
            </m:ctrlPr>
          </m:dPr>
          <m:e>
            <m:r>
              <w:rPr>
                <w:rFonts w:ascii="Cambria Math" w:hAnsi="Cambria Math"/>
                <w:lang w:val="en-US"/>
              </w:rPr>
              <m:t>-9.8,9.8</m:t>
            </m:r>
          </m:e>
        </m:d>
        <m:r>
          <w:rPr>
            <w:rFonts w:ascii="Cambria Math" w:hAnsi="Cambria Math"/>
            <w:lang w:val="en-US"/>
          </w:rPr>
          <m:t>,r∈</m:t>
        </m:r>
        <m:d>
          <m:dPr>
            <m:ctrlPr>
              <w:rPr>
                <w:rFonts w:ascii="Cambria Math" w:hAnsi="Cambria Math"/>
                <w:i/>
                <w:lang w:val="en-US"/>
              </w:rPr>
            </m:ctrlPr>
          </m:dPr>
          <m:e>
            <m:r>
              <w:rPr>
                <w:rFonts w:ascii="Cambria Math" w:hAnsi="Cambria Math"/>
                <w:lang w:val="en-US"/>
              </w:rPr>
              <m:t>0.009,110</m:t>
            </m:r>
          </m:e>
        </m:d>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σ</m:t>
            </m:r>
          </m:e>
          <m:sub>
            <m:r>
              <w:rPr>
                <w:rFonts w:ascii="Cambria Math" w:hAnsi="Cambria Math"/>
                <w:lang w:val="en-US"/>
              </w:rPr>
              <m:t>RE</m:t>
            </m:r>
          </m:sub>
        </m:sSub>
        <m:r>
          <w:rPr>
            <w:rFonts w:ascii="Cambria Math" w:hAnsi="Cambria Math"/>
            <w:lang w:val="en-US"/>
          </w:rPr>
          <m:t>∈</m:t>
        </m:r>
        <m:d>
          <m:dPr>
            <m:ctrlPr>
              <w:rPr>
                <w:rFonts w:ascii="Cambria Math" w:hAnsi="Cambria Math"/>
                <w:i/>
                <w:lang w:val="en-US"/>
              </w:rPr>
            </m:ctrlPr>
          </m:dPr>
          <m:e>
            <m:r>
              <w:rPr>
                <w:rFonts w:ascii="Cambria Math" w:hAnsi="Cambria Math"/>
                <w:lang w:val="en-US"/>
              </w:rPr>
              <m:t>1.5*</m:t>
            </m:r>
            <m:sSup>
              <m:sSupPr>
                <m:ctrlPr>
                  <w:rPr>
                    <w:rFonts w:ascii="Cambria Math" w:hAnsi="Cambria Math"/>
                    <w:i/>
                    <w:lang w:val="en-US"/>
                  </w:rPr>
                </m:ctrlPr>
              </m:sSupPr>
              <m:e>
                <m:r>
                  <w:rPr>
                    <w:rFonts w:ascii="Cambria Math" w:hAnsi="Cambria Math"/>
                    <w:lang w:val="en-US"/>
                  </w:rPr>
                  <m:t>10</m:t>
                </m:r>
              </m:e>
              <m:sup>
                <m:r>
                  <w:rPr>
                    <w:rFonts w:ascii="Cambria Math" w:hAnsi="Cambria Math"/>
                    <w:lang w:val="en-US"/>
                  </w:rPr>
                  <m:t>-8</m:t>
                </m:r>
              </m:sup>
            </m:sSup>
            <m:r>
              <w:rPr>
                <w:rFonts w:ascii="Cambria Math" w:hAnsi="Cambria Math"/>
                <w:lang w:val="en-US"/>
              </w:rPr>
              <m:t>,6.8*</m:t>
            </m:r>
            <m:sSup>
              <m:sSupPr>
                <m:ctrlPr>
                  <w:rPr>
                    <w:rFonts w:ascii="Cambria Math" w:hAnsi="Cambria Math"/>
                    <w:i/>
                    <w:lang w:val="en-US"/>
                  </w:rPr>
                </m:ctrlPr>
              </m:sSupPr>
              <m:e>
                <m:r>
                  <w:rPr>
                    <w:rFonts w:ascii="Cambria Math" w:hAnsi="Cambria Math"/>
                    <w:lang w:val="en-US"/>
                  </w:rPr>
                  <m:t>10</m:t>
                </m:r>
              </m:e>
              <m:sup>
                <m:r>
                  <w:rPr>
                    <w:rFonts w:ascii="Cambria Math" w:hAnsi="Cambria Math"/>
                    <w:lang w:val="en-US"/>
                  </w:rPr>
                  <m:t>7</m:t>
                </m:r>
              </m:sup>
            </m:sSup>
          </m:e>
        </m:d>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σ</m:t>
            </m:r>
          </m:e>
          <m:sub>
            <m:r>
              <w:rPr>
                <w:rFonts w:ascii="Cambria Math" w:hAnsi="Cambria Math"/>
                <w:lang w:val="en-US"/>
              </w:rPr>
              <m:t>RS</m:t>
            </m:r>
          </m:sub>
        </m:sSub>
        <m:r>
          <w:rPr>
            <w:rFonts w:ascii="Cambria Math" w:hAnsi="Cambria Math"/>
            <w:lang w:val="en-US"/>
          </w:rPr>
          <m:t>∈</m:t>
        </m:r>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18000</m:t>
                </m:r>
              </m:den>
            </m:f>
            <m:r>
              <w:rPr>
                <w:rFonts w:ascii="Cambria Math" w:hAnsi="Cambria Math"/>
                <w:lang w:val="en-US"/>
              </w:rPr>
              <m:t>,18000</m:t>
            </m:r>
          </m:e>
        </m:d>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r>
          <w:rPr>
            <w:rFonts w:ascii="Cambria Math" w:hAnsi="Cambria Math"/>
            <w:lang w:val="en-US"/>
          </w:rPr>
          <m:t>∈</m:t>
        </m:r>
        <m:d>
          <m:dPr>
            <m:ctrlPr>
              <w:rPr>
                <w:rFonts w:ascii="Cambria Math" w:hAnsi="Cambria Math"/>
                <w:i/>
                <w:lang w:val="en-US"/>
              </w:rPr>
            </m:ctrlPr>
          </m:dPr>
          <m:e>
            <m:r>
              <w:rPr>
                <w:rFonts w:ascii="Cambria Math" w:hAnsi="Cambria Math"/>
                <w:lang w:val="en-US"/>
              </w:rPr>
              <m:t>0.0004,0.9996</m:t>
            </m:r>
          </m:e>
        </m:d>
      </m:oMath>
      <w:r w:rsidR="009F6E10">
        <w:rPr>
          <w:lang w:val="en-US"/>
        </w:rPr>
        <w:t>.</w:t>
      </w:r>
    </w:p>
    <w:p w:rsidR="008A75B8" w:rsidRDefault="008A75B8" w:rsidP="00EF3816">
      <w:pPr>
        <w:rPr>
          <w:lang w:val="en-US"/>
        </w:rPr>
      </w:pPr>
      <w:r>
        <w:rPr>
          <w:lang w:val="en-US"/>
        </w:rPr>
        <w:t>The frequency data distribution used for analysis was a zero-inflated gamma distribution</w:t>
      </w:r>
      <w:r w:rsidR="00340226">
        <w:rPr>
          <w:lang w:val="en-US"/>
        </w:rPr>
        <w:t xml:space="preserve"> (see also Nielsen et. al 2012)</w:t>
      </w:r>
      <w:r>
        <w:rPr>
          <w:lang w:val="en-US"/>
        </w:rPr>
        <w:t>:</w:t>
      </w:r>
    </w:p>
    <w:p w:rsidR="008A75B8" w:rsidRPr="00D33E16" w:rsidRDefault="008A75B8" w:rsidP="00EF3816">
      <w:pPr>
        <w:rPr>
          <w:lang w:val="en-US"/>
        </w:rPr>
      </w:pPr>
      <m:oMathPara>
        <m:oMathParaPr>
          <m:jc m:val="left"/>
        </m:oMathParaPr>
        <m:oMath>
          <m:r>
            <w:rPr>
              <w:rFonts w:ascii="Cambria Math" w:hAnsi="Cambria Math"/>
              <w:lang w:val="en-US"/>
            </w:rPr>
            <m:t>f</m:t>
          </m:r>
          <m:d>
            <m:dPr>
              <m:ctrlPr>
                <w:rPr>
                  <w:rFonts w:ascii="Cambria Math" w:hAnsi="Cambria Math"/>
                  <w:i/>
                  <w:lang w:val="en-US"/>
                </w:rPr>
              </m:ctrlPr>
            </m:dPr>
            <m:e>
              <m:r>
                <w:rPr>
                  <w:rFonts w:ascii="Cambria Math" w:hAnsi="Cambria Math"/>
                  <w:lang w:val="en-US"/>
                </w:rPr>
                <m:t>z|x</m:t>
              </m:r>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d>
            <m:dPr>
              <m:ctrlPr>
                <w:rPr>
                  <w:rFonts w:ascii="Cambria Math" w:hAnsi="Cambria Math"/>
                  <w:i/>
                  <w:lang w:val="en-US"/>
                </w:rPr>
              </m:ctrlPr>
            </m:dPr>
            <m:e>
              <m:r>
                <w:rPr>
                  <w:rFonts w:ascii="Cambria Math" w:hAnsi="Cambria Math"/>
                  <w:lang w:val="en-US"/>
                </w:rPr>
                <m:t>x</m:t>
              </m:r>
            </m:e>
          </m:d>
          <m:r>
            <w:rPr>
              <w:rFonts w:ascii="Cambria Math" w:hAnsi="Cambria Math"/>
              <w:lang w:val="en-US"/>
            </w:rPr>
            <m:t>δ(z)+(1-</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d>
            <m:dPr>
              <m:ctrlPr>
                <w:rPr>
                  <w:rFonts w:ascii="Cambria Math" w:hAnsi="Cambria Math"/>
                  <w:i/>
                  <w:lang w:val="en-US"/>
                </w:rPr>
              </m:ctrlPr>
            </m:dPr>
            <m:e>
              <m:r>
                <w:rPr>
                  <w:rFonts w:ascii="Cambria Math" w:hAnsi="Cambria Math"/>
                  <w:lang w:val="en-US"/>
                </w:rPr>
                <m:t>x</m:t>
              </m:r>
            </m:e>
          </m:d>
          <m:r>
            <w:rPr>
              <w:rFonts w:ascii="Cambria Math" w:hAnsi="Cambria Math"/>
              <w:lang w:val="en-US"/>
            </w:rPr>
            <m:t>)</m:t>
          </m:r>
          <m:f>
            <m:fPr>
              <m:ctrlPr>
                <w:rPr>
                  <w:rFonts w:ascii="Cambria Math" w:hAnsi="Cambria Math"/>
                  <w:i/>
                  <w:lang w:val="en-US"/>
                </w:rPr>
              </m:ctrlPr>
            </m:fPr>
            <m:num>
              <m:sSup>
                <m:sSupPr>
                  <m:ctrlPr>
                    <w:rPr>
                      <w:rFonts w:ascii="Cambria Math" w:hAnsi="Cambria Math"/>
                      <w:i/>
                      <w:lang w:val="en-US"/>
                    </w:rPr>
                  </m:ctrlPr>
                </m:sSupPr>
                <m:e>
                  <m:r>
                    <w:rPr>
                      <w:rFonts w:ascii="Cambria Math" w:hAnsi="Cambria Math"/>
                      <w:lang w:val="en-US"/>
                    </w:rPr>
                    <m:t>μ(x)</m:t>
                  </m:r>
                </m:e>
                <m:sup>
                  <m:r>
                    <w:rPr>
                      <w:rFonts w:ascii="Cambria Math" w:hAnsi="Cambria Math"/>
                      <w:lang w:val="en-US"/>
                    </w:rPr>
                    <m:t>α</m:t>
                  </m:r>
                </m:sup>
              </m:sSup>
            </m:num>
            <m:den>
              <m:r>
                <m:rPr>
                  <m:sty m:val="p"/>
                </m:rPr>
                <w:rPr>
                  <w:rFonts w:ascii="Cambria Math" w:hAnsi="Cambria Math"/>
                  <w:lang w:val="en-US"/>
                </w:rPr>
                <m:t>Γ</m:t>
              </m:r>
              <m:r>
                <w:rPr>
                  <w:rFonts w:ascii="Cambria Math" w:hAnsi="Cambria Math"/>
                  <w:lang w:val="en-US"/>
                </w:rPr>
                <m:t>(α)</m:t>
              </m:r>
            </m:den>
          </m:f>
          <m:sSup>
            <m:sSupPr>
              <m:ctrlPr>
                <w:rPr>
                  <w:rFonts w:ascii="Cambria Math" w:hAnsi="Cambria Math"/>
                  <w:i/>
                  <w:lang w:val="en-US"/>
                </w:rPr>
              </m:ctrlPr>
            </m:sSupPr>
            <m:e>
              <m:r>
                <w:rPr>
                  <w:rFonts w:ascii="Cambria Math" w:hAnsi="Cambria Math"/>
                  <w:lang w:val="en-US"/>
                </w:rPr>
                <m:t>z</m:t>
              </m:r>
            </m:e>
            <m:sup>
              <m:r>
                <w:rPr>
                  <w:rFonts w:ascii="Cambria Math" w:hAnsi="Cambria Math"/>
                  <w:lang w:val="en-US"/>
                </w:rPr>
                <m:t>α-1</m:t>
              </m:r>
            </m:sup>
          </m:sSup>
          <m:sSup>
            <m:sSupPr>
              <m:ctrlPr>
                <w:rPr>
                  <w:rFonts w:ascii="Cambria Math" w:hAnsi="Cambria Math"/>
                  <w:i/>
                  <w:lang w:val="en-US"/>
                </w:rPr>
              </m:ctrlPr>
            </m:sSupPr>
            <m:e>
              <m:r>
                <w:rPr>
                  <w:rFonts w:ascii="Cambria Math" w:hAnsi="Cambria Math"/>
                  <w:lang w:val="en-US"/>
                </w:rPr>
                <m:t>e</m:t>
              </m:r>
            </m:e>
            <m:sup>
              <m:r>
                <w:rPr>
                  <w:rFonts w:ascii="Cambria Math" w:hAnsi="Cambria Math"/>
                  <w:lang w:val="en-US"/>
                </w:rPr>
                <m:t>-μ(x)z</m:t>
              </m:r>
            </m:sup>
          </m:sSup>
        </m:oMath>
      </m:oMathPara>
    </w:p>
    <w:p w:rsidR="00D33E16" w:rsidRPr="003F4CCB" w:rsidRDefault="00D33E16" w:rsidP="00EF3816">
      <w:pPr>
        <w:rPr>
          <w:lang w:val="en-US"/>
        </w:rPr>
      </w:pPr>
      <w:proofErr w:type="gramStart"/>
      <w:r>
        <w:rPr>
          <w:lang w:val="en-US"/>
        </w:rPr>
        <w:lastRenderedPageBreak/>
        <w:t>where</w:t>
      </w:r>
      <w:proofErr w:type="gramEnd"/>
      <w:r>
        <w:rPr>
          <w:lang w:val="en-US"/>
        </w:rPr>
        <w:t xml:space="preserve"> </w:t>
      </w:r>
      <w:r w:rsidRPr="00D33E16">
        <w:rPr>
          <w:i/>
          <w:lang w:val="en-US"/>
        </w:rPr>
        <w:t>z</w:t>
      </w:r>
      <w:r>
        <w:rPr>
          <w:lang w:val="en-US"/>
        </w:rPr>
        <w:t xml:space="preserve"> is the frequency, x is the covariate (or </w:t>
      </w:r>
      <w:r w:rsidRPr="00D33E16">
        <w:rPr>
          <w:i/>
          <w:lang w:val="en-US"/>
        </w:rPr>
        <w:t>x</w:t>
      </w:r>
      <w:r>
        <w:rPr>
          <w:lang w:val="en-US"/>
        </w:rPr>
        <w:t xml:space="preserve"> and </w:t>
      </w:r>
      <w:r w:rsidRPr="00D33E16">
        <w:rPr>
          <w:i/>
          <w:lang w:val="en-US"/>
        </w:rPr>
        <w:t>y</w:t>
      </w:r>
      <w:r>
        <w:rPr>
          <w:lang w:val="en-US"/>
        </w:rPr>
        <w:t xml:space="preserve"> in the case of random slopes, where </w:t>
      </w:r>
      <w:r w:rsidRPr="00D33E16">
        <w:rPr>
          <w:i/>
          <w:lang w:val="en-US"/>
        </w:rPr>
        <w:t>x</w:t>
      </w:r>
      <w:r>
        <w:rPr>
          <w:lang w:val="en-US"/>
        </w:rPr>
        <w:t xml:space="preserve"> is the categorical effect and </w:t>
      </w:r>
      <w:r w:rsidRPr="00D33E16">
        <w:rPr>
          <w:i/>
          <w:lang w:val="en-US"/>
        </w:rPr>
        <w:t>y</w:t>
      </w:r>
      <w:r>
        <w:rPr>
          <w:lang w:val="en-US"/>
        </w:rPr>
        <w:t xml:space="preserve"> is the gradual covariate) and</w:t>
      </w:r>
      <m:oMath>
        <m:r>
          <w:rPr>
            <w:rFonts w:ascii="Cambria Math" w:hAnsi="Cambria Math"/>
            <w:lang w:val="en-US"/>
          </w:rPr>
          <m:t xml:space="preserve"> δ(z)</m:t>
        </m:r>
      </m:oMath>
      <w:r>
        <w:rPr>
          <w:lang w:val="en-US"/>
        </w:rPr>
        <w:t xml:space="preserve"> is Dirac’s delta distribution, which assigns all probability to </w:t>
      </w:r>
      <w:r w:rsidRPr="00D33E16">
        <w:rPr>
          <w:i/>
          <w:lang w:val="en-US"/>
        </w:rPr>
        <w:t>z</w:t>
      </w:r>
      <w:r>
        <w:rPr>
          <w:lang w:val="en-US"/>
        </w:rPr>
        <w:t xml:space="preserve">=0. </w:t>
      </w:r>
      <w:r w:rsidR="005D38EB">
        <w:rPr>
          <w:lang w:val="en-US"/>
        </w:rPr>
        <w:t>T</w:t>
      </w:r>
      <w:r>
        <w:rPr>
          <w:lang w:val="en-US"/>
        </w:rPr>
        <w:t xml:space="preserve">he null model will have </w:t>
      </w:r>
      <m:oMath>
        <m:r>
          <w:rPr>
            <w:rFonts w:ascii="Cambria Math" w:hAnsi="Cambria Math"/>
            <w:lang w:val="en-US"/>
          </w:rPr>
          <m:t>μ</m:t>
        </m:r>
        <m:d>
          <m:dPr>
            <m:ctrlPr>
              <w:rPr>
                <w:rFonts w:ascii="Cambria Math" w:hAnsi="Cambria Math"/>
                <w:i/>
                <w:lang w:val="en-US"/>
              </w:rPr>
            </m:ctrlPr>
          </m:dPr>
          <m:e>
            <m:r>
              <w:rPr>
                <w:rFonts w:ascii="Cambria Math" w:hAnsi="Cambria Math"/>
                <w:lang w:val="en-US"/>
              </w:rPr>
              <m:t>x</m:t>
            </m:r>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μ</m:t>
            </m:r>
          </m:e>
          <m:sub>
            <m:r>
              <w:rPr>
                <w:rFonts w:ascii="Cambria Math" w:hAnsi="Cambria Math"/>
                <w:lang w:val="en-US"/>
              </w:rPr>
              <m:t>0</m:t>
            </m:r>
          </m:sub>
        </m:sSub>
      </m:oMath>
      <w:r>
        <w:rPr>
          <w:lang w:val="en-US"/>
        </w:rPr>
        <w:t xml:space="preserve"> and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d>
          <m:dPr>
            <m:ctrlPr>
              <w:rPr>
                <w:rFonts w:ascii="Cambria Math" w:hAnsi="Cambria Math"/>
                <w:i/>
                <w:lang w:val="en-US"/>
              </w:rPr>
            </m:ctrlPr>
          </m:dPr>
          <m:e>
            <m:r>
              <w:rPr>
                <w:rFonts w:ascii="Cambria Math" w:hAnsi="Cambria Math"/>
                <w:lang w:val="en-US"/>
              </w:rPr>
              <m:t>x</m:t>
            </m:r>
          </m:e>
        </m:d>
        <m:r>
          <w:rPr>
            <w:rFonts w:ascii="Cambria Math" w:hAnsi="Cambria Math"/>
            <w:lang w:val="en-US"/>
          </w:rPr>
          <m:t>=</m:t>
        </m:r>
        <m:f>
          <m:fPr>
            <m:ctrlPr>
              <w:rPr>
                <w:rFonts w:ascii="Cambria Math" w:hAnsi="Cambria Math"/>
                <w:i/>
                <w:lang w:val="en-US"/>
              </w:rPr>
            </m:ctrlPr>
          </m:fPr>
          <m:num>
            <m:r>
              <m:rPr>
                <m:sty m:val="p"/>
              </m:rPr>
              <w:rPr>
                <w:rFonts w:ascii="Cambria Math" w:hAnsi="Cambria Math"/>
                <w:lang w:val="en-US"/>
              </w:rPr>
              <m:t>gμ</m:t>
            </m:r>
          </m:num>
          <m:den>
            <m:r>
              <w:rPr>
                <w:rFonts w:ascii="Cambria Math" w:hAnsi="Cambria Math"/>
                <w:lang w:val="en-US"/>
              </w:rPr>
              <m:t>1+gμ</m:t>
            </m:r>
          </m:den>
        </m:f>
      </m:oMath>
      <w:r w:rsidR="005D38EB">
        <w:rPr>
          <w:lang w:val="en-US"/>
        </w:rPr>
        <w:t xml:space="preserve"> so as to assure </w:t>
      </w:r>
      <w:proofErr w:type="gramStart"/>
      <w:r w:rsidR="005D38EB">
        <w:rPr>
          <w:lang w:val="en-US"/>
        </w:rPr>
        <w:t xml:space="preserve">that </w:t>
      </w:r>
      <w:proofErr w:type="gramEnd"/>
      <m:oMath>
        <m:r>
          <w:rPr>
            <w:rFonts w:ascii="Cambria Math" w:hAnsi="Cambria Math"/>
            <w:lang w:val="en-US"/>
          </w:rPr>
          <m:t>0&lt;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d>
          <m:dPr>
            <m:ctrlPr>
              <w:rPr>
                <w:rFonts w:ascii="Cambria Math" w:hAnsi="Cambria Math"/>
                <w:i/>
                <w:lang w:val="en-US"/>
              </w:rPr>
            </m:ctrlPr>
          </m:dPr>
          <m:e>
            <m:r>
              <w:rPr>
                <w:rFonts w:ascii="Cambria Math" w:hAnsi="Cambria Math"/>
                <w:lang w:val="en-US"/>
              </w:rPr>
              <m:t>x</m:t>
            </m:r>
          </m:e>
        </m:d>
        <m:r>
          <w:rPr>
            <w:rFonts w:ascii="Cambria Math" w:hAnsi="Cambria Math"/>
            <w:lang w:val="en-US"/>
          </w:rPr>
          <m:t>&lt;1</m:t>
        </m:r>
      </m:oMath>
      <w:r w:rsidR="005D38EB">
        <w:rPr>
          <w:lang w:val="en-US"/>
        </w:rPr>
        <w:t xml:space="preserve">. Model one will modify  </w:t>
      </w:r>
      <m:oMath>
        <m:r>
          <w:rPr>
            <w:rFonts w:ascii="Cambria Math" w:hAnsi="Cambria Math"/>
            <w:lang w:val="en-US"/>
          </w:rPr>
          <m:t>μ</m:t>
        </m:r>
        <m:d>
          <m:dPr>
            <m:ctrlPr>
              <w:rPr>
                <w:rFonts w:ascii="Cambria Math" w:hAnsi="Cambria Math"/>
                <w:i/>
                <w:lang w:val="en-US"/>
              </w:rPr>
            </m:ctrlPr>
          </m:dPr>
          <m:e>
            <m:r>
              <w:rPr>
                <w:rFonts w:ascii="Cambria Math" w:hAnsi="Cambria Math"/>
                <w:lang w:val="en-US"/>
              </w:rPr>
              <m:t>x</m:t>
            </m:r>
          </m:e>
        </m:d>
      </m:oMath>
      <w:r w:rsidR="005D38EB">
        <w:rPr>
          <w:lang w:val="en-US"/>
        </w:rPr>
        <w:t xml:space="preserve"> according to </w:t>
      </w:r>
      <w:r w:rsidR="005D38EB" w:rsidRPr="005D38EB">
        <w:rPr>
          <w:i/>
          <w:lang w:val="en-US"/>
        </w:rPr>
        <w:t>x</w:t>
      </w:r>
      <w:r w:rsidR="005D38EB">
        <w:rPr>
          <w:lang w:val="en-US"/>
        </w:rPr>
        <w:t xml:space="preserve">, but the zero inflation only changes due to the changes </w:t>
      </w:r>
      <w:proofErr w:type="gramStart"/>
      <w:r w:rsidR="005D38EB">
        <w:rPr>
          <w:lang w:val="en-US"/>
        </w:rPr>
        <w:t xml:space="preserve">in </w:t>
      </w:r>
      <w:proofErr w:type="gramEnd"/>
      <m:oMath>
        <m:r>
          <w:rPr>
            <w:rFonts w:ascii="Cambria Math" w:hAnsi="Cambria Math"/>
            <w:lang w:val="en-US"/>
          </w:rPr>
          <m:t>μ</m:t>
        </m:r>
        <m:d>
          <m:dPr>
            <m:ctrlPr>
              <w:rPr>
                <w:rFonts w:ascii="Cambria Math" w:hAnsi="Cambria Math"/>
                <w:i/>
                <w:lang w:val="en-US"/>
              </w:rPr>
            </m:ctrlPr>
          </m:dPr>
          <m:e>
            <m:r>
              <w:rPr>
                <w:rFonts w:ascii="Cambria Math" w:hAnsi="Cambria Math"/>
                <w:lang w:val="en-US"/>
              </w:rPr>
              <m:t>x</m:t>
            </m:r>
          </m:e>
        </m:d>
      </m:oMath>
      <w:r w:rsidR="005D38EB">
        <w:rPr>
          <w:lang w:val="en-US"/>
        </w:rPr>
        <w:t xml:space="preserve">, so that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d>
          <m:dPr>
            <m:ctrlPr>
              <w:rPr>
                <w:rFonts w:ascii="Cambria Math" w:hAnsi="Cambria Math"/>
                <w:i/>
                <w:lang w:val="en-US"/>
              </w:rPr>
            </m:ctrlPr>
          </m:dPr>
          <m:e>
            <m:r>
              <w:rPr>
                <w:rFonts w:ascii="Cambria Math" w:hAnsi="Cambria Math"/>
                <w:lang w:val="en-US"/>
              </w:rPr>
              <m:t>x</m:t>
            </m:r>
          </m:e>
        </m:d>
        <m:r>
          <w:rPr>
            <w:rFonts w:ascii="Cambria Math" w:hAnsi="Cambria Math"/>
            <w:lang w:val="en-US"/>
          </w:rPr>
          <m:t>=</m:t>
        </m:r>
        <m:f>
          <m:fPr>
            <m:ctrlPr>
              <w:rPr>
                <w:rFonts w:ascii="Cambria Math" w:hAnsi="Cambria Math"/>
                <w:i/>
                <w:lang w:val="en-US"/>
              </w:rPr>
            </m:ctrlPr>
          </m:fPr>
          <m:num>
            <m:r>
              <m:rPr>
                <m:sty m:val="p"/>
              </m:rPr>
              <w:rPr>
                <w:rFonts w:ascii="Cambria Math" w:hAnsi="Cambria Math"/>
                <w:lang w:val="en-US"/>
              </w:rPr>
              <m:t>gμ(x)</m:t>
            </m:r>
          </m:num>
          <m:den>
            <m:r>
              <w:rPr>
                <w:rFonts w:ascii="Cambria Math" w:hAnsi="Cambria Math"/>
                <w:lang w:val="en-US"/>
              </w:rPr>
              <m:t>1+gμ(x)</m:t>
            </m:r>
          </m:den>
        </m:f>
      </m:oMath>
      <w:r w:rsidR="005D38EB">
        <w:rPr>
          <w:lang w:val="en-US"/>
        </w:rPr>
        <w:t xml:space="preserve">. For </w:t>
      </w:r>
      <w:r w:rsidR="003F4CCB">
        <w:rPr>
          <w:lang w:val="en-US"/>
        </w:rPr>
        <w:t xml:space="preserve">a </w:t>
      </w:r>
      <w:r w:rsidR="005D38EB">
        <w:rPr>
          <w:lang w:val="en-US"/>
        </w:rPr>
        <w:t>fixed slope</w:t>
      </w:r>
      <w:r w:rsidR="003F4CCB">
        <w:rPr>
          <w:lang w:val="en-US"/>
        </w:rPr>
        <w:t xml:space="preserve"> analysis</w:t>
      </w:r>
      <w:r w:rsidR="005D38EB">
        <w:rPr>
          <w:lang w:val="en-US"/>
        </w:rPr>
        <w:t xml:space="preserve"> and for </w:t>
      </w:r>
      <w:r w:rsidR="003F4CCB">
        <w:rPr>
          <w:lang w:val="en-US"/>
        </w:rPr>
        <w:t xml:space="preserve">a </w:t>
      </w:r>
      <w:r w:rsidR="005D38EB">
        <w:rPr>
          <w:lang w:val="en-US"/>
        </w:rPr>
        <w:t xml:space="preserve">fixed binary </w:t>
      </w:r>
      <w:r w:rsidR="003F4CCB">
        <w:rPr>
          <w:lang w:val="en-US"/>
        </w:rPr>
        <w:t>analysis</w:t>
      </w:r>
      <w:proofErr w:type="gramStart"/>
      <w:r w:rsidR="005D38EB">
        <w:rPr>
          <w:lang w:val="en-US"/>
        </w:rPr>
        <w:t xml:space="preserve">, </w:t>
      </w:r>
      <w:proofErr w:type="gramEnd"/>
      <m:oMath>
        <m:r>
          <w:rPr>
            <w:rFonts w:ascii="Cambria Math" w:hAnsi="Cambria Math"/>
            <w:lang w:val="en-US"/>
          </w:rPr>
          <m:t>μ</m:t>
        </m:r>
        <m:d>
          <m:dPr>
            <m:ctrlPr>
              <w:rPr>
                <w:rFonts w:ascii="Cambria Math" w:hAnsi="Cambria Math"/>
                <w:i/>
                <w:lang w:val="en-US"/>
              </w:rPr>
            </m:ctrlPr>
          </m:dPr>
          <m:e>
            <m:r>
              <w:rPr>
                <w:rFonts w:ascii="Cambria Math" w:hAnsi="Cambria Math"/>
                <w:lang w:val="en-US"/>
              </w:rPr>
              <m:t>x</m:t>
            </m:r>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μ</m:t>
            </m:r>
          </m:e>
          <m:sub>
            <m:r>
              <w:rPr>
                <w:rFonts w:ascii="Cambria Math" w:hAnsi="Cambria Math"/>
                <w:lang w:val="en-US"/>
              </w:rPr>
              <m:t>0</m:t>
            </m:r>
          </m:sub>
        </m:sSub>
        <m:sSup>
          <m:sSupPr>
            <m:ctrlPr>
              <w:rPr>
                <w:rFonts w:ascii="Cambria Math" w:hAnsi="Cambria Math"/>
                <w:i/>
                <w:lang w:val="en-US"/>
              </w:rPr>
            </m:ctrlPr>
          </m:sSupPr>
          <m:e>
            <m:r>
              <w:rPr>
                <w:rFonts w:ascii="Cambria Math" w:hAnsi="Cambria Math"/>
                <w:lang w:val="en-US"/>
              </w:rPr>
              <m:t>e</m:t>
            </m:r>
          </m:e>
          <m:sup>
            <m:r>
              <w:rPr>
                <w:rFonts w:ascii="Cambria Math" w:hAnsi="Cambria Math"/>
                <w:lang w:val="en-US"/>
              </w:rPr>
              <m:t>βx</m:t>
            </m:r>
          </m:sup>
        </m:sSup>
      </m:oMath>
      <w:r w:rsidR="005D38EB">
        <w:rPr>
          <w:lang w:val="en-US"/>
        </w:rPr>
        <w:t>, for a random categorical effect</w:t>
      </w:r>
      <w:r w:rsidR="003F4CCB">
        <w:rPr>
          <w:lang w:val="en-US"/>
        </w:rPr>
        <w:t xml:space="preserve"> analysis</w:t>
      </w:r>
      <w:r w:rsidR="005D38EB">
        <w:rPr>
          <w:lang w:val="en-US"/>
        </w:rPr>
        <w:t xml:space="preserve">, </w:t>
      </w:r>
      <m:oMath>
        <m:r>
          <w:rPr>
            <w:rFonts w:ascii="Cambria Math" w:hAnsi="Cambria Math"/>
            <w:lang w:val="en-US"/>
          </w:rPr>
          <m:t>μ</m:t>
        </m:r>
        <m:d>
          <m:dPr>
            <m:ctrlPr>
              <w:rPr>
                <w:rFonts w:ascii="Cambria Math" w:hAnsi="Cambria Math"/>
                <w:i/>
                <w:lang w:val="en-US"/>
              </w:rPr>
            </m:ctrlPr>
          </m:dPr>
          <m:e>
            <m:r>
              <w:rPr>
                <w:rFonts w:ascii="Cambria Math" w:hAnsi="Cambria Math"/>
                <w:lang w:val="en-US"/>
              </w:rPr>
              <m:t>x</m:t>
            </m:r>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μ</m:t>
            </m:r>
          </m:e>
          <m:sub>
            <m:r>
              <w:rPr>
                <w:rFonts w:ascii="Cambria Math" w:hAnsi="Cambria Math"/>
                <w:lang w:val="en-US"/>
              </w:rPr>
              <m:t>0</m:t>
            </m:r>
          </m:sub>
        </m:sSub>
        <m:sSup>
          <m:sSupPr>
            <m:ctrlPr>
              <w:rPr>
                <w:rFonts w:ascii="Cambria Math" w:hAnsi="Cambria Math"/>
                <w:i/>
                <w:lang w:val="en-US"/>
              </w:rPr>
            </m:ctrlPr>
          </m:sSupPr>
          <m:e>
            <m:r>
              <w:rPr>
                <w:rFonts w:ascii="Cambria Math" w:hAnsi="Cambria Math"/>
                <w:lang w:val="en-US"/>
              </w:rPr>
              <m:t>e</m:t>
            </m:r>
          </m:e>
          <m:sup>
            <m:sSub>
              <m:sSubPr>
                <m:ctrlPr>
                  <w:rPr>
                    <w:rFonts w:ascii="Cambria Math" w:hAnsi="Cambria Math"/>
                    <w:i/>
                    <w:lang w:val="en-US"/>
                  </w:rPr>
                </m:ctrlPr>
              </m:sSubPr>
              <m:e>
                <m:r>
                  <w:rPr>
                    <w:rFonts w:ascii="Cambria Math" w:hAnsi="Cambria Math"/>
                    <w:lang w:val="en-US"/>
                  </w:rPr>
                  <m:t>ε</m:t>
                </m:r>
              </m:e>
              <m:sub>
                <m:r>
                  <w:rPr>
                    <w:rFonts w:ascii="Cambria Math" w:hAnsi="Cambria Math"/>
                    <w:lang w:val="en-US"/>
                  </w:rPr>
                  <m:t>x</m:t>
                </m:r>
              </m:sub>
            </m:sSub>
          </m:sup>
        </m:sSup>
      </m:oMath>
      <w:r w:rsidR="005D38EB">
        <w:rPr>
          <w:lang w:val="en-US"/>
        </w:rPr>
        <w:t xml:space="preserve"> where </w:t>
      </w:r>
      <m:oMath>
        <m:sSub>
          <m:sSubPr>
            <m:ctrlPr>
              <w:rPr>
                <w:rFonts w:ascii="Cambria Math" w:hAnsi="Cambria Math"/>
                <w:i/>
                <w:lang w:val="en-US"/>
              </w:rPr>
            </m:ctrlPr>
          </m:sSubPr>
          <m:e>
            <m:r>
              <w:rPr>
                <w:rFonts w:ascii="Cambria Math" w:hAnsi="Cambria Math"/>
                <w:lang w:val="en-US"/>
              </w:rPr>
              <m:t>ε</m:t>
            </m:r>
          </m:e>
          <m:sub>
            <m:r>
              <w:rPr>
                <w:rFonts w:ascii="Cambria Math" w:hAnsi="Cambria Math"/>
                <w:lang w:val="en-US"/>
              </w:rPr>
              <m:t>x</m:t>
            </m:r>
          </m:sub>
        </m:sSub>
        <m:r>
          <w:rPr>
            <w:rFonts w:ascii="Cambria Math" w:hAnsi="Cambria Math"/>
            <w:lang w:val="en-US"/>
          </w:rPr>
          <m:t>~N(0,</m:t>
        </m:r>
        <m:sSub>
          <m:sSubPr>
            <m:ctrlPr>
              <w:rPr>
                <w:rFonts w:ascii="Cambria Math" w:hAnsi="Cambria Math"/>
                <w:i/>
                <w:lang w:val="en-US"/>
              </w:rPr>
            </m:ctrlPr>
          </m:sSubPr>
          <m:e>
            <m:r>
              <w:rPr>
                <w:rFonts w:ascii="Cambria Math" w:hAnsi="Cambria Math"/>
                <w:lang w:val="en-US"/>
              </w:rPr>
              <m:t>σ</m:t>
            </m:r>
          </m:e>
          <m:sub>
            <m:r>
              <w:rPr>
                <w:rFonts w:ascii="Cambria Math" w:hAnsi="Cambria Math"/>
                <w:lang w:val="en-US"/>
              </w:rPr>
              <m:t>RE,μ</m:t>
            </m:r>
          </m:sub>
        </m:sSub>
        <m:r>
          <w:rPr>
            <w:rFonts w:ascii="Cambria Math" w:hAnsi="Cambria Math"/>
            <w:lang w:val="en-US"/>
          </w:rPr>
          <m:t>)</m:t>
        </m:r>
      </m:oMath>
      <w:r w:rsidR="005D38EB">
        <w:rPr>
          <w:lang w:val="en-US"/>
        </w:rPr>
        <w:t xml:space="preserve"> and for a random slope</w:t>
      </w:r>
      <w:r w:rsidR="003F4CCB">
        <w:rPr>
          <w:lang w:val="en-US"/>
        </w:rPr>
        <w:t xml:space="preserve"> analysis</w:t>
      </w:r>
      <w:r w:rsidR="005D38EB">
        <w:rPr>
          <w:lang w:val="en-US"/>
        </w:rPr>
        <w:t xml:space="preserve"> </w:t>
      </w:r>
      <m:oMath>
        <m:r>
          <w:rPr>
            <w:rFonts w:ascii="Cambria Math" w:hAnsi="Cambria Math"/>
            <w:lang w:val="en-US"/>
          </w:rPr>
          <m:t>μ</m:t>
        </m:r>
        <m:d>
          <m:dPr>
            <m:ctrlPr>
              <w:rPr>
                <w:rFonts w:ascii="Cambria Math" w:hAnsi="Cambria Math"/>
                <w:i/>
                <w:lang w:val="en-US"/>
              </w:rPr>
            </m:ctrlPr>
          </m:dPr>
          <m:e>
            <m:r>
              <w:rPr>
                <w:rFonts w:ascii="Cambria Math" w:hAnsi="Cambria Math"/>
                <w:lang w:val="en-US"/>
              </w:rPr>
              <m:t>x,y</m:t>
            </m:r>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μ</m:t>
            </m:r>
          </m:e>
          <m:sub>
            <m:r>
              <w:rPr>
                <w:rFonts w:ascii="Cambria Math" w:hAnsi="Cambria Math"/>
                <w:lang w:val="en-US"/>
              </w:rPr>
              <m:t>0</m:t>
            </m:r>
          </m:sub>
        </m:sSub>
        <m:sSup>
          <m:sSupPr>
            <m:ctrlPr>
              <w:rPr>
                <w:rFonts w:ascii="Cambria Math" w:hAnsi="Cambria Math"/>
                <w:i/>
                <w:lang w:val="en-US"/>
              </w:rPr>
            </m:ctrlPr>
          </m:sSupPr>
          <m:e>
            <m:r>
              <w:rPr>
                <w:rFonts w:ascii="Cambria Math" w:hAnsi="Cambria Math"/>
                <w:lang w:val="en-US"/>
              </w:rPr>
              <m:t>e</m:t>
            </m:r>
          </m:e>
          <m:sup>
            <m:sSub>
              <m:sSubPr>
                <m:ctrlPr>
                  <w:rPr>
                    <w:rFonts w:ascii="Cambria Math" w:hAnsi="Cambria Math"/>
                    <w:i/>
                    <w:lang w:val="en-US"/>
                  </w:rPr>
                </m:ctrlPr>
              </m:sSubPr>
              <m:e>
                <m:r>
                  <w:rPr>
                    <w:rFonts w:ascii="Cambria Math" w:hAnsi="Cambria Math"/>
                    <w:lang w:val="en-US"/>
                  </w:rPr>
                  <m:t>ε</m:t>
                </m:r>
              </m:e>
              <m:sub>
                <m:r>
                  <w:rPr>
                    <w:rFonts w:ascii="Cambria Math" w:hAnsi="Cambria Math"/>
                    <w:lang w:val="en-US"/>
                  </w:rPr>
                  <m:t>x</m:t>
                </m:r>
              </m:sub>
            </m:sSub>
            <m:r>
              <w:rPr>
                <w:rFonts w:ascii="Cambria Math" w:hAnsi="Cambria Math"/>
                <w:lang w:val="en-US"/>
              </w:rPr>
              <m:t>y</m:t>
            </m:r>
          </m:sup>
        </m:sSup>
      </m:oMath>
      <w:r w:rsidR="005D38EB">
        <w:rPr>
          <w:lang w:val="en-US"/>
        </w:rPr>
        <w:t xml:space="preserve"> where </w:t>
      </w:r>
      <m:oMath>
        <m:sSub>
          <m:sSubPr>
            <m:ctrlPr>
              <w:rPr>
                <w:rFonts w:ascii="Cambria Math" w:hAnsi="Cambria Math"/>
                <w:i/>
                <w:lang w:val="en-US"/>
              </w:rPr>
            </m:ctrlPr>
          </m:sSubPr>
          <m:e>
            <m:r>
              <w:rPr>
                <w:rFonts w:ascii="Cambria Math" w:hAnsi="Cambria Math"/>
                <w:lang w:val="en-US"/>
              </w:rPr>
              <m:t>ε</m:t>
            </m:r>
          </m:e>
          <m:sub>
            <m:r>
              <w:rPr>
                <w:rFonts w:ascii="Cambria Math" w:hAnsi="Cambria Math"/>
                <w:lang w:val="en-US"/>
              </w:rPr>
              <m:t>x</m:t>
            </m:r>
          </m:sub>
        </m:sSub>
        <m:r>
          <w:rPr>
            <w:rFonts w:ascii="Cambria Math" w:hAnsi="Cambria Math"/>
            <w:lang w:val="en-US"/>
          </w:rPr>
          <m:t>~N(0,</m:t>
        </m:r>
        <m:sSub>
          <m:sSubPr>
            <m:ctrlPr>
              <w:rPr>
                <w:rFonts w:ascii="Cambria Math" w:hAnsi="Cambria Math"/>
                <w:i/>
                <w:lang w:val="en-US"/>
              </w:rPr>
            </m:ctrlPr>
          </m:sSubPr>
          <m:e>
            <m:r>
              <w:rPr>
                <w:rFonts w:ascii="Cambria Math" w:hAnsi="Cambria Math"/>
                <w:lang w:val="en-US"/>
              </w:rPr>
              <m:t>σ</m:t>
            </m:r>
          </m:e>
          <m:sub>
            <m:r>
              <w:rPr>
                <w:rFonts w:ascii="Cambria Math" w:hAnsi="Cambria Math"/>
                <w:lang w:val="en-US"/>
              </w:rPr>
              <m:t>RS,μ</m:t>
            </m:r>
          </m:sub>
        </m:sSub>
        <m:r>
          <w:rPr>
            <w:rFonts w:ascii="Cambria Math" w:hAnsi="Cambria Math"/>
            <w:lang w:val="en-US"/>
          </w:rPr>
          <m:t>)</m:t>
        </m:r>
      </m:oMath>
      <w:r w:rsidR="005D38EB">
        <w:rPr>
          <w:lang w:val="en-US"/>
        </w:rPr>
        <w:t xml:space="preserve">. Model two had the same treatment </w:t>
      </w:r>
      <w:proofErr w:type="gramStart"/>
      <w:r w:rsidR="005D38EB">
        <w:rPr>
          <w:lang w:val="en-US"/>
        </w:rPr>
        <w:t xml:space="preserve">for </w:t>
      </w:r>
      <w:proofErr w:type="gramEnd"/>
      <m:oMath>
        <m:r>
          <w:rPr>
            <w:rFonts w:ascii="Cambria Math" w:hAnsi="Cambria Math"/>
            <w:lang w:val="en-US"/>
          </w:rPr>
          <m:t>μ</m:t>
        </m:r>
        <m:d>
          <m:dPr>
            <m:ctrlPr>
              <w:rPr>
                <w:rFonts w:ascii="Cambria Math" w:hAnsi="Cambria Math"/>
                <w:i/>
                <w:lang w:val="en-US"/>
              </w:rPr>
            </m:ctrlPr>
          </m:dPr>
          <m:e>
            <m:r>
              <w:rPr>
                <w:rFonts w:ascii="Cambria Math" w:hAnsi="Cambria Math"/>
                <w:lang w:val="en-US"/>
              </w:rPr>
              <m:t>x</m:t>
            </m:r>
          </m:e>
        </m:d>
      </m:oMath>
      <w:r w:rsidR="005D38EB">
        <w:rPr>
          <w:lang w:val="en-US"/>
        </w:rPr>
        <w:t xml:space="preserve">, but in addition the zero-inflation connection parameter </w:t>
      </w:r>
      <w:r w:rsidR="005D38EB" w:rsidRPr="005D38EB">
        <w:rPr>
          <w:i/>
          <w:lang w:val="en-US"/>
        </w:rPr>
        <w:t>g</w:t>
      </w:r>
      <w:r w:rsidR="005D38EB">
        <w:rPr>
          <w:lang w:val="en-US"/>
        </w:rPr>
        <w:t xml:space="preserve"> could change with changing covariate values. Thus for fixed slope</w:t>
      </w:r>
      <w:r w:rsidR="003F4CCB">
        <w:rPr>
          <w:lang w:val="en-US"/>
        </w:rPr>
        <w:t xml:space="preserve"> analysis</w:t>
      </w:r>
      <w:r w:rsidR="005D38EB">
        <w:rPr>
          <w:lang w:val="en-US"/>
        </w:rPr>
        <w:t xml:space="preserve"> and for fixed binary effect</w:t>
      </w:r>
      <w:r w:rsidR="003F4CCB">
        <w:rPr>
          <w:lang w:val="en-US"/>
        </w:rPr>
        <w:t xml:space="preserve"> analysis</w:t>
      </w:r>
      <w:proofErr w:type="gramStart"/>
      <w:r w:rsidR="005D38EB">
        <w:rPr>
          <w:lang w:val="en-US"/>
        </w:rPr>
        <w:t xml:space="preserve">, </w:t>
      </w:r>
      <w:proofErr w:type="gramEnd"/>
      <m:oMath>
        <m:r>
          <w:rPr>
            <w:rFonts w:ascii="Cambria Math" w:hAnsi="Cambria Math"/>
            <w:lang w:val="en-US"/>
          </w:rPr>
          <m:t>g</m:t>
        </m:r>
        <m:d>
          <m:dPr>
            <m:ctrlPr>
              <w:rPr>
                <w:rFonts w:ascii="Cambria Math" w:hAnsi="Cambria Math"/>
                <w:i/>
                <w:lang w:val="en-US"/>
              </w:rPr>
            </m:ctrlPr>
          </m:dPr>
          <m:e>
            <m:r>
              <w:rPr>
                <w:rFonts w:ascii="Cambria Math" w:hAnsi="Cambria Math"/>
                <w:lang w:val="en-US"/>
              </w:rPr>
              <m:t>x</m:t>
            </m:r>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0</m:t>
            </m:r>
          </m:sub>
        </m:sSub>
        <m:sSup>
          <m:sSupPr>
            <m:ctrlPr>
              <w:rPr>
                <w:rFonts w:ascii="Cambria Math" w:hAnsi="Cambria Math"/>
                <w:i/>
                <w:lang w:val="en-US"/>
              </w:rPr>
            </m:ctrlPr>
          </m:sSupPr>
          <m:e>
            <m:r>
              <w:rPr>
                <w:rFonts w:ascii="Cambria Math" w:hAnsi="Cambria Math"/>
                <w:lang w:val="en-US"/>
              </w:rPr>
              <m:t>e</m:t>
            </m:r>
          </m:e>
          <m:sup>
            <m:r>
              <w:rPr>
                <w:rFonts w:ascii="Cambria Math" w:hAnsi="Cambria Math"/>
                <w:lang w:val="en-US"/>
              </w:rPr>
              <m:t>βx</m:t>
            </m:r>
          </m:sup>
        </m:sSup>
      </m:oMath>
      <w:r w:rsidR="005D38EB">
        <w:rPr>
          <w:lang w:val="en-US"/>
        </w:rPr>
        <w:t>, for a random categorical effect</w:t>
      </w:r>
      <w:r w:rsidR="003F4CCB">
        <w:rPr>
          <w:lang w:val="en-US"/>
        </w:rPr>
        <w:t xml:space="preserve"> analysis</w:t>
      </w:r>
      <w:r w:rsidR="005D38EB">
        <w:rPr>
          <w:lang w:val="en-US"/>
        </w:rPr>
        <w:t xml:space="preserve">, </w:t>
      </w:r>
      <m:oMath>
        <m:r>
          <w:rPr>
            <w:rFonts w:ascii="Cambria Math" w:hAnsi="Cambria Math"/>
            <w:lang w:val="en-US"/>
          </w:rPr>
          <m:t>g</m:t>
        </m:r>
        <m:d>
          <m:dPr>
            <m:ctrlPr>
              <w:rPr>
                <w:rFonts w:ascii="Cambria Math" w:hAnsi="Cambria Math"/>
                <w:i/>
                <w:lang w:val="en-US"/>
              </w:rPr>
            </m:ctrlPr>
          </m:dPr>
          <m:e>
            <m:r>
              <w:rPr>
                <w:rFonts w:ascii="Cambria Math" w:hAnsi="Cambria Math"/>
                <w:lang w:val="en-US"/>
              </w:rPr>
              <m:t>x</m:t>
            </m:r>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0</m:t>
            </m:r>
          </m:sub>
        </m:sSub>
        <m:sSup>
          <m:sSupPr>
            <m:ctrlPr>
              <w:rPr>
                <w:rFonts w:ascii="Cambria Math" w:hAnsi="Cambria Math"/>
                <w:i/>
                <w:lang w:val="en-US"/>
              </w:rPr>
            </m:ctrlPr>
          </m:sSupPr>
          <m:e>
            <m:r>
              <w:rPr>
                <w:rFonts w:ascii="Cambria Math" w:hAnsi="Cambria Math"/>
                <w:lang w:val="en-US"/>
              </w:rPr>
              <m:t>e</m:t>
            </m:r>
          </m:e>
          <m:sup>
            <m:sSub>
              <m:sSubPr>
                <m:ctrlPr>
                  <w:rPr>
                    <w:rFonts w:ascii="Cambria Math" w:hAnsi="Cambria Math"/>
                    <w:i/>
                    <w:lang w:val="en-US"/>
                  </w:rPr>
                </m:ctrlPr>
              </m:sSubPr>
              <m:e>
                <m:r>
                  <w:rPr>
                    <w:rFonts w:ascii="Cambria Math" w:hAnsi="Cambria Math"/>
                    <w:lang w:val="en-US"/>
                  </w:rPr>
                  <m:t>η</m:t>
                </m:r>
              </m:e>
              <m:sub>
                <m:r>
                  <w:rPr>
                    <w:rFonts w:ascii="Cambria Math" w:hAnsi="Cambria Math"/>
                    <w:lang w:val="en-US"/>
                  </w:rPr>
                  <m:t>x</m:t>
                </m:r>
              </m:sub>
            </m:sSub>
          </m:sup>
        </m:sSup>
      </m:oMath>
      <w:r w:rsidR="005D38EB">
        <w:rPr>
          <w:lang w:val="en-US"/>
        </w:rPr>
        <w:t xml:space="preserve"> where </w:t>
      </w:r>
      <m:oMath>
        <m:sSub>
          <m:sSubPr>
            <m:ctrlPr>
              <w:rPr>
                <w:rFonts w:ascii="Cambria Math" w:hAnsi="Cambria Math"/>
                <w:i/>
                <w:lang w:val="en-US"/>
              </w:rPr>
            </m:ctrlPr>
          </m:sSubPr>
          <m:e>
            <m:r>
              <w:rPr>
                <w:rFonts w:ascii="Cambria Math" w:hAnsi="Cambria Math"/>
                <w:lang w:val="en-US"/>
              </w:rPr>
              <m:t>η</m:t>
            </m:r>
          </m:e>
          <m:sub>
            <m:r>
              <w:rPr>
                <w:rFonts w:ascii="Cambria Math" w:hAnsi="Cambria Math"/>
                <w:lang w:val="en-US"/>
              </w:rPr>
              <m:t>x</m:t>
            </m:r>
          </m:sub>
        </m:sSub>
        <m:r>
          <w:rPr>
            <w:rFonts w:ascii="Cambria Math" w:hAnsi="Cambria Math"/>
            <w:lang w:val="en-US"/>
          </w:rPr>
          <m:t>~N(0,</m:t>
        </m:r>
        <m:sSub>
          <m:sSubPr>
            <m:ctrlPr>
              <w:rPr>
                <w:rFonts w:ascii="Cambria Math" w:hAnsi="Cambria Math"/>
                <w:i/>
                <w:lang w:val="en-US"/>
              </w:rPr>
            </m:ctrlPr>
          </m:sSubPr>
          <m:e>
            <m:r>
              <w:rPr>
                <w:rFonts w:ascii="Cambria Math" w:hAnsi="Cambria Math"/>
                <w:lang w:val="en-US"/>
              </w:rPr>
              <m:t>σ</m:t>
            </m:r>
          </m:e>
          <m:sub>
            <m:r>
              <w:rPr>
                <w:rFonts w:ascii="Cambria Math" w:hAnsi="Cambria Math"/>
                <w:lang w:val="en-US"/>
              </w:rPr>
              <m:t>RE,g</m:t>
            </m:r>
          </m:sub>
        </m:sSub>
        <m:r>
          <w:rPr>
            <w:rFonts w:ascii="Cambria Math" w:hAnsi="Cambria Math"/>
            <w:lang w:val="en-US"/>
          </w:rPr>
          <m:t>)</m:t>
        </m:r>
      </m:oMath>
      <w:r w:rsidR="005D38EB">
        <w:rPr>
          <w:lang w:val="en-US"/>
        </w:rPr>
        <w:t xml:space="preserve"> and for a random slope</w:t>
      </w:r>
      <w:r w:rsidR="003F4CCB">
        <w:rPr>
          <w:lang w:val="en-US"/>
        </w:rPr>
        <w:t xml:space="preserve"> analysis</w:t>
      </w:r>
      <w:r w:rsidR="005D38EB">
        <w:rPr>
          <w:lang w:val="en-US"/>
        </w:rPr>
        <w:t xml:space="preserve"> </w:t>
      </w:r>
      <m:oMath>
        <m:r>
          <w:rPr>
            <w:rFonts w:ascii="Cambria Math" w:hAnsi="Cambria Math"/>
            <w:lang w:val="en-US"/>
          </w:rPr>
          <m:t>g</m:t>
        </m:r>
        <m:d>
          <m:dPr>
            <m:ctrlPr>
              <w:rPr>
                <w:rFonts w:ascii="Cambria Math" w:hAnsi="Cambria Math"/>
                <w:i/>
                <w:lang w:val="en-US"/>
              </w:rPr>
            </m:ctrlPr>
          </m:dPr>
          <m:e>
            <m:r>
              <w:rPr>
                <w:rFonts w:ascii="Cambria Math" w:hAnsi="Cambria Math"/>
                <w:lang w:val="en-US"/>
              </w:rPr>
              <m:t>x,y</m:t>
            </m:r>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0</m:t>
            </m:r>
          </m:sub>
        </m:sSub>
        <m:sSup>
          <m:sSupPr>
            <m:ctrlPr>
              <w:rPr>
                <w:rFonts w:ascii="Cambria Math" w:hAnsi="Cambria Math"/>
                <w:i/>
                <w:lang w:val="en-US"/>
              </w:rPr>
            </m:ctrlPr>
          </m:sSupPr>
          <m:e>
            <m:r>
              <w:rPr>
                <w:rFonts w:ascii="Cambria Math" w:hAnsi="Cambria Math"/>
                <w:lang w:val="en-US"/>
              </w:rPr>
              <m:t>e</m:t>
            </m:r>
          </m:e>
          <m:sup>
            <m:sSub>
              <m:sSubPr>
                <m:ctrlPr>
                  <w:rPr>
                    <w:rFonts w:ascii="Cambria Math" w:hAnsi="Cambria Math"/>
                    <w:i/>
                    <w:lang w:val="en-US"/>
                  </w:rPr>
                </m:ctrlPr>
              </m:sSubPr>
              <m:e>
                <m:r>
                  <w:rPr>
                    <w:rFonts w:ascii="Cambria Math" w:hAnsi="Cambria Math"/>
                    <w:lang w:val="en-US"/>
                  </w:rPr>
                  <m:t>η</m:t>
                </m:r>
              </m:e>
              <m:sub>
                <m:r>
                  <w:rPr>
                    <w:rFonts w:ascii="Cambria Math" w:hAnsi="Cambria Math"/>
                    <w:lang w:val="en-US"/>
                  </w:rPr>
                  <m:t>x</m:t>
                </m:r>
              </m:sub>
            </m:sSub>
            <m:r>
              <w:rPr>
                <w:rFonts w:ascii="Cambria Math" w:hAnsi="Cambria Math"/>
                <w:lang w:val="en-US"/>
              </w:rPr>
              <m:t>y</m:t>
            </m:r>
          </m:sup>
        </m:sSup>
      </m:oMath>
      <w:r w:rsidR="005D38EB">
        <w:rPr>
          <w:lang w:val="en-US"/>
        </w:rPr>
        <w:t xml:space="preserve"> where </w:t>
      </w:r>
      <m:oMath>
        <m:sSub>
          <m:sSubPr>
            <m:ctrlPr>
              <w:rPr>
                <w:rFonts w:ascii="Cambria Math" w:hAnsi="Cambria Math"/>
                <w:i/>
                <w:lang w:val="en-US"/>
              </w:rPr>
            </m:ctrlPr>
          </m:sSubPr>
          <m:e>
            <m:r>
              <w:rPr>
                <w:rFonts w:ascii="Cambria Math" w:hAnsi="Cambria Math"/>
                <w:lang w:val="en-US"/>
              </w:rPr>
              <m:t>η</m:t>
            </m:r>
          </m:e>
          <m:sub>
            <m:r>
              <w:rPr>
                <w:rFonts w:ascii="Cambria Math" w:hAnsi="Cambria Math"/>
                <w:lang w:val="en-US"/>
              </w:rPr>
              <m:t>x</m:t>
            </m:r>
          </m:sub>
        </m:sSub>
        <m:r>
          <w:rPr>
            <w:rFonts w:ascii="Cambria Math" w:hAnsi="Cambria Math"/>
            <w:lang w:val="en-US"/>
          </w:rPr>
          <m:t>~N(0,</m:t>
        </m:r>
        <m:sSub>
          <m:sSubPr>
            <m:ctrlPr>
              <w:rPr>
                <w:rFonts w:ascii="Cambria Math" w:hAnsi="Cambria Math"/>
                <w:i/>
                <w:lang w:val="en-US"/>
              </w:rPr>
            </m:ctrlPr>
          </m:sSubPr>
          <m:e>
            <m:r>
              <w:rPr>
                <w:rFonts w:ascii="Cambria Math" w:hAnsi="Cambria Math"/>
                <w:lang w:val="en-US"/>
              </w:rPr>
              <m:t>σ</m:t>
            </m:r>
          </m:e>
          <m:sub>
            <m:r>
              <w:rPr>
                <w:rFonts w:ascii="Cambria Math" w:hAnsi="Cambria Math"/>
                <w:lang w:val="en-US"/>
              </w:rPr>
              <m:t>RS,g</m:t>
            </m:r>
          </m:sub>
        </m:sSub>
        <m:r>
          <w:rPr>
            <w:rFonts w:ascii="Cambria Math" w:hAnsi="Cambria Math"/>
            <w:lang w:val="en-US"/>
          </w:rPr>
          <m:t>)</m:t>
        </m:r>
      </m:oMath>
      <w:r w:rsidR="005D38EB">
        <w:rPr>
          <w:lang w:val="en-US"/>
        </w:rPr>
        <w:t>.</w:t>
      </w:r>
    </w:p>
    <w:p w:rsidR="009F6E10" w:rsidRDefault="008A75B8" w:rsidP="009F6E10">
      <w:pPr>
        <w:rPr>
          <w:lang w:val="en-US"/>
        </w:rPr>
      </w:pPr>
      <w:r>
        <w:rPr>
          <w:lang w:val="en-US"/>
        </w:rPr>
        <w:t xml:space="preserve">The location parameter </w:t>
      </w:r>
      <m:oMath>
        <m:sSub>
          <m:sSubPr>
            <m:ctrlPr>
              <w:rPr>
                <w:rFonts w:ascii="Cambria Math" w:hAnsi="Cambria Math"/>
                <w:i/>
                <w:lang w:val="en-US"/>
              </w:rPr>
            </m:ctrlPr>
          </m:sSubPr>
          <m:e>
            <m:r>
              <w:rPr>
                <w:rFonts w:ascii="Cambria Math" w:hAnsi="Cambria Math"/>
                <w:lang w:val="en-US"/>
              </w:rPr>
              <m:t>μ</m:t>
            </m:r>
          </m:e>
          <m:sub>
            <m:r>
              <w:rPr>
                <w:rFonts w:ascii="Cambria Math" w:hAnsi="Cambria Math"/>
                <w:lang w:val="en-US"/>
              </w:rPr>
              <m:t>0</m:t>
            </m:r>
          </m:sub>
        </m:sSub>
      </m:oMath>
      <w:r>
        <w:rPr>
          <w:lang w:val="en-US"/>
        </w:rPr>
        <w:t xml:space="preserve">, the shape parameter, </w:t>
      </w:r>
      <m:oMath>
        <m:r>
          <w:rPr>
            <w:rFonts w:ascii="Cambria Math" w:hAnsi="Cambria Math"/>
            <w:lang w:val="en-US"/>
          </w:rPr>
          <m:t>α</m:t>
        </m:r>
      </m:oMath>
      <w:r>
        <w:rPr>
          <w:lang w:val="en-US"/>
        </w:rPr>
        <w:t xml:space="preserve">, and the zero-inflation connection parameter , </w:t>
      </w:r>
      <m:oMath>
        <m:r>
          <w:rPr>
            <w:rFonts w:ascii="Cambria Math" w:hAnsi="Cambria Math"/>
            <w:lang w:val="en-US"/>
          </w:rPr>
          <m:t>g</m:t>
        </m:r>
      </m:oMath>
      <w:r>
        <w:rPr>
          <w:lang w:val="en-US"/>
        </w:rPr>
        <w:t xml:space="preserve">, </w:t>
      </w:r>
      <w:r w:rsidR="003F4CCB">
        <w:rPr>
          <w:lang w:val="en-US"/>
        </w:rPr>
        <w:t xml:space="preserve">and the random effect or random slope standard deviations would be log-transformed before being assigned a normal distribution, while </w:t>
      </w:r>
      <w:r w:rsidR="009F6E10">
        <w:rPr>
          <w:lang w:val="en-US"/>
        </w:rPr>
        <w:t>as before</w:t>
      </w:r>
      <w:r w:rsidR="003F4CCB">
        <w:rPr>
          <w:lang w:val="en-US"/>
        </w:rPr>
        <w:t xml:space="preserve"> </w:t>
      </w:r>
      <m:oMath>
        <m:r>
          <w:rPr>
            <w:rFonts w:ascii="Cambria Math" w:hAnsi="Cambria Math"/>
            <w:lang w:val="en-US"/>
          </w:rPr>
          <m:t>β</m:t>
        </m:r>
      </m:oMath>
      <w:r w:rsidR="003F4CCB">
        <w:rPr>
          <w:lang w:val="en-US"/>
        </w:rPr>
        <w:t xml:space="preserve"> </w:t>
      </w:r>
      <w:r w:rsidR="009F6E10">
        <w:rPr>
          <w:lang w:val="en-US"/>
        </w:rPr>
        <w:t xml:space="preserve">was not </w:t>
      </w:r>
      <w:r w:rsidR="003F4CCB">
        <w:rPr>
          <w:lang w:val="en-US"/>
        </w:rPr>
        <w:t>transformed.</w:t>
      </w:r>
      <w:r w:rsidR="009F6E10">
        <w:rPr>
          <w:lang w:val="en-US"/>
        </w:rPr>
        <w:t xml:space="preserve"> The 95% CIs </w:t>
      </w:r>
      <w:proofErr w:type="gramStart"/>
      <w:r w:rsidR="009F6E10">
        <w:rPr>
          <w:lang w:val="en-US"/>
        </w:rPr>
        <w:t xml:space="preserve">were </w:t>
      </w:r>
      <w:proofErr w:type="gramEnd"/>
      <m:oMath>
        <m:sSub>
          <m:sSubPr>
            <m:ctrlPr>
              <w:rPr>
                <w:rFonts w:ascii="Cambria Math" w:hAnsi="Cambria Math"/>
                <w:i/>
                <w:lang w:val="en-US"/>
              </w:rPr>
            </m:ctrlPr>
          </m:sSubPr>
          <m:e>
            <m:r>
              <w:rPr>
                <w:rFonts w:ascii="Cambria Math" w:hAnsi="Cambria Math"/>
                <w:lang w:val="en-US"/>
              </w:rPr>
              <m:t>μ</m:t>
            </m:r>
          </m:e>
          <m:sub>
            <m:r>
              <w:rPr>
                <w:rFonts w:ascii="Cambria Math" w:hAnsi="Cambria Math"/>
                <w:lang w:val="en-US"/>
              </w:rPr>
              <m:t>0</m:t>
            </m:r>
          </m:sub>
        </m:sSub>
        <m:r>
          <w:rPr>
            <w:rFonts w:ascii="Cambria Math" w:hAnsi="Cambria Math"/>
            <w:lang w:val="en-US"/>
          </w:rPr>
          <m:t>∈</m:t>
        </m:r>
        <m:d>
          <m:dPr>
            <m:ctrlPr>
              <w:rPr>
                <w:rFonts w:ascii="Cambria Math" w:hAnsi="Cambria Math"/>
                <w:i/>
                <w:lang w:val="en-US"/>
              </w:rPr>
            </m:ctrlPr>
          </m:dPr>
          <m:e>
            <m:r>
              <w:rPr>
                <w:rFonts w:ascii="Cambria Math" w:hAnsi="Cambria Math"/>
                <w:lang w:val="en-US"/>
              </w:rPr>
              <m:t>0.009,110</m:t>
            </m:r>
          </m:e>
        </m:d>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 xml:space="preserve"> g</m:t>
            </m:r>
          </m:e>
          <m:sub>
            <m:r>
              <w:rPr>
                <w:rFonts w:ascii="Cambria Math" w:hAnsi="Cambria Math"/>
                <w:lang w:val="en-US"/>
              </w:rPr>
              <m:t>0</m:t>
            </m:r>
          </m:sub>
        </m:sSub>
        <m:r>
          <w:rPr>
            <w:rFonts w:ascii="Cambria Math" w:hAnsi="Cambria Math"/>
            <w:lang w:val="en-US"/>
          </w:rPr>
          <m:t>∈</m:t>
        </m:r>
        <m:d>
          <m:dPr>
            <m:ctrlPr>
              <w:rPr>
                <w:rFonts w:ascii="Cambria Math" w:hAnsi="Cambria Math"/>
                <w:i/>
                <w:lang w:val="en-US"/>
              </w:rPr>
            </m:ctrlPr>
          </m:dPr>
          <m:e>
            <m:r>
              <w:rPr>
                <w:rFonts w:ascii="Cambria Math" w:hAnsi="Cambria Math"/>
                <w:lang w:val="en-US"/>
              </w:rPr>
              <m:t>0.0001,10000</m:t>
            </m:r>
          </m:e>
        </m:d>
        <m:r>
          <w:rPr>
            <w:rFonts w:ascii="Cambria Math" w:hAnsi="Cambria Math"/>
            <w:lang w:val="en-US"/>
          </w:rPr>
          <m:t>,  β∈</m:t>
        </m:r>
        <m:d>
          <m:dPr>
            <m:ctrlPr>
              <w:rPr>
                <w:rFonts w:ascii="Cambria Math" w:hAnsi="Cambria Math"/>
                <w:i/>
                <w:lang w:val="en-US"/>
              </w:rPr>
            </m:ctrlPr>
          </m:dPr>
          <m:e>
            <m:r>
              <w:rPr>
                <w:rFonts w:ascii="Cambria Math" w:hAnsi="Cambria Math"/>
                <w:lang w:val="en-US"/>
              </w:rPr>
              <m:t>-10,10</m:t>
            </m:r>
          </m:e>
        </m:d>
        <m:r>
          <w:rPr>
            <w:rFonts w:ascii="Cambria Math" w:hAnsi="Cambria Math"/>
            <w:lang w:val="en-US"/>
          </w:rPr>
          <m:t>,  α∈</m:t>
        </m:r>
        <m:d>
          <m:dPr>
            <m:ctrlPr>
              <w:rPr>
                <w:rFonts w:ascii="Cambria Math" w:hAnsi="Cambria Math"/>
                <w:i/>
                <w:lang w:val="en-US"/>
              </w:rPr>
            </m:ctrlPr>
          </m:dPr>
          <m:e>
            <m:r>
              <w:rPr>
                <w:rFonts w:ascii="Cambria Math" w:hAnsi="Cambria Math"/>
                <w:lang w:val="en-US"/>
              </w:rPr>
              <m:t>0.0001,10000</m:t>
            </m:r>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 xml:space="preserve"> σ</m:t>
            </m:r>
          </m:e>
          <m:sub>
            <m:r>
              <w:rPr>
                <w:rFonts w:ascii="Cambria Math" w:hAnsi="Cambria Math"/>
                <w:lang w:val="en-US"/>
              </w:rPr>
              <m:t>RE,μ/g</m:t>
            </m:r>
          </m:sub>
        </m:sSub>
        <m:r>
          <w:rPr>
            <w:rFonts w:ascii="Cambria Math" w:hAnsi="Cambria Math"/>
            <w:lang w:val="en-US"/>
          </w:rPr>
          <m:t>∈</m:t>
        </m:r>
        <m:d>
          <m:dPr>
            <m:ctrlPr>
              <w:rPr>
                <w:rFonts w:ascii="Cambria Math" w:hAnsi="Cambria Math"/>
                <w:i/>
                <w:lang w:val="en-US"/>
              </w:rPr>
            </m:ctrlPr>
          </m:dPr>
          <m:e>
            <m:r>
              <w:rPr>
                <w:rFonts w:ascii="Cambria Math" w:hAnsi="Cambria Math"/>
                <w:lang w:val="en-US"/>
              </w:rPr>
              <m:t>1.5*</m:t>
            </m:r>
            <m:sSup>
              <m:sSupPr>
                <m:ctrlPr>
                  <w:rPr>
                    <w:rFonts w:ascii="Cambria Math" w:hAnsi="Cambria Math"/>
                    <w:i/>
                    <w:lang w:val="en-US"/>
                  </w:rPr>
                </m:ctrlPr>
              </m:sSupPr>
              <m:e>
                <m:r>
                  <w:rPr>
                    <w:rFonts w:ascii="Cambria Math" w:hAnsi="Cambria Math"/>
                    <w:lang w:val="en-US"/>
                  </w:rPr>
                  <m:t>10</m:t>
                </m:r>
              </m:e>
              <m:sup>
                <m:r>
                  <w:rPr>
                    <w:rFonts w:ascii="Cambria Math" w:hAnsi="Cambria Math"/>
                    <w:lang w:val="en-US"/>
                  </w:rPr>
                  <m:t>-8</m:t>
                </m:r>
              </m:sup>
            </m:sSup>
            <m:r>
              <w:rPr>
                <w:rFonts w:ascii="Cambria Math" w:hAnsi="Cambria Math"/>
                <w:lang w:val="en-US"/>
              </w:rPr>
              <m:t>,6.8*</m:t>
            </m:r>
            <m:sSup>
              <m:sSupPr>
                <m:ctrlPr>
                  <w:rPr>
                    <w:rFonts w:ascii="Cambria Math" w:hAnsi="Cambria Math"/>
                    <w:i/>
                    <w:lang w:val="en-US"/>
                  </w:rPr>
                </m:ctrlPr>
              </m:sSupPr>
              <m:e>
                <m:r>
                  <w:rPr>
                    <w:rFonts w:ascii="Cambria Math" w:hAnsi="Cambria Math"/>
                    <w:lang w:val="en-US"/>
                  </w:rPr>
                  <m:t>10</m:t>
                </m:r>
              </m:e>
              <m:sup>
                <m:r>
                  <w:rPr>
                    <w:rFonts w:ascii="Cambria Math" w:hAnsi="Cambria Math"/>
                    <w:lang w:val="en-US"/>
                  </w:rPr>
                  <m:t>7</m:t>
                </m:r>
              </m:sup>
            </m:sSup>
          </m:e>
        </m:d>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σ</m:t>
            </m:r>
          </m:e>
          <m:sub>
            <m:r>
              <w:rPr>
                <w:rFonts w:ascii="Cambria Math" w:hAnsi="Cambria Math"/>
                <w:lang w:val="en-US"/>
              </w:rPr>
              <m:t>RS,μ/g</m:t>
            </m:r>
          </m:sub>
        </m:sSub>
        <m:r>
          <w:rPr>
            <w:rFonts w:ascii="Cambria Math" w:hAnsi="Cambria Math"/>
            <w:lang w:val="en-US"/>
          </w:rPr>
          <m:t>∈</m:t>
        </m:r>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18000</m:t>
                </m:r>
              </m:den>
            </m:f>
            <m:r>
              <w:rPr>
                <w:rFonts w:ascii="Cambria Math" w:hAnsi="Cambria Math"/>
                <w:lang w:val="en-US"/>
              </w:rPr>
              <m:t>,18000</m:t>
            </m:r>
          </m:e>
        </m:d>
      </m:oMath>
      <w:r w:rsidR="009F6E10">
        <w:rPr>
          <w:lang w:val="en-US"/>
        </w:rPr>
        <w:t>.</w:t>
      </w:r>
    </w:p>
    <w:p w:rsidR="00340226" w:rsidRDefault="00340226" w:rsidP="009F6E10">
      <w:pPr>
        <w:rPr>
          <w:lang w:val="en-US"/>
        </w:rPr>
      </w:pPr>
      <w:r>
        <w:rPr>
          <w:lang w:val="en-US"/>
        </w:rPr>
        <w:t>For many models, including most of those used here, Eq. (A2) cannot be solved analytically. The reason is that the integral expressing the BML can in such cases not be calculated analytically. Thus parameter estimation must rely on numerical methods, such as Markov chain Monte Carlo (MCMC) sampling. With MCMC sampling, one proposes a new parameter value given the previous sample (thus the Markov chain aspect), and accept that proposal with a probability given by the Metropolis-Hasting algorithm</w:t>
      </w:r>
      <w:r w:rsidR="00FD60D7">
        <w:rPr>
          <w:lang w:val="en-US"/>
        </w:rPr>
        <w:t xml:space="preserve"> (see for instance </w:t>
      </w:r>
      <w:proofErr w:type="spellStart"/>
      <w:r w:rsidR="00FD60D7">
        <w:rPr>
          <w:lang w:val="en-US"/>
        </w:rPr>
        <w:t>Chib</w:t>
      </w:r>
      <w:proofErr w:type="spellEnd"/>
      <w:r w:rsidR="00FD60D7">
        <w:rPr>
          <w:lang w:val="en-US"/>
        </w:rPr>
        <w:t xml:space="preserve"> &amp; Greenberg 2001</w:t>
      </w:r>
      <w:r w:rsidR="00C173CF">
        <w:rPr>
          <w:lang w:val="en-US"/>
        </w:rPr>
        <w:t xml:space="preserve"> or Hastings 1970</w:t>
      </w:r>
      <w:r w:rsidR="00FD60D7">
        <w:rPr>
          <w:lang w:val="en-US"/>
        </w:rPr>
        <w:t>)</w:t>
      </w:r>
      <w:r>
        <w:rPr>
          <w:lang w:val="en-US"/>
        </w:rPr>
        <w:t xml:space="preserve">. In our case, we used a very simple MCMC sampling scheme known as random walk Metropolis sampling (Metropolis 1953), though we adjusted the random walk jumps so as to get a target acceptance rate of 1/3 in the burn-in phase. We also used parallel tempering </w:t>
      </w:r>
      <w:r w:rsidR="00C173CF">
        <w:rPr>
          <w:lang w:val="en-US"/>
        </w:rPr>
        <w:t xml:space="preserve">(Geyer 1991) </w:t>
      </w:r>
      <w:r>
        <w:rPr>
          <w:lang w:val="en-US"/>
        </w:rPr>
        <w:t>to deal with the possibility of multimodality in the posterior parameter distribution.</w:t>
      </w:r>
    </w:p>
    <w:p w:rsidR="005C5E9F" w:rsidRDefault="00340226" w:rsidP="00EF3816">
      <w:pPr>
        <w:rPr>
          <w:lang w:val="en-US"/>
        </w:rPr>
      </w:pPr>
      <w:r>
        <w:rPr>
          <w:lang w:val="en-US"/>
        </w:rPr>
        <w:t xml:space="preserve">As seen in Eq. (A1), the BML is needed for calculating the posterior model probability. If the models are assumed á priori equally plausible, the BML or log-BML can be used directly to single out the best model given the data (and the prior). </w:t>
      </w:r>
      <w:r w:rsidR="003F2A41">
        <w:rPr>
          <w:lang w:val="en-US"/>
        </w:rPr>
        <w:t xml:space="preserve">Model likelihoods will not necessarily always increase for increasing model complexity, but will rather support a simpler model if the data is sufficiently described by it. Thus parsimony is a factor in BML-based model </w:t>
      </w:r>
      <w:proofErr w:type="gramStart"/>
      <w:r w:rsidR="003F2A41">
        <w:rPr>
          <w:lang w:val="en-US"/>
        </w:rPr>
        <w:t>choice,</w:t>
      </w:r>
      <w:proofErr w:type="gramEnd"/>
      <w:r w:rsidR="003F2A41">
        <w:rPr>
          <w:lang w:val="en-US"/>
        </w:rPr>
        <w:t xml:space="preserve"> see</w:t>
      </w:r>
      <w:r w:rsidR="00FD60D7">
        <w:rPr>
          <w:lang w:val="en-US"/>
        </w:rPr>
        <w:t xml:space="preserve"> for instance</w:t>
      </w:r>
      <w:r w:rsidR="003F2A41">
        <w:rPr>
          <w:lang w:val="en-US"/>
        </w:rPr>
        <w:t xml:space="preserve"> </w:t>
      </w:r>
      <w:proofErr w:type="spellStart"/>
      <w:r w:rsidR="00FD60D7">
        <w:rPr>
          <w:lang w:val="en-US"/>
        </w:rPr>
        <w:t>Jefferys</w:t>
      </w:r>
      <w:proofErr w:type="spellEnd"/>
      <w:r w:rsidR="00FD60D7">
        <w:rPr>
          <w:lang w:val="en-US"/>
        </w:rPr>
        <w:t xml:space="preserve"> &amp; Berger (1992).</w:t>
      </w:r>
      <w:r w:rsidR="003F2A41">
        <w:rPr>
          <w:lang w:val="en-US"/>
        </w:rPr>
        <w:t xml:space="preserve"> </w:t>
      </w:r>
      <w:r w:rsidR="00823EB4">
        <w:rPr>
          <w:lang w:val="en-US"/>
        </w:rPr>
        <w:t xml:space="preserve">As mentioned, BML is often not analytically available. In this study we used an importance sampling method for estimating the BML described in Reitan &amp; Petersen-Øverleir (2009). </w:t>
      </w:r>
    </w:p>
    <w:p w:rsidR="00EF3816" w:rsidRDefault="00715E82" w:rsidP="00EF3816">
      <w:pPr>
        <w:pStyle w:val="Heading3"/>
        <w:rPr>
          <w:lang w:val="en-US"/>
        </w:rPr>
      </w:pPr>
      <w:r>
        <w:rPr>
          <w:lang w:val="en-US"/>
        </w:rPr>
        <w:t>Supporting Information, section</w:t>
      </w:r>
      <w:r w:rsidR="003534C7">
        <w:rPr>
          <w:lang w:val="en-US"/>
        </w:rPr>
        <w:t xml:space="preserve"> C</w:t>
      </w:r>
      <w:r w:rsidR="00061EFF">
        <w:rPr>
          <w:lang w:val="en-US"/>
        </w:rPr>
        <w:t xml:space="preserve"> – The distribution of a ratio of count data.</w:t>
      </w:r>
    </w:p>
    <w:p w:rsidR="00E91008" w:rsidRPr="006E0A33" w:rsidRDefault="00061EFF" w:rsidP="006E0A33">
      <w:pPr>
        <w:rPr>
          <w:lang w:val="en-US"/>
        </w:rPr>
      </w:pPr>
      <w:r>
        <w:rPr>
          <w:lang w:val="en-US"/>
        </w:rPr>
        <w:t xml:space="preserve">The visitation frequency </w:t>
      </w:r>
      <w:r w:rsidR="008835D0">
        <w:rPr>
          <w:lang w:val="en-US"/>
        </w:rPr>
        <w:t>in dataset is formed by taking the ratio of the number of pollinators over the number of flowers (exposure). As mentioned in the main text, we do not know of any readily available distribution for such data. We will here study this distribution by simulated data. We drew one million samples of exposures</w:t>
      </w:r>
      <w:proofErr w:type="gramStart"/>
      <w:r w:rsidR="008835D0">
        <w:rPr>
          <w:lang w:val="en-US"/>
        </w:rPr>
        <w:t xml:space="preserve">, </w:t>
      </w:r>
      <w:proofErr w:type="gramEnd"/>
      <m:oMath>
        <m:r>
          <w:rPr>
            <w:rFonts w:ascii="Cambria Math" w:hAnsi="Cambria Math"/>
            <w:lang w:val="en-US"/>
          </w:rPr>
          <m:t>y~nbinom(λ=5,r=1)</m:t>
        </m:r>
      </m:oMath>
      <w:r w:rsidR="008835D0">
        <w:rPr>
          <w:lang w:val="en-US"/>
        </w:rPr>
        <w:t xml:space="preserve">, thus a fairly over-dispersed exposure distribution. Samples where </w:t>
      </w:r>
      <w:r w:rsidR="008835D0" w:rsidRPr="008835D0">
        <w:rPr>
          <w:i/>
          <w:lang w:val="en-US"/>
        </w:rPr>
        <w:t>y=0</w:t>
      </w:r>
      <w:r w:rsidR="008835D0">
        <w:rPr>
          <w:lang w:val="en-US"/>
        </w:rPr>
        <w:t xml:space="preserve"> where re-sampled. We then sampled the numerator (#pollinators) from </w:t>
      </w:r>
      <m:oMath>
        <m:r>
          <w:rPr>
            <w:rFonts w:ascii="Cambria Math" w:hAnsi="Cambria Math"/>
            <w:lang w:val="en-US"/>
          </w:rPr>
          <m:t>x~nbinom(λ=0.5y,r=1)</m:t>
        </m:r>
      </m:oMath>
      <w:r w:rsidR="008835D0">
        <w:rPr>
          <w:lang w:val="en-US"/>
        </w:rPr>
        <w:t xml:space="preserve"> for each sampled </w:t>
      </w:r>
      <w:r w:rsidR="008835D0" w:rsidRPr="008835D0">
        <w:rPr>
          <w:i/>
          <w:lang w:val="en-US"/>
        </w:rPr>
        <w:t>y</w:t>
      </w:r>
      <w:r w:rsidR="008835D0">
        <w:rPr>
          <w:lang w:val="en-US"/>
        </w:rPr>
        <w:t xml:space="preserve">. Thus our simulation is so that the expected visitation frequency is 0.5. We then form the ratio, </w:t>
      </w:r>
      <m:oMath>
        <m:r>
          <w:rPr>
            <w:rFonts w:ascii="Cambria Math" w:hAnsi="Cambria Math"/>
            <w:lang w:val="en-US"/>
          </w:rPr>
          <m:t>z=x/y</m:t>
        </m:r>
      </m:oMath>
      <w:r w:rsidR="008835D0">
        <w:rPr>
          <w:lang w:val="en-US"/>
        </w:rPr>
        <w:t xml:space="preserve"> for these one million samples. With that </w:t>
      </w:r>
      <w:r w:rsidR="008835D0">
        <w:rPr>
          <w:lang w:val="en-US"/>
        </w:rPr>
        <w:lastRenderedPageBreak/>
        <w:t xml:space="preserve">many samples, the histogram from these samples should be a good approximation for the actual distribution. The histogram is shown in </w:t>
      </w:r>
      <w:r w:rsidR="00F96747">
        <w:rPr>
          <w:lang w:val="en-US"/>
        </w:rPr>
        <w:t xml:space="preserve">figure </w:t>
      </w:r>
      <w:r w:rsidR="00AA71DE">
        <w:rPr>
          <w:lang w:val="en-US"/>
        </w:rPr>
        <w:t>S</w:t>
      </w:r>
      <w:r w:rsidR="008835D0">
        <w:rPr>
          <w:lang w:val="en-US"/>
        </w:rPr>
        <w:t xml:space="preserve">1, and indicates the problem with assigning probability density functions for such random variables. The histogram is not continuous but contains a set of spikes corresponding to certain frequently occurring rational numbers. </w:t>
      </w:r>
      <w:r w:rsidR="00E91008">
        <w:rPr>
          <w:lang w:val="en-US"/>
        </w:rPr>
        <w:t>The simplest rational numbers (0</w:t>
      </w:r>
      <w:proofErr w:type="gramStart"/>
      <w:r w:rsidR="00E91008">
        <w:rPr>
          <w:lang w:val="en-US"/>
        </w:rPr>
        <w:t>,1,1</w:t>
      </w:r>
      <w:proofErr w:type="gramEnd"/>
      <w:r w:rsidR="00E91008">
        <w:rPr>
          <w:lang w:val="en-US"/>
        </w:rPr>
        <w:t>/2,3/2,1/3 etc.) seems to be the most frequent. Different negative binomial parameters or other count data distributions might alter the relative probability of these ratios, but the general pattern can be expected to remain.</w:t>
      </w:r>
    </w:p>
    <w:p w:rsidR="003F2A41" w:rsidRDefault="00E91008" w:rsidP="003F2A41">
      <w:pPr>
        <w:rPr>
          <w:lang w:val="en-US"/>
        </w:rPr>
      </w:pPr>
      <w:r>
        <w:rPr>
          <w:lang w:val="en-US"/>
        </w:rPr>
        <w:t xml:space="preserve">A probability density function cannot be assigned, since the distribution appears by sampling over two discrete probability distributions, one for </w:t>
      </w:r>
      <w:r w:rsidRPr="00E91008">
        <w:rPr>
          <w:i/>
          <w:lang w:val="en-US"/>
        </w:rPr>
        <w:t>x</w:t>
      </w:r>
      <w:r>
        <w:rPr>
          <w:lang w:val="en-US"/>
        </w:rPr>
        <w:t xml:space="preserve"> and one for </w:t>
      </w:r>
      <w:r w:rsidRPr="00E91008">
        <w:rPr>
          <w:i/>
          <w:lang w:val="en-US"/>
        </w:rPr>
        <w:t>y</w:t>
      </w:r>
      <w:r>
        <w:rPr>
          <w:lang w:val="en-US"/>
        </w:rPr>
        <w:t>.</w:t>
      </w:r>
      <w:r w:rsidR="008835D0">
        <w:rPr>
          <w:lang w:val="en-US"/>
        </w:rPr>
        <w:t xml:space="preserve"> </w:t>
      </w:r>
      <w:r>
        <w:rPr>
          <w:lang w:val="en-US"/>
        </w:rPr>
        <w:t>In addition, the rational numbers are countable, just as the natural numbers, so a probability for each outcome can be assigned instead of a probability density function:</w:t>
      </w:r>
    </w:p>
    <w:p w:rsidR="00E91008" w:rsidRPr="00E91008" w:rsidRDefault="00E91008" w:rsidP="003F2A41">
      <w:pPr>
        <w:rPr>
          <w:lang w:val="en-US"/>
        </w:rPr>
      </w:pPr>
      <m:oMath>
        <m:r>
          <w:rPr>
            <w:rFonts w:ascii="Cambria Math" w:hAnsi="Cambria Math"/>
            <w:lang w:val="en-US"/>
          </w:rPr>
          <m:t>P</m:t>
        </m:r>
        <m:d>
          <m:dPr>
            <m:ctrlPr>
              <w:rPr>
                <w:rFonts w:ascii="Cambria Math" w:hAnsi="Cambria Math"/>
                <w:i/>
                <w:lang w:val="en-US"/>
              </w:rPr>
            </m:ctrlPr>
          </m:dPr>
          <m:e>
            <m:r>
              <w:rPr>
                <w:rFonts w:ascii="Cambria Math" w:hAnsi="Cambria Math"/>
                <w:lang w:val="en-US"/>
              </w:rPr>
              <m:t>Z=z</m:t>
            </m:r>
          </m:e>
        </m:d>
        <m:r>
          <w:rPr>
            <w:rFonts w:ascii="Cambria Math" w:hAnsi="Cambria Math"/>
            <w:lang w:val="en-US"/>
          </w:rPr>
          <m:t>=</m:t>
        </m:r>
        <m:nary>
          <m:naryPr>
            <m:chr m:val="∑"/>
            <m:limLoc m:val="undOvr"/>
            <m:supHide m:val="1"/>
            <m:ctrlPr>
              <w:rPr>
                <w:rFonts w:ascii="Cambria Math" w:hAnsi="Cambria Math"/>
                <w:i/>
                <w:lang w:val="en-US"/>
              </w:rPr>
            </m:ctrlPr>
          </m:naryPr>
          <m:sub>
            <m:r>
              <w:rPr>
                <w:rFonts w:ascii="Cambria Math" w:hAnsi="Cambria Math"/>
                <w:lang w:val="en-US"/>
              </w:rPr>
              <m:t>x,y|</m:t>
            </m:r>
            <m:f>
              <m:fPr>
                <m:ctrlPr>
                  <w:rPr>
                    <w:rFonts w:ascii="Cambria Math" w:hAnsi="Cambria Math"/>
                    <w:i/>
                    <w:lang w:val="en-US"/>
                  </w:rPr>
                </m:ctrlPr>
              </m:fPr>
              <m:num>
                <m:r>
                  <w:rPr>
                    <w:rFonts w:ascii="Cambria Math" w:hAnsi="Cambria Math"/>
                    <w:lang w:val="en-US"/>
                  </w:rPr>
                  <m:t>x</m:t>
                </m:r>
              </m:num>
              <m:den>
                <m:r>
                  <w:rPr>
                    <w:rFonts w:ascii="Cambria Math" w:hAnsi="Cambria Math"/>
                    <w:lang w:val="en-US"/>
                  </w:rPr>
                  <m:t>y</m:t>
                </m:r>
              </m:den>
            </m:f>
            <m:r>
              <w:rPr>
                <w:rFonts w:ascii="Cambria Math" w:hAnsi="Cambria Math"/>
                <w:lang w:val="en-US"/>
              </w:rPr>
              <m:t>=z</m:t>
            </m:r>
          </m:sub>
          <m:sup/>
          <m:e>
            <m:r>
              <w:rPr>
                <w:rFonts w:ascii="Cambria Math" w:hAnsi="Cambria Math"/>
                <w:lang w:val="en-US"/>
              </w:rPr>
              <m:t>P</m:t>
            </m:r>
            <m:d>
              <m:dPr>
                <m:ctrlPr>
                  <w:rPr>
                    <w:rFonts w:ascii="Cambria Math" w:hAnsi="Cambria Math"/>
                    <w:i/>
                    <w:lang w:val="en-US"/>
                  </w:rPr>
                </m:ctrlPr>
              </m:dPr>
              <m:e>
                <m:r>
                  <w:rPr>
                    <w:rFonts w:ascii="Cambria Math" w:hAnsi="Cambria Math"/>
                    <w:lang w:val="en-US"/>
                  </w:rPr>
                  <m:t>X=x</m:t>
                </m:r>
              </m:e>
            </m:d>
            <m:r>
              <w:rPr>
                <w:rFonts w:ascii="Cambria Math" w:hAnsi="Cambria Math"/>
                <w:lang w:val="en-US"/>
              </w:rPr>
              <m:t>P(Y=y)</m:t>
            </m:r>
          </m:e>
        </m:nary>
      </m:oMath>
      <w:r>
        <w:rPr>
          <w:lang w:val="en-US"/>
        </w:rPr>
        <w:t xml:space="preserve">                                                                              (A3)</w:t>
      </w:r>
    </w:p>
    <w:p w:rsidR="00E91008" w:rsidRDefault="00E91008" w:rsidP="003F2A41">
      <w:pPr>
        <w:rPr>
          <w:lang w:val="en-US"/>
        </w:rPr>
      </w:pPr>
      <w:proofErr w:type="gramStart"/>
      <w:r>
        <w:rPr>
          <w:lang w:val="en-US"/>
        </w:rPr>
        <w:t>where</w:t>
      </w:r>
      <w:proofErr w:type="gramEnd"/>
      <w:r>
        <w:rPr>
          <w:lang w:val="en-US"/>
        </w:rPr>
        <w:t xml:space="preserve"> X,Y and Z are the random variables taking values </w:t>
      </w:r>
      <w:proofErr w:type="spellStart"/>
      <w:r w:rsidRPr="00E91008">
        <w:rPr>
          <w:i/>
          <w:lang w:val="en-US"/>
        </w:rPr>
        <w:t>x,y</w:t>
      </w:r>
      <w:proofErr w:type="spellEnd"/>
      <w:r w:rsidRPr="00E91008">
        <w:rPr>
          <w:i/>
          <w:lang w:val="en-US"/>
        </w:rPr>
        <w:t xml:space="preserve"> </w:t>
      </w:r>
      <w:r>
        <w:rPr>
          <w:lang w:val="en-US"/>
        </w:rPr>
        <w:t xml:space="preserve">and </w:t>
      </w:r>
      <w:r w:rsidRPr="00E91008">
        <w:rPr>
          <w:i/>
          <w:lang w:val="en-US"/>
        </w:rPr>
        <w:t>z</w:t>
      </w:r>
      <w:r>
        <w:rPr>
          <w:lang w:val="en-US"/>
        </w:rPr>
        <w:t xml:space="preserve"> respectively. Thus ideally, this would mean having a model for both the numerator, </w:t>
      </w:r>
      <w:r w:rsidRPr="00E91008">
        <w:rPr>
          <w:i/>
          <w:lang w:val="en-US"/>
        </w:rPr>
        <w:t>x</w:t>
      </w:r>
      <w:r>
        <w:rPr>
          <w:lang w:val="en-US"/>
        </w:rPr>
        <w:t xml:space="preserve">, and the denominator </w:t>
      </w:r>
      <w:r w:rsidRPr="00E91008">
        <w:rPr>
          <w:i/>
          <w:lang w:val="en-US"/>
        </w:rPr>
        <w:t>y</w:t>
      </w:r>
      <w:r>
        <w:rPr>
          <w:lang w:val="en-US"/>
        </w:rPr>
        <w:t>. This again would mean having to model both the unknown numerator and denominator and</w:t>
      </w:r>
      <w:r w:rsidR="00C41B25">
        <w:rPr>
          <w:lang w:val="en-US"/>
        </w:rPr>
        <w:t xml:space="preserve"> then dealing with equation A3, as well as having to deal with numerical errors in the data due to a finite number of digits. Thus such an approach seems hardly feasible for inferential purposes.</w:t>
      </w:r>
    </w:p>
    <w:p w:rsidR="003534C7" w:rsidRPr="006E0A33" w:rsidRDefault="00E91008" w:rsidP="006E0A33">
      <w:pPr>
        <w:rPr>
          <w:lang w:val="en-US"/>
        </w:rPr>
      </w:pPr>
      <w:r>
        <w:rPr>
          <w:lang w:val="en-US"/>
        </w:rPr>
        <w:t>A kernel smoother can be used in ord</w:t>
      </w:r>
      <w:r w:rsidR="00C41B25">
        <w:rPr>
          <w:lang w:val="en-US"/>
        </w:rPr>
        <w:t xml:space="preserve">er to get a probability density function from the samples. (This would again not be feasible in an inferential setting, since there the original sampling distribution is not known.) The result of this using different smoothing window sizes is shown in </w:t>
      </w:r>
      <w:r w:rsidR="00F96747">
        <w:rPr>
          <w:lang w:val="en-US"/>
        </w:rPr>
        <w:t>figure S2</w:t>
      </w:r>
      <w:r w:rsidR="00C41B25">
        <w:rPr>
          <w:lang w:val="en-US"/>
        </w:rPr>
        <w:t>. (The “density” function in R with a variation in adjustment settings was used for this purpose). A small smoothing window will relatively accurately follow the target distribution, but as can be seen in the figure, this results in a very irregular probability density function. The smoothing window must be set very high in order to get a function that looks regular, but the problem with this is twofold. Firstly, the resulting smoothed distribution is a poor representation of the underlying distribution it is meant to represent. Secondly, such an approach would directly give u</w:t>
      </w:r>
      <w:r w:rsidR="00D974B1">
        <w:rPr>
          <w:lang w:val="en-US"/>
        </w:rPr>
        <w:t>s an indication of what paramet</w:t>
      </w:r>
      <w:r w:rsidR="00C41B25">
        <w:rPr>
          <w:lang w:val="en-US"/>
        </w:rPr>
        <w:t>ric distribution to use as an approximation of the underlying ratio distribution.</w:t>
      </w:r>
    </w:p>
    <w:p w:rsidR="00715E82" w:rsidRDefault="00715E82" w:rsidP="00715E82">
      <w:pPr>
        <w:pStyle w:val="Heading3"/>
        <w:rPr>
          <w:lang w:val="en-US"/>
        </w:rPr>
      </w:pPr>
      <w:r>
        <w:rPr>
          <w:lang w:val="en-US"/>
        </w:rPr>
        <w:t>S</w:t>
      </w:r>
      <w:r w:rsidR="003534C7">
        <w:rPr>
          <w:lang w:val="en-US"/>
        </w:rPr>
        <w:t>upporting Information, section D</w:t>
      </w:r>
      <w:r>
        <w:rPr>
          <w:lang w:val="en-US"/>
        </w:rPr>
        <w:t xml:space="preserve"> – Project code</w:t>
      </w:r>
    </w:p>
    <w:p w:rsidR="00715E82" w:rsidRDefault="00715E82" w:rsidP="00715E82">
      <w:pPr>
        <w:pStyle w:val="NoSpacing"/>
        <w:rPr>
          <w:lang w:val="en-US"/>
        </w:rPr>
      </w:pPr>
      <w:r>
        <w:rPr>
          <w:lang w:val="en-US"/>
        </w:rPr>
        <w:t xml:space="preserve">The project code can be found at </w:t>
      </w:r>
      <w:r w:rsidRPr="00715E82">
        <w:rPr>
          <w:lang w:val="en-US"/>
        </w:rPr>
        <w:t>http://folk.uio.no/trondr/simbies</w:t>
      </w:r>
      <w:r>
        <w:rPr>
          <w:lang w:val="en-US"/>
        </w:rPr>
        <w:t>.</w:t>
      </w:r>
    </w:p>
    <w:p w:rsidR="00F34ADF" w:rsidRDefault="00E155FE">
      <w:pPr>
        <w:pStyle w:val="Heading1"/>
        <w:pageBreakBefore/>
        <w:spacing w:line="480" w:lineRule="auto"/>
        <w:rPr>
          <w:rFonts w:ascii="Times New Roman" w:hAnsi="Times New Roman"/>
          <w:lang w:val="en-US"/>
        </w:rPr>
      </w:pPr>
      <w:r>
        <w:rPr>
          <w:rFonts w:ascii="Times New Roman" w:hAnsi="Times New Roman"/>
          <w:lang w:val="en-US"/>
        </w:rPr>
        <w:lastRenderedPageBreak/>
        <w:t>References</w:t>
      </w:r>
    </w:p>
    <w:p w:rsidR="00C173CF" w:rsidRDefault="00724BAE" w:rsidP="00C173CF">
      <w:pPr>
        <w:suppressAutoHyphens w:val="0"/>
        <w:spacing w:after="0" w:line="240" w:lineRule="atLeast"/>
        <w:ind w:left="720" w:hanging="720"/>
        <w:rPr>
          <w:rFonts w:asciiTheme="minorHAnsi" w:eastAsia="Times New Roman" w:hAnsiTheme="minorHAnsi"/>
          <w:color w:val="auto"/>
          <w:lang w:val="en-US"/>
        </w:rPr>
      </w:pPr>
      <w:proofErr w:type="spellStart"/>
      <w:r>
        <w:rPr>
          <w:rFonts w:asciiTheme="minorHAnsi" w:eastAsia="Times New Roman" w:hAnsiTheme="minorHAnsi"/>
          <w:color w:val="auto"/>
          <w:lang w:val="en-US"/>
        </w:rPr>
        <w:t>Chib</w:t>
      </w:r>
      <w:proofErr w:type="spellEnd"/>
      <w:r>
        <w:rPr>
          <w:rFonts w:asciiTheme="minorHAnsi" w:eastAsia="Times New Roman" w:hAnsiTheme="minorHAnsi"/>
          <w:color w:val="auto"/>
          <w:lang w:val="en-US"/>
        </w:rPr>
        <w:t xml:space="preserve"> S, </w:t>
      </w:r>
      <w:r w:rsidR="00FD60D7" w:rsidRPr="00C173CF">
        <w:rPr>
          <w:rFonts w:asciiTheme="minorHAnsi" w:eastAsia="Times New Roman" w:hAnsiTheme="minorHAnsi"/>
          <w:color w:val="auto"/>
          <w:lang w:val="en-US"/>
        </w:rPr>
        <w:t>Greenberg</w:t>
      </w:r>
      <w:r>
        <w:rPr>
          <w:rFonts w:asciiTheme="minorHAnsi" w:eastAsia="Times New Roman" w:hAnsiTheme="minorHAnsi"/>
          <w:color w:val="auto"/>
          <w:lang w:val="en-US"/>
        </w:rPr>
        <w:t xml:space="preserve"> E. </w:t>
      </w:r>
      <w:r w:rsidR="00FD60D7" w:rsidRPr="007C6B99">
        <w:rPr>
          <w:rFonts w:asciiTheme="minorHAnsi" w:eastAsia="Times New Roman" w:hAnsiTheme="minorHAnsi"/>
          <w:color w:val="auto"/>
          <w:lang w:val="en-US"/>
        </w:rPr>
        <w:t>Understanding the Metropolis-Hastings</w:t>
      </w:r>
      <w:r w:rsidR="00C173CF" w:rsidRPr="00C173CF">
        <w:rPr>
          <w:rFonts w:asciiTheme="minorHAnsi" w:eastAsia="Times New Roman" w:hAnsiTheme="minorHAnsi"/>
          <w:color w:val="auto"/>
          <w:lang w:val="en-US"/>
        </w:rPr>
        <w:t xml:space="preserve"> Algorithm.</w:t>
      </w:r>
      <w:r w:rsidR="00FD60D7" w:rsidRPr="00C173CF">
        <w:rPr>
          <w:rFonts w:asciiTheme="minorHAnsi" w:eastAsia="Times New Roman" w:hAnsiTheme="minorHAnsi"/>
          <w:color w:val="auto"/>
          <w:lang w:val="en-US"/>
        </w:rPr>
        <w:t xml:space="preserve"> The Am. Stat.</w:t>
      </w:r>
      <w:r w:rsidR="00FD60D7" w:rsidRPr="007C6B99">
        <w:rPr>
          <w:rFonts w:asciiTheme="minorHAnsi" w:eastAsia="Times New Roman" w:hAnsiTheme="minorHAnsi"/>
          <w:color w:val="auto"/>
          <w:lang w:val="en-US"/>
        </w:rPr>
        <w:t xml:space="preserve"> </w:t>
      </w:r>
      <w:r>
        <w:rPr>
          <w:rFonts w:asciiTheme="minorHAnsi" w:eastAsia="Times New Roman" w:hAnsiTheme="minorHAnsi"/>
          <w:color w:val="auto"/>
          <w:lang w:val="en-US"/>
        </w:rPr>
        <w:t>2001:</w:t>
      </w:r>
      <w:r w:rsidR="00FD60D7" w:rsidRPr="00724BAE">
        <w:rPr>
          <w:rFonts w:asciiTheme="minorHAnsi" w:eastAsia="Times New Roman" w:hAnsiTheme="minorHAnsi"/>
          <w:color w:val="auto"/>
          <w:lang w:val="en-US"/>
        </w:rPr>
        <w:t>49</w:t>
      </w:r>
      <w:r w:rsidR="00FD60D7" w:rsidRPr="00C173CF">
        <w:rPr>
          <w:rFonts w:asciiTheme="minorHAnsi" w:eastAsia="Times New Roman" w:hAnsiTheme="minorHAnsi"/>
          <w:color w:val="auto"/>
          <w:lang w:val="en-US"/>
        </w:rPr>
        <w:t>:327–335</w:t>
      </w:r>
      <w:r w:rsidR="00C173CF" w:rsidRPr="00C173CF">
        <w:rPr>
          <w:rFonts w:asciiTheme="minorHAnsi" w:eastAsia="Times New Roman" w:hAnsiTheme="minorHAnsi"/>
          <w:color w:val="auto"/>
          <w:lang w:val="en-US"/>
        </w:rPr>
        <w:t>.</w:t>
      </w:r>
    </w:p>
    <w:p w:rsidR="003534C7" w:rsidRPr="003534C7" w:rsidRDefault="003534C7" w:rsidP="003534C7">
      <w:pPr>
        <w:pStyle w:val="EndNoteBibliography"/>
        <w:spacing w:after="0"/>
        <w:ind w:left="720" w:hanging="720"/>
        <w:rPr>
          <w:noProof/>
          <w:lang w:val="en-US"/>
        </w:rPr>
      </w:pPr>
      <w:r w:rsidRPr="000114D6">
        <w:rPr>
          <w:noProof/>
          <w:lang w:val="en-US"/>
        </w:rPr>
        <w:t>Elston DA, Moss R, Boulinier T, Arrowsmith C, Lambin X. Analysis of</w:t>
      </w:r>
      <w:r>
        <w:rPr>
          <w:noProof/>
          <w:lang w:val="en-US"/>
        </w:rPr>
        <w:t xml:space="preserve"> aggregation, a worked example: </w:t>
      </w:r>
      <w:r w:rsidRPr="000114D6">
        <w:rPr>
          <w:noProof/>
          <w:lang w:val="en-US"/>
        </w:rPr>
        <w:t>numbers of ticks on red grouse chicks. Para</w:t>
      </w:r>
      <w:r>
        <w:rPr>
          <w:noProof/>
          <w:lang w:val="en-US"/>
        </w:rPr>
        <w:t>sitology, 2001;122(5), 563-569.</w:t>
      </w:r>
    </w:p>
    <w:p w:rsidR="00C173CF" w:rsidRDefault="00724BAE" w:rsidP="00C173CF">
      <w:pPr>
        <w:suppressAutoHyphens w:val="0"/>
        <w:spacing w:after="0" w:line="240" w:lineRule="atLeast"/>
        <w:ind w:left="720" w:hanging="720"/>
        <w:rPr>
          <w:rFonts w:asciiTheme="minorHAnsi" w:eastAsia="Times New Roman" w:hAnsiTheme="minorHAnsi"/>
          <w:color w:val="auto"/>
          <w:lang w:val="en-US"/>
        </w:rPr>
      </w:pPr>
      <w:r>
        <w:rPr>
          <w:rStyle w:val="reference-text"/>
          <w:rFonts w:asciiTheme="minorHAnsi" w:hAnsiTheme="minorHAnsi"/>
          <w:lang w:val="en-US"/>
        </w:rPr>
        <w:t xml:space="preserve">Geyer CJ. </w:t>
      </w:r>
      <w:r w:rsidR="00C173CF" w:rsidRPr="00C173CF">
        <w:rPr>
          <w:rStyle w:val="reference-text"/>
          <w:rFonts w:asciiTheme="minorHAnsi" w:hAnsiTheme="minorHAnsi"/>
          <w:lang w:val="en-US"/>
        </w:rPr>
        <w:t xml:space="preserve">. </w:t>
      </w:r>
      <w:r w:rsidR="00C173CF" w:rsidRPr="00C173CF">
        <w:rPr>
          <w:rStyle w:val="reference-text"/>
          <w:rFonts w:asciiTheme="minorHAnsi" w:hAnsiTheme="minorHAnsi"/>
          <w:i/>
          <w:iCs/>
          <w:lang w:val="en-US"/>
        </w:rPr>
        <w:t>Computing Science and Statistics</w:t>
      </w:r>
      <w:r w:rsidR="00C173CF" w:rsidRPr="00C173CF">
        <w:rPr>
          <w:rStyle w:val="reference-text"/>
          <w:rFonts w:asciiTheme="minorHAnsi" w:hAnsiTheme="minorHAnsi"/>
          <w:lang w:val="en-US"/>
        </w:rPr>
        <w:t xml:space="preserve">, Proceedings of the 23rd Symposium on the Interface, American Statistical Association, New York, </w:t>
      </w:r>
      <w:r>
        <w:rPr>
          <w:rStyle w:val="reference-text"/>
          <w:rFonts w:asciiTheme="minorHAnsi" w:hAnsiTheme="minorHAnsi"/>
          <w:lang w:val="en-US"/>
        </w:rPr>
        <w:t xml:space="preserve">1991, </w:t>
      </w:r>
      <w:r w:rsidR="00C173CF" w:rsidRPr="00C173CF">
        <w:rPr>
          <w:rStyle w:val="reference-text"/>
          <w:rFonts w:asciiTheme="minorHAnsi" w:hAnsiTheme="minorHAnsi"/>
          <w:lang w:val="en-US"/>
        </w:rPr>
        <w:t>p. 156.</w:t>
      </w:r>
    </w:p>
    <w:p w:rsidR="00C173CF" w:rsidRDefault="00724BAE" w:rsidP="00C173CF">
      <w:pPr>
        <w:suppressAutoHyphens w:val="0"/>
        <w:spacing w:after="0" w:line="240" w:lineRule="atLeast"/>
        <w:ind w:left="720" w:hanging="720"/>
        <w:rPr>
          <w:rFonts w:asciiTheme="minorHAnsi" w:eastAsia="Times New Roman" w:hAnsiTheme="minorHAnsi"/>
          <w:color w:val="auto"/>
          <w:lang w:val="en-US"/>
        </w:rPr>
      </w:pPr>
      <w:r>
        <w:rPr>
          <w:rStyle w:val="citation"/>
          <w:rFonts w:asciiTheme="minorHAnsi" w:hAnsiTheme="minorHAnsi"/>
          <w:lang w:val="en-US"/>
        </w:rPr>
        <w:t>Hastings WK</w:t>
      </w:r>
      <w:proofErr w:type="gramStart"/>
      <w:r>
        <w:rPr>
          <w:rStyle w:val="citation"/>
          <w:rFonts w:asciiTheme="minorHAnsi" w:hAnsiTheme="minorHAnsi"/>
          <w:lang w:val="en-US"/>
        </w:rPr>
        <w:t xml:space="preserve">. </w:t>
      </w:r>
      <w:r w:rsidR="00C173CF" w:rsidRPr="00C173CF">
        <w:rPr>
          <w:rStyle w:val="citation"/>
          <w:rFonts w:asciiTheme="minorHAnsi" w:hAnsiTheme="minorHAnsi"/>
          <w:lang w:val="en-US"/>
        </w:rPr>
        <w:t>.</w:t>
      </w:r>
      <w:proofErr w:type="gramEnd"/>
      <w:r w:rsidR="00C173CF" w:rsidRPr="00C173CF">
        <w:rPr>
          <w:rStyle w:val="citation"/>
          <w:rFonts w:asciiTheme="minorHAnsi" w:hAnsiTheme="minorHAnsi"/>
          <w:lang w:val="en-US"/>
        </w:rPr>
        <w:t xml:space="preserve"> </w:t>
      </w:r>
      <w:proofErr w:type="gramStart"/>
      <w:r w:rsidR="00C173CF" w:rsidRPr="00C173CF">
        <w:rPr>
          <w:rStyle w:val="citation"/>
          <w:rFonts w:asciiTheme="minorHAnsi" w:hAnsiTheme="minorHAnsi"/>
          <w:lang w:val="en-US"/>
        </w:rPr>
        <w:t>Monte Carlo Sampling Methods Using Markov Chains and Their Applications.</w:t>
      </w:r>
      <w:proofErr w:type="gramEnd"/>
      <w:r w:rsidR="00C173CF" w:rsidRPr="00C173CF">
        <w:rPr>
          <w:rStyle w:val="citation"/>
          <w:rFonts w:asciiTheme="minorHAnsi" w:hAnsiTheme="minorHAnsi"/>
          <w:lang w:val="en-US"/>
        </w:rPr>
        <w:t xml:space="preserve"> </w:t>
      </w:r>
      <w:proofErr w:type="spellStart"/>
      <w:proofErr w:type="gramStart"/>
      <w:r w:rsidR="00C173CF" w:rsidRPr="00C173CF">
        <w:rPr>
          <w:rStyle w:val="citation"/>
          <w:rFonts w:asciiTheme="minorHAnsi" w:hAnsiTheme="minorHAnsi"/>
          <w:lang w:val="en-US"/>
        </w:rPr>
        <w:t>Biometrika</w:t>
      </w:r>
      <w:proofErr w:type="spellEnd"/>
      <w:r>
        <w:rPr>
          <w:rStyle w:val="citation"/>
          <w:rFonts w:asciiTheme="minorHAnsi" w:hAnsiTheme="minorHAnsi"/>
          <w:lang w:val="en-US"/>
        </w:rPr>
        <w:t>.</w:t>
      </w:r>
      <w:proofErr w:type="gramEnd"/>
      <w:r w:rsidR="00C173CF" w:rsidRPr="00C173CF">
        <w:rPr>
          <w:rStyle w:val="citation"/>
          <w:rFonts w:asciiTheme="minorHAnsi" w:hAnsiTheme="minorHAnsi"/>
          <w:lang w:val="en-US"/>
        </w:rPr>
        <w:t xml:space="preserve"> </w:t>
      </w:r>
      <w:r>
        <w:rPr>
          <w:rStyle w:val="citation"/>
          <w:rFonts w:asciiTheme="minorHAnsi" w:hAnsiTheme="minorHAnsi"/>
          <w:lang w:val="en-US"/>
        </w:rPr>
        <w:t>1970:</w:t>
      </w:r>
      <w:r w:rsidR="00C173CF" w:rsidRPr="00724BAE">
        <w:rPr>
          <w:rStyle w:val="citation"/>
          <w:rFonts w:asciiTheme="minorHAnsi" w:hAnsiTheme="minorHAnsi"/>
          <w:bCs/>
          <w:lang w:val="en-US"/>
        </w:rPr>
        <w:t>57</w:t>
      </w:r>
      <w:r w:rsidR="00C173CF" w:rsidRPr="00C173CF">
        <w:rPr>
          <w:rStyle w:val="citation"/>
          <w:rFonts w:asciiTheme="minorHAnsi" w:hAnsiTheme="minorHAnsi"/>
          <w:lang w:val="en-US"/>
        </w:rPr>
        <w:t>(1): 97–109.</w:t>
      </w:r>
    </w:p>
    <w:p w:rsidR="00C173CF" w:rsidRDefault="00724BAE" w:rsidP="00C173CF">
      <w:pPr>
        <w:suppressAutoHyphens w:val="0"/>
        <w:spacing w:after="0" w:line="240" w:lineRule="atLeast"/>
        <w:ind w:left="720" w:hanging="720"/>
        <w:rPr>
          <w:rFonts w:asciiTheme="minorHAnsi" w:eastAsia="Times New Roman" w:hAnsiTheme="minorHAnsi"/>
          <w:color w:val="auto"/>
          <w:lang w:val="en-US"/>
        </w:rPr>
      </w:pPr>
      <w:proofErr w:type="spellStart"/>
      <w:r>
        <w:rPr>
          <w:rFonts w:asciiTheme="minorHAnsi" w:eastAsia="Times New Roman" w:hAnsiTheme="minorHAnsi"/>
          <w:color w:val="auto"/>
          <w:lang w:val="en-US"/>
        </w:rPr>
        <w:t>Jefferys</w:t>
      </w:r>
      <w:proofErr w:type="spellEnd"/>
      <w:r>
        <w:rPr>
          <w:rFonts w:asciiTheme="minorHAnsi" w:eastAsia="Times New Roman" w:hAnsiTheme="minorHAnsi"/>
          <w:color w:val="auto"/>
          <w:lang w:val="en-US"/>
        </w:rPr>
        <w:t xml:space="preserve"> WH, </w:t>
      </w:r>
      <w:r w:rsidR="00C173CF" w:rsidRPr="00C173CF">
        <w:rPr>
          <w:rFonts w:asciiTheme="minorHAnsi" w:eastAsia="Times New Roman" w:hAnsiTheme="minorHAnsi"/>
          <w:color w:val="auto"/>
          <w:lang w:val="en-US"/>
        </w:rPr>
        <w:t>Berger</w:t>
      </w:r>
      <w:r>
        <w:rPr>
          <w:rFonts w:asciiTheme="minorHAnsi" w:eastAsia="Times New Roman" w:hAnsiTheme="minorHAnsi"/>
          <w:color w:val="auto"/>
          <w:lang w:val="en-US"/>
        </w:rPr>
        <w:t xml:space="preserve"> JO.</w:t>
      </w:r>
      <w:r w:rsidR="00C173CF" w:rsidRPr="00FD60D7">
        <w:rPr>
          <w:rFonts w:asciiTheme="minorHAnsi" w:eastAsia="Times New Roman" w:hAnsiTheme="minorHAnsi"/>
          <w:color w:val="auto"/>
          <w:lang w:val="en-US"/>
        </w:rPr>
        <w:t xml:space="preserve"> </w:t>
      </w:r>
      <w:proofErr w:type="gramStart"/>
      <w:r w:rsidR="00C173CF" w:rsidRPr="00FD60D7">
        <w:rPr>
          <w:rFonts w:asciiTheme="minorHAnsi" w:eastAsia="Times New Roman" w:hAnsiTheme="minorHAnsi"/>
          <w:color w:val="auto"/>
          <w:lang w:val="en-US"/>
        </w:rPr>
        <w:t>Ockham’s Razor</w:t>
      </w:r>
      <w:proofErr w:type="gramEnd"/>
      <w:r w:rsidR="00C173CF" w:rsidRPr="00FD60D7">
        <w:rPr>
          <w:rFonts w:asciiTheme="minorHAnsi" w:eastAsia="Times New Roman" w:hAnsiTheme="minorHAnsi"/>
          <w:color w:val="auto"/>
          <w:lang w:val="en-US"/>
        </w:rPr>
        <w:t xml:space="preserve"> and </w:t>
      </w:r>
      <w:r w:rsidR="00C173CF" w:rsidRPr="00C173CF">
        <w:rPr>
          <w:rFonts w:asciiTheme="minorHAnsi" w:eastAsia="Times New Roman" w:hAnsiTheme="minorHAnsi"/>
          <w:color w:val="auto"/>
          <w:lang w:val="en-US"/>
        </w:rPr>
        <w:t>Bayes</w:t>
      </w:r>
      <w:r w:rsidR="00C173CF" w:rsidRPr="00FD60D7">
        <w:rPr>
          <w:rFonts w:asciiTheme="minorHAnsi" w:eastAsia="Times New Roman" w:hAnsiTheme="minorHAnsi"/>
          <w:color w:val="auto"/>
          <w:lang w:val="en-US"/>
        </w:rPr>
        <w:t>ian</w:t>
      </w:r>
      <w:r w:rsidR="00C173CF" w:rsidRPr="00C173CF">
        <w:rPr>
          <w:rFonts w:asciiTheme="minorHAnsi" w:eastAsia="Times New Roman" w:hAnsiTheme="minorHAnsi"/>
          <w:color w:val="auto"/>
          <w:lang w:val="en-US"/>
        </w:rPr>
        <w:t xml:space="preserve"> </w:t>
      </w:r>
      <w:r w:rsidR="00C173CF" w:rsidRPr="00FD60D7">
        <w:rPr>
          <w:rFonts w:asciiTheme="minorHAnsi" w:eastAsia="Times New Roman" w:hAnsiTheme="minorHAnsi"/>
          <w:color w:val="auto"/>
          <w:lang w:val="en-US"/>
        </w:rPr>
        <w:t>Stati</w:t>
      </w:r>
      <w:r>
        <w:rPr>
          <w:rFonts w:asciiTheme="minorHAnsi" w:eastAsia="Times New Roman" w:hAnsiTheme="minorHAnsi"/>
          <w:color w:val="auto"/>
          <w:lang w:val="en-US"/>
        </w:rPr>
        <w:t>stics, Am</w:t>
      </w:r>
      <w:r w:rsidR="00C173CF" w:rsidRPr="00C173CF">
        <w:rPr>
          <w:rFonts w:asciiTheme="minorHAnsi" w:eastAsia="Times New Roman" w:hAnsiTheme="minorHAnsi"/>
          <w:color w:val="auto"/>
          <w:lang w:val="en-US"/>
        </w:rPr>
        <w:t xml:space="preserve"> Sci. </w:t>
      </w:r>
      <w:r>
        <w:rPr>
          <w:rFonts w:asciiTheme="minorHAnsi" w:eastAsia="Times New Roman" w:hAnsiTheme="minorHAnsi"/>
          <w:color w:val="auto"/>
          <w:lang w:val="en-US"/>
        </w:rPr>
        <w:t>1992:</w:t>
      </w:r>
      <w:r w:rsidR="00C173CF" w:rsidRPr="00724BAE">
        <w:rPr>
          <w:rFonts w:asciiTheme="minorHAnsi" w:eastAsia="Times New Roman" w:hAnsiTheme="minorHAnsi"/>
          <w:color w:val="auto"/>
          <w:lang w:val="en-US"/>
        </w:rPr>
        <w:t>80</w:t>
      </w:r>
      <w:r w:rsidR="00C173CF" w:rsidRPr="00C173CF">
        <w:rPr>
          <w:rFonts w:asciiTheme="minorHAnsi" w:eastAsia="Times New Roman" w:hAnsiTheme="minorHAnsi"/>
          <w:color w:val="auto"/>
          <w:lang w:val="en-US"/>
        </w:rPr>
        <w:t>:64–72.</w:t>
      </w:r>
    </w:p>
    <w:p w:rsidR="00C173CF" w:rsidRDefault="00724BAE" w:rsidP="00C173CF">
      <w:pPr>
        <w:suppressAutoHyphens w:val="0"/>
        <w:spacing w:after="0" w:line="240" w:lineRule="atLeast"/>
        <w:ind w:left="720" w:hanging="720"/>
        <w:rPr>
          <w:rFonts w:asciiTheme="minorHAnsi" w:eastAsia="Times New Roman" w:hAnsiTheme="minorHAnsi"/>
          <w:color w:val="auto"/>
          <w:lang w:val="en-US"/>
        </w:rPr>
      </w:pPr>
      <w:r>
        <w:rPr>
          <w:rFonts w:asciiTheme="minorHAnsi" w:hAnsiTheme="minorHAnsi"/>
          <w:lang w:val="en-US"/>
        </w:rPr>
        <w:t xml:space="preserve">Metropolis N, </w:t>
      </w:r>
      <w:proofErr w:type="spellStart"/>
      <w:r>
        <w:rPr>
          <w:rFonts w:asciiTheme="minorHAnsi" w:hAnsiTheme="minorHAnsi"/>
          <w:lang w:val="en-US"/>
        </w:rPr>
        <w:t>Rosenbluth</w:t>
      </w:r>
      <w:proofErr w:type="spellEnd"/>
      <w:r>
        <w:rPr>
          <w:rFonts w:asciiTheme="minorHAnsi" w:hAnsiTheme="minorHAnsi"/>
          <w:lang w:val="en-US"/>
        </w:rPr>
        <w:t xml:space="preserve"> AW, </w:t>
      </w:r>
      <w:proofErr w:type="spellStart"/>
      <w:r>
        <w:rPr>
          <w:rFonts w:asciiTheme="minorHAnsi" w:hAnsiTheme="minorHAnsi"/>
          <w:lang w:val="en-US"/>
        </w:rPr>
        <w:t>Rosenbluth</w:t>
      </w:r>
      <w:proofErr w:type="spellEnd"/>
      <w:r>
        <w:rPr>
          <w:rFonts w:asciiTheme="minorHAnsi" w:hAnsiTheme="minorHAnsi"/>
          <w:lang w:val="en-US"/>
        </w:rPr>
        <w:t xml:space="preserve"> MN, Teller AH, </w:t>
      </w:r>
      <w:r w:rsidR="00C173CF" w:rsidRPr="00C173CF">
        <w:rPr>
          <w:rFonts w:asciiTheme="minorHAnsi" w:hAnsiTheme="minorHAnsi"/>
          <w:lang w:val="en-US"/>
        </w:rPr>
        <w:t>Teller</w:t>
      </w:r>
      <w:r>
        <w:rPr>
          <w:rFonts w:asciiTheme="minorHAnsi" w:hAnsiTheme="minorHAnsi"/>
          <w:lang w:val="en-US"/>
        </w:rPr>
        <w:t xml:space="preserve"> E</w:t>
      </w:r>
      <w:r w:rsidR="00C173CF" w:rsidRPr="00C173CF">
        <w:rPr>
          <w:rFonts w:asciiTheme="minorHAnsi" w:hAnsiTheme="minorHAnsi"/>
          <w:lang w:val="en-US"/>
        </w:rPr>
        <w:t>. Equations of State Calculations by Fast Comp</w:t>
      </w:r>
      <w:r>
        <w:rPr>
          <w:rFonts w:asciiTheme="minorHAnsi" w:hAnsiTheme="minorHAnsi"/>
          <w:lang w:val="en-US"/>
        </w:rPr>
        <w:t xml:space="preserve">uting Machines. </w:t>
      </w:r>
      <w:proofErr w:type="gramStart"/>
      <w:r>
        <w:rPr>
          <w:rFonts w:asciiTheme="minorHAnsi" w:hAnsiTheme="minorHAnsi"/>
          <w:lang w:val="en-US"/>
        </w:rPr>
        <w:t xml:space="preserve">J </w:t>
      </w:r>
      <w:proofErr w:type="spellStart"/>
      <w:r>
        <w:rPr>
          <w:rFonts w:asciiTheme="minorHAnsi" w:hAnsiTheme="minorHAnsi"/>
          <w:lang w:val="en-US"/>
        </w:rPr>
        <w:t>Chem</w:t>
      </w:r>
      <w:proofErr w:type="spellEnd"/>
      <w:r w:rsidR="00C173CF" w:rsidRPr="00C173CF">
        <w:rPr>
          <w:rFonts w:asciiTheme="minorHAnsi" w:hAnsiTheme="minorHAnsi"/>
          <w:lang w:val="en-US"/>
        </w:rPr>
        <w:t xml:space="preserve"> Phys</w:t>
      </w:r>
      <w:bookmarkStart w:id="0" w:name="_GoBack"/>
      <w:bookmarkEnd w:id="0"/>
      <w:r w:rsidR="00C173CF" w:rsidRPr="00C173CF">
        <w:rPr>
          <w:rFonts w:asciiTheme="minorHAnsi" w:hAnsiTheme="minorHAnsi"/>
          <w:lang w:val="en-US"/>
        </w:rPr>
        <w:t>ics.</w:t>
      </w:r>
      <w:proofErr w:type="gramEnd"/>
      <w:r w:rsidR="00C173CF" w:rsidRPr="00C173CF">
        <w:rPr>
          <w:rFonts w:asciiTheme="minorHAnsi" w:hAnsiTheme="minorHAnsi"/>
          <w:lang w:val="en-US"/>
        </w:rPr>
        <w:t xml:space="preserve"> </w:t>
      </w:r>
      <w:r>
        <w:rPr>
          <w:rFonts w:asciiTheme="minorHAnsi" w:hAnsiTheme="minorHAnsi"/>
          <w:lang w:val="en-US"/>
        </w:rPr>
        <w:t>1953:</w:t>
      </w:r>
      <w:r w:rsidR="00C173CF" w:rsidRPr="00724BAE">
        <w:rPr>
          <w:rFonts w:asciiTheme="minorHAnsi" w:hAnsiTheme="minorHAnsi"/>
          <w:lang w:val="en-US"/>
        </w:rPr>
        <w:t>21</w:t>
      </w:r>
      <w:r w:rsidR="00C173CF" w:rsidRPr="00C173CF">
        <w:rPr>
          <w:rFonts w:asciiTheme="minorHAnsi" w:hAnsiTheme="minorHAnsi"/>
          <w:lang w:val="en-US"/>
        </w:rPr>
        <w:t>(6): 1087-1092.</w:t>
      </w:r>
    </w:p>
    <w:p w:rsidR="00C173CF" w:rsidRDefault="00724BAE" w:rsidP="00C173CF">
      <w:pPr>
        <w:suppressAutoHyphens w:val="0"/>
        <w:spacing w:after="0" w:line="240" w:lineRule="atLeast"/>
        <w:ind w:left="720" w:hanging="720"/>
        <w:rPr>
          <w:rFonts w:asciiTheme="minorHAnsi" w:eastAsia="Times New Roman" w:hAnsiTheme="minorHAnsi"/>
          <w:color w:val="auto"/>
          <w:lang w:val="en-US"/>
        </w:rPr>
      </w:pPr>
      <w:r>
        <w:rPr>
          <w:rFonts w:asciiTheme="minorHAnsi" w:hAnsiTheme="minorHAnsi"/>
          <w:lang w:val="en-US"/>
        </w:rPr>
        <w:t xml:space="preserve">Nielsen A, </w:t>
      </w:r>
      <w:r w:rsidR="00E155FE" w:rsidRPr="00C173CF">
        <w:rPr>
          <w:rFonts w:asciiTheme="minorHAnsi" w:hAnsiTheme="minorHAnsi"/>
          <w:lang w:val="en-US"/>
        </w:rPr>
        <w:t>Dauber</w:t>
      </w:r>
      <w:r>
        <w:rPr>
          <w:rFonts w:asciiTheme="minorHAnsi" w:hAnsiTheme="minorHAnsi"/>
          <w:lang w:val="en-US"/>
        </w:rPr>
        <w:t xml:space="preserve"> J, </w:t>
      </w:r>
      <w:r w:rsidR="00E155FE" w:rsidRPr="00C173CF">
        <w:rPr>
          <w:rFonts w:asciiTheme="minorHAnsi" w:hAnsiTheme="minorHAnsi"/>
          <w:lang w:val="en-US"/>
        </w:rPr>
        <w:t>Kunin</w:t>
      </w:r>
      <w:r>
        <w:rPr>
          <w:rFonts w:asciiTheme="minorHAnsi" w:hAnsiTheme="minorHAnsi"/>
          <w:lang w:val="en-US"/>
        </w:rPr>
        <w:t xml:space="preserve"> WE, </w:t>
      </w:r>
      <w:r w:rsidR="00E155FE" w:rsidRPr="00C173CF">
        <w:rPr>
          <w:rFonts w:asciiTheme="minorHAnsi" w:hAnsiTheme="minorHAnsi"/>
          <w:lang w:val="en-US"/>
        </w:rPr>
        <w:t>Lamborn</w:t>
      </w:r>
      <w:r>
        <w:rPr>
          <w:rFonts w:asciiTheme="minorHAnsi" w:hAnsiTheme="minorHAnsi"/>
          <w:lang w:val="en-US"/>
        </w:rPr>
        <w:t xml:space="preserve"> E, </w:t>
      </w:r>
      <w:r w:rsidR="00E155FE" w:rsidRPr="00C173CF">
        <w:rPr>
          <w:rFonts w:asciiTheme="minorHAnsi" w:hAnsiTheme="minorHAnsi"/>
          <w:lang w:val="en-US"/>
        </w:rPr>
        <w:t>Jauker</w:t>
      </w:r>
      <w:r>
        <w:rPr>
          <w:rFonts w:asciiTheme="minorHAnsi" w:hAnsiTheme="minorHAnsi"/>
          <w:lang w:val="en-US"/>
        </w:rPr>
        <w:t xml:space="preserve"> B, </w:t>
      </w:r>
      <w:r w:rsidR="00E155FE" w:rsidRPr="00C173CF">
        <w:rPr>
          <w:rFonts w:asciiTheme="minorHAnsi" w:hAnsiTheme="minorHAnsi"/>
          <w:lang w:val="en-US"/>
        </w:rPr>
        <w:t>Moora</w:t>
      </w:r>
      <w:r>
        <w:rPr>
          <w:rFonts w:asciiTheme="minorHAnsi" w:hAnsiTheme="minorHAnsi"/>
          <w:lang w:val="en-US"/>
        </w:rPr>
        <w:t xml:space="preserve"> M, et al.</w:t>
      </w:r>
      <w:r w:rsidR="00E155FE" w:rsidRPr="00C173CF">
        <w:rPr>
          <w:rFonts w:asciiTheme="minorHAnsi" w:hAnsiTheme="minorHAnsi"/>
          <w:lang w:val="en-US"/>
        </w:rPr>
        <w:t xml:space="preserve"> Pollinator community responses to the spatial population structure of wild plants: A pan-European approach. </w:t>
      </w:r>
      <w:proofErr w:type="gramStart"/>
      <w:r w:rsidR="00E155FE" w:rsidRPr="00C173CF">
        <w:rPr>
          <w:rFonts w:asciiTheme="minorHAnsi" w:hAnsiTheme="minorHAnsi"/>
          <w:lang w:val="en-US"/>
        </w:rPr>
        <w:t>Basic and Applied Ecology</w:t>
      </w:r>
      <w:r>
        <w:rPr>
          <w:rFonts w:asciiTheme="minorHAnsi" w:hAnsiTheme="minorHAnsi"/>
          <w:lang w:val="en-US"/>
        </w:rPr>
        <w:t>.</w:t>
      </w:r>
      <w:proofErr w:type="gramEnd"/>
      <w:r w:rsidR="00E155FE" w:rsidRPr="00C173CF">
        <w:rPr>
          <w:rFonts w:asciiTheme="minorHAnsi" w:hAnsiTheme="minorHAnsi"/>
          <w:lang w:val="en-US"/>
        </w:rPr>
        <w:t xml:space="preserve"> </w:t>
      </w:r>
      <w:r>
        <w:rPr>
          <w:rFonts w:asciiTheme="minorHAnsi" w:hAnsiTheme="minorHAnsi"/>
          <w:lang w:val="en-US"/>
        </w:rPr>
        <w:t>2012:</w:t>
      </w:r>
      <w:r w:rsidR="00E155FE" w:rsidRPr="00724BAE">
        <w:rPr>
          <w:rFonts w:asciiTheme="minorHAnsi" w:hAnsiTheme="minorHAnsi"/>
          <w:lang w:val="en-US"/>
        </w:rPr>
        <w:t>13</w:t>
      </w:r>
      <w:r w:rsidR="00E155FE" w:rsidRPr="00C173CF">
        <w:rPr>
          <w:rFonts w:asciiTheme="minorHAnsi" w:hAnsiTheme="minorHAnsi"/>
          <w:lang w:val="en-US"/>
        </w:rPr>
        <w:t>:489-499.</w:t>
      </w:r>
    </w:p>
    <w:p w:rsidR="00C173CF" w:rsidRDefault="00724BAE" w:rsidP="00C173CF">
      <w:pPr>
        <w:suppressAutoHyphens w:val="0"/>
        <w:spacing w:after="0" w:line="240" w:lineRule="atLeast"/>
        <w:ind w:left="720" w:hanging="720"/>
        <w:rPr>
          <w:rFonts w:asciiTheme="minorHAnsi" w:hAnsiTheme="minorHAnsi"/>
          <w:lang w:val="en-US"/>
        </w:rPr>
      </w:pPr>
      <w:r w:rsidRPr="00724BAE">
        <w:rPr>
          <w:rFonts w:asciiTheme="minorHAnsi" w:hAnsiTheme="minorHAnsi"/>
          <w:lang w:val="en-US"/>
        </w:rPr>
        <w:t>Reitan T, Petersen-Øverleir</w:t>
      </w:r>
      <w:r w:rsidR="00FD60D7" w:rsidRPr="00724BAE">
        <w:rPr>
          <w:rFonts w:asciiTheme="minorHAnsi" w:hAnsiTheme="minorHAnsi"/>
          <w:lang w:val="en-US"/>
        </w:rPr>
        <w:t xml:space="preserve"> </w:t>
      </w:r>
      <w:r w:rsidR="00FD60D7" w:rsidRPr="00C173CF">
        <w:rPr>
          <w:rFonts w:asciiTheme="minorHAnsi" w:hAnsiTheme="minorHAnsi"/>
          <w:lang w:val="en-US"/>
        </w:rPr>
        <w:t>A.</w:t>
      </w:r>
      <w:r w:rsidR="007C6B99" w:rsidRPr="00C173CF">
        <w:rPr>
          <w:rFonts w:asciiTheme="minorHAnsi" w:hAnsiTheme="minorHAnsi"/>
          <w:lang w:val="en-US"/>
        </w:rPr>
        <w:t xml:space="preserve"> Bayesian methods for estim</w:t>
      </w:r>
      <w:r w:rsidR="00FD60D7" w:rsidRPr="00C173CF">
        <w:rPr>
          <w:rFonts w:asciiTheme="minorHAnsi" w:hAnsiTheme="minorHAnsi"/>
          <w:lang w:val="en-US"/>
        </w:rPr>
        <w:t xml:space="preserve">ating multi-segmented discharge </w:t>
      </w:r>
      <w:r w:rsidR="007C6B99" w:rsidRPr="00C173CF">
        <w:rPr>
          <w:rFonts w:asciiTheme="minorHAnsi" w:hAnsiTheme="minorHAnsi"/>
          <w:lang w:val="en-US"/>
        </w:rPr>
        <w:t>rati</w:t>
      </w:r>
      <w:r>
        <w:rPr>
          <w:rFonts w:asciiTheme="minorHAnsi" w:hAnsiTheme="minorHAnsi"/>
          <w:lang w:val="en-US"/>
        </w:rPr>
        <w:t xml:space="preserve">ng curves. </w:t>
      </w:r>
      <w:proofErr w:type="spellStart"/>
      <w:proofErr w:type="gramStart"/>
      <w:r>
        <w:rPr>
          <w:rFonts w:asciiTheme="minorHAnsi" w:hAnsiTheme="minorHAnsi"/>
          <w:lang w:val="en-US"/>
        </w:rPr>
        <w:t>Stoch</w:t>
      </w:r>
      <w:proofErr w:type="spellEnd"/>
      <w:r>
        <w:rPr>
          <w:rFonts w:asciiTheme="minorHAnsi" w:hAnsiTheme="minorHAnsi"/>
          <w:lang w:val="en-US"/>
        </w:rPr>
        <w:t xml:space="preserve"> </w:t>
      </w:r>
      <w:proofErr w:type="spellStart"/>
      <w:r>
        <w:rPr>
          <w:rFonts w:asciiTheme="minorHAnsi" w:hAnsiTheme="minorHAnsi"/>
          <w:lang w:val="en-US"/>
        </w:rPr>
        <w:t>Env</w:t>
      </w:r>
      <w:proofErr w:type="spellEnd"/>
      <w:r>
        <w:rPr>
          <w:rFonts w:asciiTheme="minorHAnsi" w:hAnsiTheme="minorHAnsi"/>
          <w:lang w:val="en-US"/>
        </w:rPr>
        <w:t xml:space="preserve"> Res Risk Asses.</w:t>
      </w:r>
      <w:proofErr w:type="gramEnd"/>
      <w:r w:rsidR="007C6B99" w:rsidRPr="00C173CF">
        <w:rPr>
          <w:rFonts w:asciiTheme="minorHAnsi" w:hAnsiTheme="minorHAnsi"/>
          <w:lang w:val="en-US"/>
        </w:rPr>
        <w:t xml:space="preserve"> </w:t>
      </w:r>
      <w:r>
        <w:rPr>
          <w:rFonts w:asciiTheme="minorHAnsi" w:hAnsiTheme="minorHAnsi"/>
          <w:lang w:val="en-US"/>
        </w:rPr>
        <w:t>2009:</w:t>
      </w:r>
      <w:r w:rsidR="007C6B99" w:rsidRPr="00724BAE">
        <w:rPr>
          <w:rFonts w:asciiTheme="minorHAnsi" w:hAnsiTheme="minorHAnsi"/>
          <w:lang w:val="en-US"/>
        </w:rPr>
        <w:t>23</w:t>
      </w:r>
      <w:r w:rsidR="00FD60D7" w:rsidRPr="00C173CF">
        <w:rPr>
          <w:rFonts w:asciiTheme="minorHAnsi" w:hAnsiTheme="minorHAnsi"/>
          <w:lang w:val="en-US"/>
        </w:rPr>
        <w:t>:627-642.</w:t>
      </w:r>
    </w:p>
    <w:p w:rsidR="00476DEC" w:rsidRDefault="00476DEC" w:rsidP="00C173CF">
      <w:pPr>
        <w:suppressAutoHyphens w:val="0"/>
        <w:spacing w:after="0" w:line="240" w:lineRule="atLeast"/>
        <w:ind w:left="720" w:hanging="720"/>
        <w:rPr>
          <w:rFonts w:asciiTheme="minorHAnsi" w:hAnsiTheme="minorHAnsi"/>
          <w:lang w:val="en-US"/>
        </w:rPr>
      </w:pPr>
      <w:proofErr w:type="gramStart"/>
      <w:r>
        <w:rPr>
          <w:rFonts w:asciiTheme="minorHAnsi" w:hAnsiTheme="minorHAnsi"/>
          <w:lang w:val="en-US"/>
        </w:rPr>
        <w:t xml:space="preserve">Taylor HM, </w:t>
      </w:r>
      <w:proofErr w:type="spellStart"/>
      <w:r>
        <w:rPr>
          <w:rFonts w:asciiTheme="minorHAnsi" w:hAnsiTheme="minorHAnsi"/>
          <w:lang w:val="en-US"/>
        </w:rPr>
        <w:t>Karlin</w:t>
      </w:r>
      <w:proofErr w:type="spellEnd"/>
      <w:r>
        <w:rPr>
          <w:rFonts w:asciiTheme="minorHAnsi" w:hAnsiTheme="minorHAnsi"/>
          <w:lang w:val="en-US"/>
        </w:rPr>
        <w:t xml:space="preserve"> S.</w:t>
      </w:r>
      <w:proofErr w:type="gramEnd"/>
      <w:r>
        <w:rPr>
          <w:rFonts w:asciiTheme="minorHAnsi" w:hAnsiTheme="minorHAnsi"/>
          <w:lang w:val="en-US"/>
        </w:rPr>
        <w:t xml:space="preserve"> An Introduction </w:t>
      </w:r>
      <w:proofErr w:type="gramStart"/>
      <w:r>
        <w:rPr>
          <w:rFonts w:asciiTheme="minorHAnsi" w:hAnsiTheme="minorHAnsi"/>
          <w:lang w:val="en-US"/>
        </w:rPr>
        <w:t>To</w:t>
      </w:r>
      <w:proofErr w:type="gramEnd"/>
      <w:r>
        <w:rPr>
          <w:rFonts w:asciiTheme="minorHAnsi" w:hAnsiTheme="minorHAnsi"/>
          <w:lang w:val="en-US"/>
        </w:rPr>
        <w:t xml:space="preserve"> </w:t>
      </w:r>
      <w:proofErr w:type="spellStart"/>
      <w:r>
        <w:rPr>
          <w:rFonts w:asciiTheme="minorHAnsi" w:hAnsiTheme="minorHAnsi"/>
          <w:lang w:val="en-US"/>
        </w:rPr>
        <w:t>Sctochastic</w:t>
      </w:r>
      <w:proofErr w:type="spellEnd"/>
      <w:r>
        <w:rPr>
          <w:rFonts w:asciiTheme="minorHAnsi" w:hAnsiTheme="minorHAnsi"/>
          <w:lang w:val="en-US"/>
        </w:rPr>
        <w:t xml:space="preserve"> Modeling. 3rd ed. San Diego: Academic Press; 1998. pp. 83-84.   </w:t>
      </w:r>
    </w:p>
    <w:p w:rsidR="003534C7" w:rsidRPr="00C173CF" w:rsidRDefault="003534C7" w:rsidP="00C173CF">
      <w:pPr>
        <w:suppressAutoHyphens w:val="0"/>
        <w:spacing w:after="0" w:line="240" w:lineRule="atLeast"/>
        <w:ind w:left="720" w:hanging="720"/>
        <w:rPr>
          <w:rFonts w:asciiTheme="minorHAnsi" w:eastAsia="Times New Roman" w:hAnsiTheme="minorHAnsi"/>
          <w:color w:val="auto"/>
          <w:lang w:val="en-US"/>
        </w:rPr>
      </w:pPr>
    </w:p>
    <w:p w:rsidR="006E0A33" w:rsidRDefault="006E0A33">
      <w:pPr>
        <w:suppressAutoHyphens w:val="0"/>
        <w:spacing w:after="0"/>
        <w:rPr>
          <w:lang w:val="en-US"/>
        </w:rPr>
      </w:pPr>
      <w:r>
        <w:rPr>
          <w:lang w:val="en-US"/>
        </w:rPr>
        <w:br w:type="page"/>
      </w:r>
    </w:p>
    <w:p w:rsidR="00F96747" w:rsidRPr="00F96747" w:rsidRDefault="00F96747" w:rsidP="00F96747">
      <w:pPr>
        <w:pStyle w:val="Heading1"/>
        <w:pageBreakBefore/>
        <w:spacing w:line="480" w:lineRule="auto"/>
        <w:rPr>
          <w:rFonts w:ascii="Times New Roman" w:hAnsi="Times New Roman"/>
          <w:lang w:val="en-US"/>
        </w:rPr>
      </w:pPr>
      <w:r w:rsidRPr="00F96747">
        <w:rPr>
          <w:rFonts w:ascii="Times New Roman" w:hAnsi="Times New Roman"/>
          <w:lang w:val="en-US"/>
        </w:rPr>
        <w:lastRenderedPageBreak/>
        <w:t>References</w:t>
      </w:r>
    </w:p>
    <w:p w:rsidR="006E0A33" w:rsidRDefault="00F96747" w:rsidP="006E0A33">
      <w:pPr>
        <w:pStyle w:val="Caption"/>
        <w:rPr>
          <w:sz w:val="22"/>
          <w:lang w:val="en-US"/>
        </w:rPr>
      </w:pPr>
      <w:r>
        <w:rPr>
          <w:sz w:val="22"/>
          <w:lang w:val="en-US"/>
        </w:rPr>
        <w:t xml:space="preserve">Figure </w:t>
      </w:r>
      <w:r w:rsidR="006E0A33" w:rsidRPr="006E0A33">
        <w:rPr>
          <w:sz w:val="22"/>
          <w:lang w:val="en-US"/>
        </w:rPr>
        <w:t>S</w:t>
      </w:r>
      <w:r>
        <w:rPr>
          <w:sz w:val="22"/>
          <w:lang w:val="en-US"/>
        </w:rPr>
        <w:t>1</w:t>
      </w:r>
      <w:r w:rsidR="006E0A33" w:rsidRPr="006E0A33">
        <w:rPr>
          <w:sz w:val="22"/>
          <w:lang w:val="en-US"/>
        </w:rPr>
        <w:t>: Histogram of ratios, z=x/y, where x and y are sampled from the negative binomial distribution. The total count for z=0 is not shown as it is much higher than the other ratios.</w:t>
      </w:r>
    </w:p>
    <w:p w:rsidR="006E0A33" w:rsidRPr="006E0A33" w:rsidRDefault="006E0A33" w:rsidP="006E0A33">
      <w:pPr>
        <w:pStyle w:val="Caption"/>
        <w:rPr>
          <w:sz w:val="22"/>
          <w:lang w:val="en-US"/>
        </w:rPr>
      </w:pPr>
    </w:p>
    <w:p w:rsidR="006E0A33" w:rsidRPr="006E0A33" w:rsidRDefault="00F96747" w:rsidP="006E0A33">
      <w:pPr>
        <w:keepNext/>
        <w:rPr>
          <w:i/>
          <w:lang w:val="en-US"/>
        </w:rPr>
      </w:pPr>
      <w:r>
        <w:rPr>
          <w:i/>
          <w:lang w:val="en-US"/>
        </w:rPr>
        <w:t xml:space="preserve">Figure </w:t>
      </w:r>
      <w:r w:rsidR="006E0A33" w:rsidRPr="006E0A33">
        <w:rPr>
          <w:i/>
          <w:lang w:val="en-US"/>
        </w:rPr>
        <w:t>S</w:t>
      </w:r>
      <w:r w:rsidR="006E0A33" w:rsidRPr="006E0A33">
        <w:rPr>
          <w:i/>
        </w:rPr>
        <w:fldChar w:fldCharType="begin"/>
      </w:r>
      <w:r w:rsidR="006E0A33" w:rsidRPr="006E0A33">
        <w:rPr>
          <w:i/>
          <w:lang w:val="en-US"/>
        </w:rPr>
        <w:instrText xml:space="preserve"> SEQ Figure \* ARABIC </w:instrText>
      </w:r>
      <w:r w:rsidR="006E0A33" w:rsidRPr="006E0A33">
        <w:rPr>
          <w:i/>
        </w:rPr>
        <w:fldChar w:fldCharType="separate"/>
      </w:r>
      <w:r w:rsidR="006E0A33" w:rsidRPr="006E0A33">
        <w:rPr>
          <w:i/>
          <w:noProof/>
          <w:lang w:val="en-US"/>
        </w:rPr>
        <w:t>2</w:t>
      </w:r>
      <w:r w:rsidR="006E0A33" w:rsidRPr="006E0A33">
        <w:rPr>
          <w:i/>
        </w:rPr>
        <w:fldChar w:fldCharType="end"/>
      </w:r>
      <w:r w:rsidR="006E0A33" w:rsidRPr="006E0A33">
        <w:rPr>
          <w:i/>
          <w:lang w:val="en-US"/>
        </w:rPr>
        <w:t>: Kernel smoothed density functions for ratio samples and a range of smoothing window size options (using the "density" function in R). Solid line: adjustment=1, short dashed line: adjustment=2.5, long dashed line: adjustment=10</w:t>
      </w:r>
      <w:r w:rsidR="006D0632">
        <w:rPr>
          <w:i/>
          <w:lang w:val="en-US"/>
        </w:rPr>
        <w:t>.</w:t>
      </w:r>
    </w:p>
    <w:p w:rsidR="007C6B99" w:rsidRPr="004773AF" w:rsidRDefault="007C6B99">
      <w:pPr>
        <w:spacing w:line="480" w:lineRule="auto"/>
        <w:rPr>
          <w:lang w:val="en-US"/>
        </w:rPr>
      </w:pPr>
    </w:p>
    <w:sectPr w:rsidR="007C6B99" w:rsidRPr="004773AF">
      <w:footerReference w:type="default" r:id="rId8"/>
      <w:pgSz w:w="11906" w:h="16838"/>
      <w:pgMar w:top="1417" w:right="1417" w:bottom="1417" w:left="1417" w:header="0"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E10" w:rsidRDefault="009F6E10">
      <w:pPr>
        <w:spacing w:after="0" w:line="240" w:lineRule="auto"/>
      </w:pPr>
      <w:r>
        <w:separator/>
      </w:r>
    </w:p>
  </w:endnote>
  <w:endnote w:type="continuationSeparator" w:id="0">
    <w:p w:rsidR="009F6E10" w:rsidRDefault="009F6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WenQuanYi Zen Hei Sharp">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80"/>
    <w:family w:val="swiss"/>
    <w:pitch w:val="variable"/>
  </w:font>
  <w:font w:name="Lohit Devanagar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OpenSymbo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E10" w:rsidRDefault="009F6E10">
    <w:pPr>
      <w:pStyle w:val="Footer"/>
      <w:jc w:val="right"/>
    </w:pPr>
    <w:r>
      <w:fldChar w:fldCharType="begin"/>
    </w:r>
    <w:r>
      <w:instrText>PAGE</w:instrText>
    </w:r>
    <w:r>
      <w:fldChar w:fldCharType="separate"/>
    </w:r>
    <w:r w:rsidR="00476DEC">
      <w:rPr>
        <w:noProof/>
      </w:rPr>
      <w:t>5</w:t>
    </w:r>
    <w:r>
      <w:fldChar w:fldCharType="end"/>
    </w:r>
  </w:p>
  <w:p w:rsidR="009F6E10" w:rsidRDefault="009F6E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E10" w:rsidRDefault="009F6E10">
      <w:pPr>
        <w:spacing w:after="0" w:line="240" w:lineRule="auto"/>
      </w:pPr>
      <w:r>
        <w:separator/>
      </w:r>
    </w:p>
  </w:footnote>
  <w:footnote w:type="continuationSeparator" w:id="0">
    <w:p w:rsidR="009F6E10" w:rsidRDefault="009F6E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980"/>
  <w:characterSpacingControl w:val="doNotCompress"/>
  <w:footnotePr>
    <w:footnote w:id="-1"/>
    <w:footnote w:id="0"/>
  </w:footnotePr>
  <w:endnotePr>
    <w:endnote w:id="-1"/>
    <w:endnote w:id="0"/>
  </w:endnotePr>
  <w:compat>
    <w:compatSetting w:name="compatibilityMode" w:uri="http://schemas.microsoft.com/office/word" w:val="12"/>
  </w:compat>
  <w:rsids>
    <w:rsidRoot w:val="00F34ADF"/>
    <w:rsid w:val="00061EFF"/>
    <w:rsid w:val="000B546E"/>
    <w:rsid w:val="000E3010"/>
    <w:rsid w:val="000F0294"/>
    <w:rsid w:val="00157E1E"/>
    <w:rsid w:val="00226A05"/>
    <w:rsid w:val="0025117B"/>
    <w:rsid w:val="00283464"/>
    <w:rsid w:val="00296DA9"/>
    <w:rsid w:val="002F09D3"/>
    <w:rsid w:val="003239AB"/>
    <w:rsid w:val="00340226"/>
    <w:rsid w:val="003534C7"/>
    <w:rsid w:val="003611BB"/>
    <w:rsid w:val="003A3315"/>
    <w:rsid w:val="003B0A1B"/>
    <w:rsid w:val="003C534F"/>
    <w:rsid w:val="003E1E02"/>
    <w:rsid w:val="003F2A41"/>
    <w:rsid w:val="003F4CCB"/>
    <w:rsid w:val="00476DEC"/>
    <w:rsid w:val="004773AF"/>
    <w:rsid w:val="004967A5"/>
    <w:rsid w:val="005A560A"/>
    <w:rsid w:val="005B62D0"/>
    <w:rsid w:val="005C5E9F"/>
    <w:rsid w:val="005D38EB"/>
    <w:rsid w:val="00636A72"/>
    <w:rsid w:val="00677A6B"/>
    <w:rsid w:val="006B41C8"/>
    <w:rsid w:val="006D0632"/>
    <w:rsid w:val="006E0A33"/>
    <w:rsid w:val="006E1AC9"/>
    <w:rsid w:val="00715E82"/>
    <w:rsid w:val="00724BAE"/>
    <w:rsid w:val="00735C51"/>
    <w:rsid w:val="007A1697"/>
    <w:rsid w:val="007C6B99"/>
    <w:rsid w:val="00823EB4"/>
    <w:rsid w:val="00835E45"/>
    <w:rsid w:val="008835D0"/>
    <w:rsid w:val="00887DB8"/>
    <w:rsid w:val="008A75B8"/>
    <w:rsid w:val="009F6E10"/>
    <w:rsid w:val="00A62892"/>
    <w:rsid w:val="00A874DF"/>
    <w:rsid w:val="00AA71DE"/>
    <w:rsid w:val="00C16ECD"/>
    <w:rsid w:val="00C173CF"/>
    <w:rsid w:val="00C41B25"/>
    <w:rsid w:val="00C825FE"/>
    <w:rsid w:val="00CD770C"/>
    <w:rsid w:val="00D33E16"/>
    <w:rsid w:val="00D974B1"/>
    <w:rsid w:val="00DC2656"/>
    <w:rsid w:val="00E155FE"/>
    <w:rsid w:val="00E42E43"/>
    <w:rsid w:val="00E65948"/>
    <w:rsid w:val="00E91008"/>
    <w:rsid w:val="00EF3816"/>
    <w:rsid w:val="00F34ADF"/>
    <w:rsid w:val="00F35AED"/>
    <w:rsid w:val="00F96747"/>
    <w:rsid w:val="00FB7E9C"/>
    <w:rsid w:val="00FD60D7"/>
    <w:rsid w:val="00FD7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WenQuanYi Zen Hei Sharp" w:hAnsi="Calibri" w:cs="Times New Roman"/>
        <w:sz w:val="22"/>
        <w:szCs w:val="22"/>
        <w:lang w:val="nb-NO"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200"/>
    </w:pPr>
    <w:rPr>
      <w:rFonts w:eastAsia="DejaVu Sans"/>
      <w:color w:val="00000A"/>
    </w:rPr>
  </w:style>
  <w:style w:type="paragraph" w:styleId="Heading1">
    <w:name w:val="heading 1"/>
    <w:basedOn w:val="Normal"/>
    <w:pPr>
      <w:keepNext/>
      <w:keepLines/>
      <w:spacing w:before="480" w:after="0"/>
      <w:outlineLvl w:val="0"/>
    </w:pPr>
    <w:rPr>
      <w:rFonts w:ascii="Cambria" w:hAnsi="Cambria"/>
      <w:b/>
      <w:bCs/>
      <w:color w:val="365F91"/>
      <w:sz w:val="28"/>
      <w:szCs w:val="28"/>
    </w:rPr>
  </w:style>
  <w:style w:type="paragraph" w:styleId="Heading2">
    <w:name w:val="heading 2"/>
    <w:basedOn w:val="Normal"/>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03E90"/>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mbria" w:hAnsi="Cambria"/>
      <w:b/>
      <w:bCs/>
      <w:color w:val="365F91"/>
      <w:sz w:val="28"/>
      <w:szCs w:val="28"/>
    </w:rPr>
  </w:style>
  <w:style w:type="character" w:customStyle="1" w:styleId="TitleChar">
    <w:name w:val="Title Char"/>
    <w:basedOn w:val="DefaultParagraphFont"/>
    <w:rPr>
      <w:rFonts w:ascii="Cambria" w:hAnsi="Cambria"/>
      <w:color w:val="17365D"/>
      <w:spacing w:val="5"/>
      <w:sz w:val="52"/>
      <w:szCs w:val="52"/>
    </w:rPr>
  </w:style>
  <w:style w:type="character" w:customStyle="1" w:styleId="EndNoteBibliographyTitleChar">
    <w:name w:val="EndNote Bibliography Title Char"/>
    <w:basedOn w:val="DefaultParagraphFont"/>
    <w:rPr>
      <w:rFonts w:ascii="Calibri" w:hAnsi="Calibri"/>
    </w:rPr>
  </w:style>
  <w:style w:type="character" w:customStyle="1" w:styleId="EndNoteBibliographyChar">
    <w:name w:val="EndNote Bibliography Char"/>
    <w:basedOn w:val="DefaultParagraphFont"/>
    <w:rPr>
      <w:rFonts w:ascii="Calibri" w:hAnsi="Calibri"/>
    </w:rPr>
  </w:style>
  <w:style w:type="character" w:customStyle="1" w:styleId="Heading2Char">
    <w:name w:val="Heading 2 Char"/>
    <w:basedOn w:val="DefaultParagraphFont"/>
    <w:rPr>
      <w:rFonts w:ascii="Cambria" w:hAnsi="Cambria"/>
      <w:b/>
      <w:bCs/>
      <w:color w:val="4F81BD"/>
      <w:sz w:val="26"/>
      <w:szCs w:val="26"/>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BalloonTextChar">
    <w:name w:val="Balloon Text Char"/>
    <w:basedOn w:val="DefaultParagraphFont"/>
    <w:rPr>
      <w:rFonts w:ascii="Tahoma" w:hAnsi="Tahoma" w:cs="Tahoma"/>
      <w:sz w:val="16"/>
      <w:szCs w:val="16"/>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ListLabel1">
    <w:name w:val="ListLabel 1"/>
    <w:rPr>
      <w:rFonts w:cs="Courier New"/>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styleId="PlaceholderText">
    <w:name w:val="Placeholder Text"/>
    <w:basedOn w:val="DefaultParagraphFont"/>
    <w:uiPriority w:val="99"/>
    <w:semiHidden/>
    <w:rsid w:val="00213900"/>
    <w:rPr>
      <w:color w:val="808080"/>
    </w:rPr>
  </w:style>
  <w:style w:type="character" w:customStyle="1" w:styleId="Heading3Char">
    <w:name w:val="Heading 3 Char"/>
    <w:basedOn w:val="DefaultParagraphFont"/>
    <w:link w:val="Heading3"/>
    <w:uiPriority w:val="9"/>
    <w:rsid w:val="00F03E90"/>
    <w:rPr>
      <w:rFonts w:ascii="Cambria" w:hAnsi="Cambria"/>
      <w:b/>
      <w:bCs/>
      <w:color w:val="4F81BD"/>
    </w:rPr>
  </w:style>
  <w:style w:type="character" w:styleId="LineNumber">
    <w:name w:val="line number"/>
    <w:basedOn w:val="DefaultParagraphFont"/>
    <w:uiPriority w:val="99"/>
    <w:semiHidden/>
    <w:unhideWhenUsed/>
    <w:rsid w:val="00D13B1D"/>
  </w:style>
  <w:style w:type="character" w:customStyle="1" w:styleId="ListLabel5">
    <w:name w:val="ListLabel 5"/>
    <w:rPr>
      <w:rFonts w:eastAsia="DejaVu Sans"/>
    </w:rPr>
  </w:style>
  <w:style w:type="character" w:customStyle="1" w:styleId="ListLabel6">
    <w:name w:val="ListLabel 6"/>
    <w:rPr>
      <w:rFonts w:cs="Courier New"/>
    </w:rPr>
  </w:style>
  <w:style w:type="character" w:customStyle="1" w:styleId="LineNumbering">
    <w:name w:val="Line Numbering"/>
  </w:style>
  <w:style w:type="character" w:customStyle="1" w:styleId="InternetLink">
    <w:name w:val="Internet Link"/>
    <w:rPr>
      <w:color w:val="000080"/>
      <w:u w:val="single"/>
    </w:rPr>
  </w:style>
  <w:style w:type="paragraph" w:customStyle="1" w:styleId="Heading">
    <w:name w:val="Heading"/>
    <w:basedOn w:val="Normal"/>
    <w:next w:val="TextBody"/>
    <w:pPr>
      <w:keepNext/>
      <w:spacing w:before="240" w:after="120"/>
    </w:pPr>
    <w:rPr>
      <w:rFonts w:ascii="Liberation Sans" w:eastAsia="WenQuanYi Zen Hei Sharp" w:hAnsi="Liberation Sans" w:cs="DejaVu Sans"/>
      <w:sz w:val="28"/>
      <w:szCs w:val="28"/>
    </w:rPr>
  </w:style>
  <w:style w:type="paragraph" w:customStyle="1" w:styleId="TextBody">
    <w:name w:val="Text Body"/>
    <w:basedOn w:val="Normal"/>
    <w:pPr>
      <w:spacing w:after="120" w:line="288" w:lineRule="auto"/>
    </w:pPr>
  </w:style>
  <w:style w:type="paragraph" w:styleId="List">
    <w:name w:val="List"/>
    <w:basedOn w:val="TextBody"/>
    <w:rPr>
      <w:rFonts w:cs="Lohit Devanagari"/>
    </w:rPr>
  </w:style>
  <w:style w:type="paragraph" w:styleId="Caption">
    <w:name w:val="caption"/>
    <w:basedOn w:val="Normal"/>
    <w:pPr>
      <w:suppressLineNumbers/>
      <w:spacing w:before="120" w:after="120"/>
    </w:pPr>
    <w:rPr>
      <w:i/>
      <w:iCs/>
      <w:sz w:val="24"/>
      <w:szCs w:val="24"/>
    </w:rPr>
  </w:style>
  <w:style w:type="paragraph" w:customStyle="1" w:styleId="Index">
    <w:name w:val="Index"/>
    <w:basedOn w:val="Normal"/>
    <w:pPr>
      <w:suppressLineNumbers/>
    </w:pPr>
    <w:rPr>
      <w:rFonts w:cs="Lohit Devanagari"/>
    </w:rPr>
  </w:style>
  <w:style w:type="paragraph" w:styleId="Title">
    <w:name w:val="Title"/>
    <w:basedOn w:val="Normal"/>
    <w:pPr>
      <w:pBdr>
        <w:top w:val="nil"/>
        <w:left w:val="nil"/>
        <w:bottom w:val="single" w:sz="8" w:space="0" w:color="4F81BD"/>
        <w:right w:val="nil"/>
      </w:pBdr>
      <w:spacing w:after="300" w:line="100" w:lineRule="atLeast"/>
      <w:contextualSpacing/>
    </w:pPr>
    <w:rPr>
      <w:rFonts w:ascii="Cambria" w:hAnsi="Cambria"/>
      <w:color w:val="17365D"/>
      <w:spacing w:val="5"/>
      <w:sz w:val="52"/>
      <w:szCs w:val="52"/>
    </w:rPr>
  </w:style>
  <w:style w:type="paragraph" w:customStyle="1" w:styleId="EndNoteBibliographyTitle">
    <w:name w:val="EndNote Bibliography Title"/>
    <w:basedOn w:val="Normal"/>
    <w:pPr>
      <w:spacing w:after="0"/>
      <w:jc w:val="center"/>
    </w:pPr>
  </w:style>
  <w:style w:type="paragraph" w:customStyle="1" w:styleId="EndNoteBibliography">
    <w:name w:val="EndNote Bibliography"/>
    <w:basedOn w:val="Normal"/>
    <w:pPr>
      <w:spacing w:line="240" w:lineRule="atLeast"/>
    </w:pPr>
  </w:style>
  <w:style w:type="paragraph" w:styleId="CommentText">
    <w:name w:val="annotation text"/>
    <w:basedOn w:val="Normal"/>
    <w:pPr>
      <w:spacing w:line="100" w:lineRule="atLeast"/>
    </w:pPr>
    <w:rPr>
      <w:sz w:val="20"/>
      <w:szCs w:val="20"/>
    </w:rPr>
  </w:style>
  <w:style w:type="paragraph" w:styleId="CommentSubject">
    <w:name w:val="annotation subject"/>
    <w:basedOn w:val="CommentText"/>
    <w:rPr>
      <w:b/>
      <w:bCs/>
    </w:rPr>
  </w:style>
  <w:style w:type="paragraph" w:styleId="BalloonText">
    <w:name w:val="Balloon Text"/>
    <w:basedOn w:val="Normal"/>
    <w:pPr>
      <w:spacing w:after="0" w:line="100" w:lineRule="atLeast"/>
    </w:pPr>
    <w:rPr>
      <w:rFonts w:ascii="Tahoma" w:hAnsi="Tahoma" w:cs="Tahoma"/>
      <w:sz w:val="16"/>
      <w:szCs w:val="16"/>
    </w:rPr>
  </w:style>
  <w:style w:type="paragraph" w:styleId="Header">
    <w:name w:val="header"/>
    <w:basedOn w:val="Normal"/>
    <w:pPr>
      <w:tabs>
        <w:tab w:val="center" w:pos="4536"/>
        <w:tab w:val="right" w:pos="9072"/>
      </w:tabs>
      <w:spacing w:after="0" w:line="100" w:lineRule="atLeast"/>
    </w:pPr>
  </w:style>
  <w:style w:type="paragraph" w:styleId="Footer">
    <w:name w:val="footer"/>
    <w:basedOn w:val="Normal"/>
    <w:pPr>
      <w:tabs>
        <w:tab w:val="center" w:pos="4536"/>
        <w:tab w:val="right" w:pos="9072"/>
      </w:tabs>
      <w:spacing w:after="0" w:line="100" w:lineRule="atLeast"/>
    </w:pPr>
  </w:style>
  <w:style w:type="paragraph" w:styleId="ListParagraph">
    <w:name w:val="List Paragraph"/>
    <w:basedOn w:val="Normal"/>
    <w:pPr>
      <w:ind w:left="720"/>
      <w:contextualSpacing/>
    </w:pPr>
  </w:style>
  <w:style w:type="paragraph" w:styleId="NoSpacing">
    <w:name w:val="No Spacing"/>
    <w:uiPriority w:val="1"/>
    <w:qFormat/>
    <w:rsid w:val="007E7CA8"/>
    <w:pPr>
      <w:suppressAutoHyphens/>
      <w:spacing w:line="240" w:lineRule="auto"/>
    </w:pPr>
    <w:rPr>
      <w:rFonts w:eastAsia="DejaVu Sans"/>
      <w:color w:val="00000A"/>
    </w:rPr>
  </w:style>
  <w:style w:type="paragraph" w:customStyle="1" w:styleId="TableContents">
    <w:name w:val="Table Contents"/>
    <w:basedOn w:val="Normal"/>
  </w:style>
  <w:style w:type="paragraph" w:customStyle="1" w:styleId="TableHeading">
    <w:name w:val="Table Heading"/>
    <w:basedOn w:val="TableContents"/>
  </w:style>
  <w:style w:type="table" w:styleId="TableGrid">
    <w:name w:val="Table Grid"/>
    <w:basedOn w:val="TableNormal"/>
    <w:uiPriority w:val="59"/>
    <w:rsid w:val="00160B0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FD60D7"/>
  </w:style>
  <w:style w:type="character" w:customStyle="1" w:styleId="citation">
    <w:name w:val="citation"/>
    <w:basedOn w:val="DefaultParagraphFont"/>
    <w:rsid w:val="00FD60D7"/>
  </w:style>
  <w:style w:type="character" w:styleId="Hyperlink">
    <w:name w:val="Hyperlink"/>
    <w:basedOn w:val="DefaultParagraphFont"/>
    <w:uiPriority w:val="99"/>
    <w:unhideWhenUsed/>
    <w:rsid w:val="00FD60D7"/>
    <w:rPr>
      <w:color w:val="0000FF"/>
      <w:u w:val="single"/>
    </w:rPr>
  </w:style>
  <w:style w:type="character" w:customStyle="1" w:styleId="reference-text">
    <w:name w:val="reference-text"/>
    <w:basedOn w:val="DefaultParagraphFont"/>
    <w:rsid w:val="00C173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20013">
      <w:bodyDiv w:val="1"/>
      <w:marLeft w:val="0"/>
      <w:marRight w:val="0"/>
      <w:marTop w:val="0"/>
      <w:marBottom w:val="0"/>
      <w:divBdr>
        <w:top w:val="none" w:sz="0" w:space="0" w:color="auto"/>
        <w:left w:val="none" w:sz="0" w:space="0" w:color="auto"/>
        <w:bottom w:val="none" w:sz="0" w:space="0" w:color="auto"/>
        <w:right w:val="none" w:sz="0" w:space="0" w:color="auto"/>
      </w:divBdr>
      <w:divsChild>
        <w:div w:id="1036351691">
          <w:marLeft w:val="0"/>
          <w:marRight w:val="0"/>
          <w:marTop w:val="0"/>
          <w:marBottom w:val="0"/>
          <w:divBdr>
            <w:top w:val="none" w:sz="0" w:space="0" w:color="auto"/>
            <w:left w:val="none" w:sz="0" w:space="0" w:color="auto"/>
            <w:bottom w:val="none" w:sz="0" w:space="0" w:color="auto"/>
            <w:right w:val="none" w:sz="0" w:space="0" w:color="auto"/>
          </w:divBdr>
        </w:div>
        <w:div w:id="1118599524">
          <w:marLeft w:val="0"/>
          <w:marRight w:val="0"/>
          <w:marTop w:val="0"/>
          <w:marBottom w:val="0"/>
          <w:divBdr>
            <w:top w:val="none" w:sz="0" w:space="0" w:color="auto"/>
            <w:left w:val="none" w:sz="0" w:space="0" w:color="auto"/>
            <w:bottom w:val="none" w:sz="0" w:space="0" w:color="auto"/>
            <w:right w:val="none" w:sz="0" w:space="0" w:color="auto"/>
          </w:divBdr>
        </w:div>
      </w:divsChild>
    </w:div>
    <w:div w:id="768893926">
      <w:bodyDiv w:val="1"/>
      <w:marLeft w:val="0"/>
      <w:marRight w:val="0"/>
      <w:marTop w:val="0"/>
      <w:marBottom w:val="0"/>
      <w:divBdr>
        <w:top w:val="none" w:sz="0" w:space="0" w:color="auto"/>
        <w:left w:val="none" w:sz="0" w:space="0" w:color="auto"/>
        <w:bottom w:val="none" w:sz="0" w:space="0" w:color="auto"/>
        <w:right w:val="none" w:sz="0" w:space="0" w:color="auto"/>
      </w:divBdr>
      <w:divsChild>
        <w:div w:id="1969582831">
          <w:marLeft w:val="0"/>
          <w:marRight w:val="0"/>
          <w:marTop w:val="0"/>
          <w:marBottom w:val="0"/>
          <w:divBdr>
            <w:top w:val="none" w:sz="0" w:space="0" w:color="auto"/>
            <w:left w:val="none" w:sz="0" w:space="0" w:color="auto"/>
            <w:bottom w:val="none" w:sz="0" w:space="0" w:color="auto"/>
            <w:right w:val="none" w:sz="0" w:space="0" w:color="auto"/>
          </w:divBdr>
        </w:div>
        <w:div w:id="152023963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C46E0-AEB3-4FBF-83FE-1C3529A20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6</Pages>
  <Words>2102</Words>
  <Characters>11988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14062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Nielsen</dc:creator>
  <cp:lastModifiedBy>Trond Reitan</cp:lastModifiedBy>
  <cp:revision>46</cp:revision>
  <cp:lastPrinted>2015-04-17T13:31:00Z</cp:lastPrinted>
  <dcterms:created xsi:type="dcterms:W3CDTF">2015-02-09T08:39:00Z</dcterms:created>
  <dcterms:modified xsi:type="dcterms:W3CDTF">2016-01-14T12:18:00Z</dcterms:modified>
  <dc:language>en-GB</dc:language>
</cp:coreProperties>
</file>