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6A" w:rsidRPr="00ED5F6A" w:rsidRDefault="00ED5F6A" w:rsidP="00871A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5F6A">
        <w:rPr>
          <w:rFonts w:ascii="Times New Roman" w:hAnsi="Times New Roman" w:cs="Times New Roman"/>
          <w:b/>
          <w:sz w:val="24"/>
          <w:szCs w:val="24"/>
        </w:rPr>
        <w:t>S3</w:t>
      </w:r>
      <w:r w:rsidR="0007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F6A">
        <w:rPr>
          <w:rFonts w:ascii="Times New Roman" w:hAnsi="Times New Roman" w:cs="Times New Roman"/>
          <w:b/>
          <w:sz w:val="24"/>
          <w:szCs w:val="24"/>
        </w:rPr>
        <w:t>Table. The Manly selectivity measure (± Bonferroni 95% confidence intervals (CI’s)) used to evaluate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6A">
        <w:rPr>
          <w:rFonts w:ascii="Times New Roman" w:hAnsi="Times New Roman" w:cs="Times New Roman"/>
          <w:b/>
          <w:sz w:val="24"/>
          <w:szCs w:val="24"/>
        </w:rPr>
        <w:t>Clark’s nutcracker selection of the home range habitat as compared to hab</w:t>
      </w:r>
      <w:r>
        <w:rPr>
          <w:rFonts w:ascii="Times New Roman" w:hAnsi="Times New Roman" w:cs="Times New Roman"/>
          <w:b/>
          <w:sz w:val="24"/>
          <w:szCs w:val="24"/>
        </w:rPr>
        <w:t>itat available within 32 km.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046"/>
        <w:gridCol w:w="1046"/>
        <w:gridCol w:w="1046"/>
        <w:gridCol w:w="1047"/>
        <w:gridCol w:w="1046"/>
        <w:gridCol w:w="1046"/>
        <w:gridCol w:w="1046"/>
        <w:gridCol w:w="1047"/>
      </w:tblGrid>
      <w:tr w:rsidR="00ED5F6A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185" w:type="dxa"/>
            <w:gridSpan w:val="4"/>
            <w:shd w:val="clear" w:color="auto" w:fill="auto"/>
            <w:noWrap/>
            <w:vAlign w:val="bottom"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185" w:type="dxa"/>
            <w:gridSpan w:val="4"/>
            <w:vAlign w:val="bottom"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</w:tr>
      <w:tr w:rsidR="00ED5F6A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Habitat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ED5F6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</w:t>
            </w:r>
            <w:r w:rsidR="00B91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 (low)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 (high)</w:t>
            </w:r>
          </w:p>
        </w:tc>
        <w:tc>
          <w:tcPr>
            <w:tcW w:w="1046" w:type="dxa"/>
            <w:vAlign w:val="bottom"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ED5F6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046" w:type="dxa"/>
            <w:vAlign w:val="bottom"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</w:t>
            </w:r>
            <w:r w:rsidR="00B91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046" w:type="dxa"/>
            <w:vAlign w:val="bottom"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 (low)</w:t>
            </w:r>
          </w:p>
        </w:tc>
        <w:tc>
          <w:tcPr>
            <w:tcW w:w="1047" w:type="dxa"/>
            <w:vAlign w:val="bottom"/>
          </w:tcPr>
          <w:p w:rsidR="00ED5F6A" w:rsidRPr="00ED5F6A" w:rsidRDefault="00ED5F6A" w:rsidP="00871A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 (high)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Whitebark pine, very low mortality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Whitebark pine, low mortality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Whitebark pine, moderate to high mortality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Whitebark pine, high mortality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Whitebark pine, very high mortality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Whitebark pine, burned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Limber pine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Douglas-fir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871A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conifers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</w:tr>
      <w:tr w:rsidR="00836F1F" w:rsidRPr="00ED5F6A" w:rsidTr="00836F1F">
        <w:trPr>
          <w:trHeight w:val="30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836F1F" w:rsidRPr="00ED5F6A" w:rsidRDefault="00836F1F" w:rsidP="00F34B0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="00F3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n-conifer</w:t>
            </w:r>
            <w:bookmarkStart w:id="0" w:name="_GoBack"/>
            <w:bookmarkEnd w:id="0"/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46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047" w:type="dxa"/>
            <w:vAlign w:val="bottom"/>
          </w:tcPr>
          <w:p w:rsidR="00836F1F" w:rsidRPr="00836F1F" w:rsidRDefault="00836F1F" w:rsidP="00871A30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</w:tbl>
    <w:p w:rsidR="00003B80" w:rsidRPr="00ED5F6A" w:rsidRDefault="00ED5F6A" w:rsidP="00871A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5F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3B80" w:rsidRPr="00ED5F6A" w:rsidSect="00ED5F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A"/>
    <w:rsid w:val="00003B80"/>
    <w:rsid w:val="00075799"/>
    <w:rsid w:val="0054556A"/>
    <w:rsid w:val="00836F1F"/>
    <w:rsid w:val="00871A30"/>
    <w:rsid w:val="00B91BF8"/>
    <w:rsid w:val="00D763F2"/>
    <w:rsid w:val="00ED5F6A"/>
    <w:rsid w:val="00F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1427-0981-4571-B2DD-41DBED4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Taza Schaming</dc:creator>
  <cp:keywords/>
  <dc:description/>
  <cp:lastModifiedBy>Taza Schaming</cp:lastModifiedBy>
  <cp:revision>9</cp:revision>
  <dcterms:created xsi:type="dcterms:W3CDTF">2016-01-02T18:29:00Z</dcterms:created>
  <dcterms:modified xsi:type="dcterms:W3CDTF">2016-01-07T00:34:00Z</dcterms:modified>
</cp:coreProperties>
</file>