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1F" w:rsidRPr="002079FF" w:rsidRDefault="00050383" w:rsidP="0047431F">
      <w:pPr>
        <w:autoSpaceDE w:val="0"/>
        <w:autoSpaceDN w:val="0"/>
        <w:adjustRightInd w:val="0"/>
        <w:spacing w:line="400" w:lineRule="atLeast"/>
        <w:rPr>
          <w:kern w:val="0"/>
        </w:rPr>
      </w:pPr>
      <w:r w:rsidRPr="00050383">
        <w:rPr>
          <w:b/>
          <w:kern w:val="0"/>
        </w:rPr>
        <w:t>S1 Table</w:t>
      </w:r>
      <w:r>
        <w:rPr>
          <w:b/>
          <w:kern w:val="0"/>
        </w:rPr>
        <w:t>.</w:t>
      </w:r>
      <w:bookmarkStart w:id="0" w:name="_GoBack"/>
      <w:bookmarkEnd w:id="0"/>
      <w:r w:rsidR="0047431F">
        <w:rPr>
          <w:rFonts w:hint="eastAsia"/>
          <w:kern w:val="0"/>
        </w:rPr>
        <w:t xml:space="preserve"> Clinical </w:t>
      </w:r>
      <w:r w:rsidR="0047431F">
        <w:rPr>
          <w:kern w:val="0"/>
        </w:rPr>
        <w:t>C</w:t>
      </w:r>
      <w:r w:rsidR="0047431F">
        <w:rPr>
          <w:rFonts w:hint="eastAsia"/>
          <w:kern w:val="0"/>
        </w:rPr>
        <w:t xml:space="preserve">haracteristics </w:t>
      </w:r>
      <w:r w:rsidR="0047431F">
        <w:rPr>
          <w:kern w:val="0"/>
        </w:rPr>
        <w:t>S</w:t>
      </w:r>
      <w:r w:rsidR="0047431F">
        <w:rPr>
          <w:rFonts w:hint="eastAsia"/>
          <w:kern w:val="0"/>
        </w:rPr>
        <w:t xml:space="preserve">tratified by </w:t>
      </w:r>
      <w:r w:rsidR="0047431F">
        <w:rPr>
          <w:kern w:val="0"/>
        </w:rPr>
        <w:t>O</w:t>
      </w:r>
      <w:r w:rsidR="0047431F">
        <w:rPr>
          <w:rFonts w:hint="eastAsia"/>
          <w:kern w:val="0"/>
        </w:rPr>
        <w:t xml:space="preserve">utcome of </w:t>
      </w:r>
      <w:r w:rsidR="0047431F">
        <w:rPr>
          <w:kern w:val="0"/>
        </w:rPr>
        <w:t>T</w:t>
      </w:r>
      <w:r w:rsidR="0047431F">
        <w:rPr>
          <w:rFonts w:hint="eastAsia"/>
          <w:kern w:val="0"/>
        </w:rPr>
        <w:t>wo-</w:t>
      </w:r>
      <w:r w:rsidR="0047431F">
        <w:rPr>
          <w:kern w:val="0"/>
        </w:rPr>
        <w:t>M</w:t>
      </w:r>
      <w:r w:rsidR="0047431F">
        <w:rPr>
          <w:rFonts w:hint="eastAsia"/>
          <w:kern w:val="0"/>
        </w:rPr>
        <w:t xml:space="preserve">onth </w:t>
      </w:r>
      <w:r w:rsidR="0047431F">
        <w:rPr>
          <w:kern w:val="0"/>
        </w:rPr>
        <w:t>C</w:t>
      </w:r>
      <w:r w:rsidR="0047431F">
        <w:rPr>
          <w:rFonts w:hint="eastAsia"/>
          <w:kern w:val="0"/>
        </w:rPr>
        <w:t>holecystectomy</w:t>
      </w:r>
    </w:p>
    <w:tbl>
      <w:tblPr>
        <w:tblpPr w:leftFromText="180" w:rightFromText="180" w:vertAnchor="page" w:horzAnchor="margin" w:tblpY="1212"/>
        <w:tblW w:w="5000" w:type="pct"/>
        <w:tblLayout w:type="fixed"/>
        <w:tblLook w:val="01E0" w:firstRow="1" w:lastRow="1" w:firstColumn="1" w:lastColumn="1" w:noHBand="0" w:noVBand="0"/>
      </w:tblPr>
      <w:tblGrid>
        <w:gridCol w:w="5781"/>
        <w:gridCol w:w="1912"/>
        <w:gridCol w:w="1912"/>
        <w:gridCol w:w="1077"/>
      </w:tblGrid>
      <w:tr w:rsidR="0047431F" w:rsidRPr="00782314" w:rsidTr="00E204EF">
        <w:trPr>
          <w:trHeight w:val="419"/>
        </w:trPr>
        <w:tc>
          <w:tcPr>
            <w:tcW w:w="2706" w:type="pct"/>
            <w:tcBorders>
              <w:top w:val="single" w:sz="4" w:space="0" w:color="auto"/>
              <w:bottom w:val="single" w:sz="4" w:space="0" w:color="auto"/>
            </w:tcBorders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Characteristics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Patients with t</w:t>
            </w:r>
            <w:r w:rsidRPr="00782314">
              <w:rPr>
                <w:kern w:val="0"/>
              </w:rPr>
              <w:t>wo-month cholecystectomy</w:t>
            </w:r>
          </w:p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(n = 40)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Patients without </w:t>
            </w:r>
            <w:r w:rsidRPr="00782314">
              <w:rPr>
                <w:kern w:val="0"/>
              </w:rPr>
              <w:t xml:space="preserve">two-month   cholecystectomy </w:t>
            </w:r>
            <w:r>
              <w:rPr>
                <w:rFonts w:hint="eastAsia"/>
                <w:kern w:val="0"/>
              </w:rPr>
              <w:t>or death</w:t>
            </w:r>
            <w:r w:rsidRPr="00782314">
              <w:rPr>
                <w:kern w:val="0"/>
              </w:rPr>
              <w:t>(n = 143)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i/>
                <w:kern w:val="0"/>
              </w:rPr>
              <w:t>P</w:t>
            </w:r>
            <w:r w:rsidRPr="00782314">
              <w:rPr>
                <w:kern w:val="0"/>
              </w:rPr>
              <w:t xml:space="preserve"> value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  <w:tcBorders>
              <w:top w:val="single" w:sz="4" w:space="0" w:color="auto"/>
            </w:tcBorders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Age, years (SD</w:t>
            </w:r>
            <w:r w:rsidR="008B085B" w:rsidRPr="008B085B">
              <w:rPr>
                <w:rFonts w:ascii="Helvetica" w:hAnsi="Helvetica" w:cs="Helvetica"/>
                <w:color w:val="333333"/>
                <w:kern w:val="0"/>
                <w:sz w:val="18"/>
                <w:szCs w:val="18"/>
                <w:shd w:val="clear" w:color="auto" w:fill="FFFFFF"/>
                <w:vertAlign w:val="superscript"/>
              </w:rPr>
              <w:t>*</w:t>
            </w:r>
            <w:r w:rsidRPr="00782314">
              <w:rPr>
                <w:kern w:val="0"/>
              </w:rPr>
              <w:t>)</w:t>
            </w:r>
          </w:p>
        </w:tc>
        <w:tc>
          <w:tcPr>
            <w:tcW w:w="895" w:type="pct"/>
            <w:tcBorders>
              <w:top w:val="single" w:sz="4" w:space="0" w:color="auto"/>
            </w:tcBorders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64.3 (14.7)</w:t>
            </w:r>
          </w:p>
        </w:tc>
        <w:tc>
          <w:tcPr>
            <w:tcW w:w="895" w:type="pct"/>
            <w:tcBorders>
              <w:top w:val="single" w:sz="4" w:space="0" w:color="auto"/>
            </w:tcBorders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71.8 (15.5)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0.003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Male, n (%)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24 (60.0)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89 (62.2)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>
              <w:rPr>
                <w:kern w:val="0"/>
              </w:rPr>
              <w:t>0.85</w:t>
            </w:r>
            <w:r>
              <w:rPr>
                <w:rFonts w:hint="eastAsia"/>
                <w:kern w:val="0"/>
              </w:rPr>
              <w:t>5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Comorbidity, n (%)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100" w:firstLine="240"/>
              <w:rPr>
                <w:kern w:val="0"/>
              </w:rPr>
            </w:pP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100" w:firstLine="240"/>
              <w:rPr>
                <w:kern w:val="0"/>
              </w:rPr>
            </w:pP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>Diabetes mellitus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13 (32.5)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56 (39.2)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>
              <w:rPr>
                <w:kern w:val="0"/>
              </w:rPr>
              <w:t>0.46</w:t>
            </w:r>
            <w:r>
              <w:rPr>
                <w:rFonts w:hint="eastAsia"/>
                <w:kern w:val="0"/>
              </w:rPr>
              <w:t>8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>Cerebral vascular disease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2 (5.0)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34 (23.8)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>
              <w:rPr>
                <w:kern w:val="0"/>
              </w:rPr>
              <w:t>0.00</w:t>
            </w:r>
            <w:r>
              <w:rPr>
                <w:rFonts w:hint="eastAsia"/>
                <w:kern w:val="0"/>
              </w:rPr>
              <w:t>7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>Myocardial infarction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0 (0)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7 (4.9)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>
              <w:rPr>
                <w:kern w:val="0"/>
              </w:rPr>
              <w:t>0.3</w:t>
            </w:r>
            <w:r>
              <w:rPr>
                <w:rFonts w:hint="eastAsia"/>
                <w:kern w:val="0"/>
              </w:rPr>
              <w:t>50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>Congestive heart failure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0 (0)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8 (5.6)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>
              <w:rPr>
                <w:kern w:val="0"/>
              </w:rPr>
              <w:t>0.20</w:t>
            </w:r>
            <w:r>
              <w:rPr>
                <w:rFonts w:hint="eastAsia"/>
                <w:kern w:val="0"/>
              </w:rPr>
              <w:t>4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>Cirrhosis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1 (2.5)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7 (4.9)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1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>Malignancy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2 (5.0)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20 (14.0)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>
              <w:rPr>
                <w:kern w:val="0"/>
              </w:rPr>
              <w:t>0.170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Charlson comorbidity index (SD)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0.8 (1.0)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1.6 (1.6)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0.003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Bedridden status, n (%)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0 (0)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9 (6.3)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>
              <w:rPr>
                <w:kern w:val="0"/>
              </w:rPr>
              <w:t>0.209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Previous abdominal surgery, n (%)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10 (25.0)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33 (23.1)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E37DD6">
              <w:rPr>
                <w:kern w:val="0"/>
              </w:rPr>
              <w:t>0.834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Clinical symptoms and signs on presentation at emergency department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100" w:firstLine="240"/>
              <w:rPr>
                <w:kern w:val="0"/>
              </w:rPr>
            </w:pP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100" w:firstLine="240"/>
              <w:rPr>
                <w:kern w:val="0"/>
              </w:rPr>
            </w:pP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100" w:firstLine="240"/>
              <w:rPr>
                <w:kern w:val="0"/>
              </w:rPr>
            </w:pP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>Abdominal pain, n (%)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31 (77.5)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106 (74.1)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>
              <w:rPr>
                <w:kern w:val="0"/>
              </w:rPr>
              <w:t>0.83</w:t>
            </w:r>
            <w:r>
              <w:rPr>
                <w:rFonts w:hint="eastAsia"/>
                <w:kern w:val="0"/>
              </w:rPr>
              <w:t>7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>Onset of symptoms before presentation, days (SD)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3.4 (4.0)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2.3 (2.5)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>
              <w:rPr>
                <w:kern w:val="0"/>
              </w:rPr>
              <w:t>0.089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 xml:space="preserve">Onset of symptoms before presentation </w:t>
            </w:r>
            <w:r w:rsidRPr="00782314">
              <w:rPr>
                <w:rFonts w:ascii="Cambria Math" w:hAnsi="Cambria Math" w:cs="Cambria Math"/>
                <w:kern w:val="0"/>
              </w:rPr>
              <w:t>≧</w:t>
            </w:r>
            <w:r w:rsidRPr="00782314">
              <w:rPr>
                <w:kern w:val="0"/>
              </w:rPr>
              <w:t>3 days, n (%)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19 (47.5)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54 (37.8)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>
              <w:rPr>
                <w:kern w:val="0"/>
              </w:rPr>
              <w:t>0.27</w:t>
            </w:r>
            <w:r>
              <w:rPr>
                <w:rFonts w:hint="eastAsia"/>
                <w:kern w:val="0"/>
              </w:rPr>
              <w:t>9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>Body temperature, °C (SD)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37.2 (1.0)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37.3 (1.0)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E37DD6">
              <w:rPr>
                <w:kern w:val="0"/>
              </w:rPr>
              <w:t>0.619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 xml:space="preserve">Body temperature </w:t>
            </w:r>
            <w:r w:rsidRPr="00782314">
              <w:rPr>
                <w:rFonts w:ascii="Cambria Math" w:hAnsi="Cambria Math" w:cs="Cambria Math"/>
                <w:kern w:val="0"/>
              </w:rPr>
              <w:t>≧</w:t>
            </w:r>
            <w:r w:rsidRPr="00782314">
              <w:rPr>
                <w:kern w:val="0"/>
              </w:rPr>
              <w:t>38° C, n (%)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11 (27.5)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35 (24.5)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>
              <w:rPr>
                <w:kern w:val="0"/>
              </w:rPr>
              <w:t>0.68</w:t>
            </w:r>
            <w:r>
              <w:rPr>
                <w:rFonts w:hint="eastAsia"/>
                <w:kern w:val="0"/>
              </w:rPr>
              <w:t>5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>Mean arterial pressure, mm Hg (SD)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98.8 (24.9)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99.1 (18.5)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E37DD6">
              <w:rPr>
                <w:kern w:val="0"/>
              </w:rPr>
              <w:t>0.762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 xml:space="preserve">Mean arterial pressure </w:t>
            </w:r>
            <w:r w:rsidRPr="00782314">
              <w:rPr>
                <w:rFonts w:ascii="Cambria Math" w:hAnsi="Cambria Math" w:cs="Cambria Math"/>
                <w:kern w:val="0"/>
              </w:rPr>
              <w:t>≦</w:t>
            </w:r>
            <w:r w:rsidRPr="00782314">
              <w:rPr>
                <w:kern w:val="0"/>
              </w:rPr>
              <w:t>60 mm Hg, n (%)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2 (5.0)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4 (2.8)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>
              <w:rPr>
                <w:kern w:val="0"/>
              </w:rPr>
              <w:t>0.613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>White blood cell count, 10</w:t>
            </w:r>
            <w:r w:rsidRPr="00782314">
              <w:rPr>
                <w:kern w:val="0"/>
                <w:vertAlign w:val="superscript"/>
              </w:rPr>
              <w:t>3</w:t>
            </w:r>
            <w:r w:rsidRPr="00782314">
              <w:rPr>
                <w:kern w:val="0"/>
              </w:rPr>
              <w:t>/µL (SD)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13.0 (6.2)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12.9 (5.3)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E37DD6">
              <w:rPr>
                <w:kern w:val="0"/>
              </w:rPr>
              <w:t>0.797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 xml:space="preserve">White blood cell count </w:t>
            </w:r>
            <w:r w:rsidRPr="00782314">
              <w:rPr>
                <w:rFonts w:ascii="Cambria Math" w:hAnsi="Cambria Math" w:cs="Cambria Math"/>
                <w:kern w:val="0"/>
              </w:rPr>
              <w:t>≧</w:t>
            </w:r>
            <w:r>
              <w:rPr>
                <w:kern w:val="0"/>
              </w:rPr>
              <w:t>18</w:t>
            </w:r>
            <w:r>
              <w:rPr>
                <w:rFonts w:hint="eastAsia"/>
                <w:kern w:val="0"/>
              </w:rPr>
              <w:t xml:space="preserve"> </w:t>
            </w:r>
            <w:r w:rsidRPr="00782314">
              <w:rPr>
                <w:kern w:val="0"/>
              </w:rPr>
              <w:t>000/µL, n (%)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7 (17.5)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19 (13.3)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>
              <w:rPr>
                <w:kern w:val="0"/>
              </w:rPr>
              <w:t>0.608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>Sepsis, n (%)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17 (42.5)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57 (39.9)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>
              <w:rPr>
                <w:kern w:val="0"/>
              </w:rPr>
              <w:t>0.85</w:t>
            </w:r>
            <w:r>
              <w:rPr>
                <w:rFonts w:hint="eastAsia"/>
                <w:kern w:val="0"/>
              </w:rPr>
              <w:t>6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Diagnostic tools, n (%)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100" w:firstLine="240"/>
              <w:rPr>
                <w:kern w:val="0"/>
              </w:rPr>
            </w:pP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100" w:firstLine="240"/>
              <w:rPr>
                <w:kern w:val="0"/>
              </w:rPr>
            </w:pP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100" w:firstLine="240"/>
              <w:rPr>
                <w:kern w:val="0"/>
              </w:rPr>
            </w:pP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>Ultrasonography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13 (32.5)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63 (44.1)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>
              <w:rPr>
                <w:kern w:val="0"/>
              </w:rPr>
              <w:t>0.20</w:t>
            </w:r>
            <w:r>
              <w:rPr>
                <w:rFonts w:hint="eastAsia"/>
                <w:kern w:val="0"/>
              </w:rPr>
              <w:t>9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>Computed tomography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36 (90.0)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132 (92.3)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E37DD6">
              <w:rPr>
                <w:kern w:val="0"/>
              </w:rPr>
              <w:t>0.744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Findings on ultrasonography or computed tomography, n (%)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>Gall bladder stones or sludge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31 (77.5)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106 (74.1)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>
              <w:rPr>
                <w:kern w:val="0"/>
              </w:rPr>
              <w:t>0.83</w:t>
            </w:r>
            <w:r>
              <w:rPr>
                <w:rFonts w:hint="eastAsia"/>
                <w:kern w:val="0"/>
              </w:rPr>
              <w:t>7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lastRenderedPageBreak/>
              <w:t>Complicated cholecystitis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10 (25.0)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31 (21.7)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>
              <w:rPr>
                <w:kern w:val="0"/>
              </w:rPr>
              <w:t>0.67</w:t>
            </w:r>
            <w:r>
              <w:rPr>
                <w:rFonts w:hint="eastAsia"/>
                <w:kern w:val="0"/>
              </w:rPr>
              <w:t>1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Severity grade by Tokyo guidelines, n (%)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100" w:firstLine="240"/>
              <w:rPr>
                <w:kern w:val="0"/>
              </w:rPr>
            </w:pP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100" w:firstLine="240"/>
              <w:rPr>
                <w:kern w:val="0"/>
              </w:rPr>
            </w:pP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100" w:firstLine="240"/>
              <w:rPr>
                <w:kern w:val="0"/>
              </w:rPr>
            </w:pP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>Grade I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 w:rsidRPr="00782314">
              <w:rPr>
                <w:kern w:val="0"/>
              </w:rPr>
              <w:t>16 (40.0)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 w:rsidRPr="00782314">
              <w:rPr>
                <w:kern w:val="0"/>
              </w:rPr>
              <w:t>76 (53.1)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>
              <w:rPr>
                <w:kern w:val="0"/>
              </w:rPr>
              <w:t>0.15</w:t>
            </w:r>
            <w:r>
              <w:rPr>
                <w:rFonts w:hint="eastAsia"/>
                <w:kern w:val="0"/>
              </w:rPr>
              <w:t>6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>Grade II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 w:rsidRPr="00782314">
              <w:rPr>
                <w:kern w:val="0"/>
              </w:rPr>
              <w:t>24 (60.0)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 w:rsidRPr="00782314">
              <w:rPr>
                <w:kern w:val="0"/>
              </w:rPr>
              <w:t>53 (37.1)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>
              <w:rPr>
                <w:kern w:val="0"/>
              </w:rPr>
              <w:t>0.011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>Grade III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 w:rsidRPr="00782314">
              <w:rPr>
                <w:kern w:val="0"/>
              </w:rPr>
              <w:t>0 (0)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 w:rsidRPr="00782314">
              <w:rPr>
                <w:kern w:val="0"/>
              </w:rPr>
              <w:t>14 (9.8)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>
              <w:rPr>
                <w:kern w:val="0"/>
              </w:rPr>
              <w:t>0.042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Early operation not suggested by surgeons, n (%)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 w:rsidRPr="00782314">
              <w:rPr>
                <w:kern w:val="0"/>
              </w:rPr>
              <w:t>26 (65.0)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 w:rsidRPr="00782314">
              <w:rPr>
                <w:kern w:val="0"/>
              </w:rPr>
              <w:t>79 (55.2)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>
              <w:rPr>
                <w:kern w:val="0"/>
              </w:rPr>
              <w:t>0.28</w:t>
            </w:r>
            <w:r>
              <w:rPr>
                <w:rFonts w:hint="eastAsia"/>
                <w:kern w:val="0"/>
              </w:rPr>
              <w:t>5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Early operation rejected by patients, n (%)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 w:rsidRPr="00782314">
              <w:rPr>
                <w:kern w:val="0"/>
              </w:rPr>
              <w:t>10 (25.0)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 w:rsidRPr="00782314">
              <w:rPr>
                <w:kern w:val="0"/>
              </w:rPr>
              <w:t>42 (29.4)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>
              <w:rPr>
                <w:kern w:val="0"/>
              </w:rPr>
              <w:t>0.693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rPr>
                <w:kern w:val="0"/>
              </w:rPr>
            </w:pPr>
            <w:r w:rsidRPr="00782314">
              <w:rPr>
                <w:kern w:val="0"/>
              </w:rPr>
              <w:t>Duration after presentation at emergency department, days (SD)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>Parenteral antibiotics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 w:rsidRPr="00782314">
              <w:rPr>
                <w:kern w:val="0"/>
              </w:rPr>
              <w:t>15.0 (7.1)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 w:rsidRPr="00782314">
              <w:rPr>
                <w:kern w:val="0"/>
              </w:rPr>
              <w:t>14.3 (9.4)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 w:rsidRPr="00E37DD6">
              <w:rPr>
                <w:kern w:val="0"/>
              </w:rPr>
              <w:t>0.387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>Fever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 w:rsidRPr="00782314">
              <w:rPr>
                <w:kern w:val="0"/>
              </w:rPr>
              <w:t>2.2 (2.1)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 w:rsidRPr="00782314">
              <w:rPr>
                <w:kern w:val="0"/>
              </w:rPr>
              <w:t>1.7 (2.0)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 w:rsidRPr="00E37DD6">
              <w:rPr>
                <w:kern w:val="0"/>
              </w:rPr>
              <w:t>0.167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>Parenteral analgesic use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 w:rsidRPr="00782314">
              <w:rPr>
                <w:kern w:val="0"/>
              </w:rPr>
              <w:t>1.4 (1.2)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 w:rsidRPr="00782314">
              <w:rPr>
                <w:kern w:val="0"/>
              </w:rPr>
              <w:t>1.1 (1.5)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 w:rsidRPr="00E37DD6">
              <w:rPr>
                <w:kern w:val="0"/>
              </w:rPr>
              <w:t>0.075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>Nil per os (NPO)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 w:rsidRPr="00782314">
              <w:rPr>
                <w:kern w:val="0"/>
              </w:rPr>
              <w:t>3.2 (2.4)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 w:rsidRPr="00782314">
              <w:rPr>
                <w:kern w:val="0"/>
              </w:rPr>
              <w:t>3.3 (2.3)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 w:rsidRPr="00E37DD6">
              <w:rPr>
                <w:kern w:val="0"/>
              </w:rPr>
              <w:t>0.592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>Hospital stay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 w:rsidRPr="00782314">
              <w:rPr>
                <w:kern w:val="0"/>
              </w:rPr>
              <w:t>18.6 (11.7)</w:t>
            </w:r>
          </w:p>
        </w:tc>
        <w:tc>
          <w:tcPr>
            <w:tcW w:w="895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 w:rsidRPr="00782314">
              <w:rPr>
                <w:kern w:val="0"/>
              </w:rPr>
              <w:t>17.2 (9.8)</w:t>
            </w:r>
          </w:p>
        </w:tc>
        <w:tc>
          <w:tcPr>
            <w:tcW w:w="504" w:type="pct"/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>
              <w:rPr>
                <w:kern w:val="0"/>
              </w:rPr>
              <w:t>0.61</w:t>
            </w:r>
            <w:r>
              <w:rPr>
                <w:rFonts w:hint="eastAsia"/>
                <w:kern w:val="0"/>
              </w:rPr>
              <w:t>6</w:t>
            </w:r>
          </w:p>
        </w:tc>
      </w:tr>
      <w:tr w:rsidR="0047431F" w:rsidRPr="00782314" w:rsidTr="00E204EF">
        <w:trPr>
          <w:trHeight w:val="438"/>
        </w:trPr>
        <w:tc>
          <w:tcPr>
            <w:tcW w:w="2706" w:type="pct"/>
            <w:tcBorders>
              <w:bottom w:val="single" w:sz="4" w:space="0" w:color="auto"/>
            </w:tcBorders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ind w:firstLineChars="50" w:firstLine="120"/>
              <w:rPr>
                <w:kern w:val="0"/>
              </w:rPr>
            </w:pPr>
            <w:r w:rsidRPr="00782314">
              <w:rPr>
                <w:kern w:val="0"/>
              </w:rPr>
              <w:t>PCT</w:t>
            </w:r>
            <w:r w:rsidR="008B085B" w:rsidRPr="008B085B">
              <w:rPr>
                <w:rFonts w:ascii="Helvetica" w:hAnsi="Helvetica" w:cs="Helvetica"/>
                <w:color w:val="333333"/>
                <w:kern w:val="0"/>
                <w:sz w:val="18"/>
                <w:szCs w:val="18"/>
                <w:shd w:val="clear" w:color="auto" w:fill="FFFFFF"/>
                <w:vertAlign w:val="superscript"/>
              </w:rPr>
              <w:t>†</w:t>
            </w:r>
            <w:r w:rsidRPr="00782314">
              <w:rPr>
                <w:kern w:val="0"/>
              </w:rPr>
              <w:t xml:space="preserve"> drainage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 w:rsidRPr="00782314">
              <w:rPr>
                <w:kern w:val="0"/>
              </w:rPr>
              <w:t>18.9 (16.4)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 w:rsidRPr="00782314">
              <w:rPr>
                <w:kern w:val="0"/>
              </w:rPr>
              <w:t>20.0 (27.5)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47431F" w:rsidRPr="00782314" w:rsidRDefault="0047431F" w:rsidP="00E204E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kern w:val="0"/>
              </w:rPr>
            </w:pPr>
            <w:r w:rsidRPr="00E37DD6">
              <w:rPr>
                <w:kern w:val="0"/>
              </w:rPr>
              <w:t>0.753</w:t>
            </w:r>
          </w:p>
        </w:tc>
      </w:tr>
    </w:tbl>
    <w:p w:rsidR="008B085B" w:rsidRDefault="008B085B" w:rsidP="008B085B">
      <w:r w:rsidRPr="00EC29EA">
        <w:rPr>
          <w:rFonts w:ascii="Helvetica" w:hAnsi="Helvetica" w:cs="Helvetica"/>
          <w:color w:val="333333"/>
          <w:kern w:val="0"/>
          <w:sz w:val="18"/>
          <w:szCs w:val="18"/>
          <w:shd w:val="clear" w:color="auto" w:fill="FFFFFF"/>
        </w:rPr>
        <w:t>*</w:t>
      </w:r>
      <w:r>
        <w:rPr>
          <w:rFonts w:hint="eastAsia"/>
        </w:rPr>
        <w:t xml:space="preserve"> SD, standard deviation</w:t>
      </w:r>
    </w:p>
    <w:p w:rsidR="008B085B" w:rsidRDefault="008B085B" w:rsidP="008B085B">
      <w:r w:rsidRPr="00B1216C">
        <w:rPr>
          <w:rFonts w:ascii="Helvetica" w:hAnsi="Helvetica" w:cs="Helvetica"/>
          <w:color w:val="333333"/>
          <w:kern w:val="0"/>
          <w:sz w:val="18"/>
          <w:szCs w:val="18"/>
          <w:shd w:val="clear" w:color="auto" w:fill="FFFFFF"/>
        </w:rPr>
        <w:t>†</w:t>
      </w:r>
      <w:r>
        <w:rPr>
          <w:rFonts w:hint="eastAsia"/>
        </w:rPr>
        <w:t xml:space="preserve"> PCT, p</w:t>
      </w:r>
      <w:r>
        <w:t>ercutaneous</w:t>
      </w:r>
      <w:r>
        <w:rPr>
          <w:rFonts w:hint="eastAsia"/>
        </w:rPr>
        <w:t xml:space="preserve"> c</w:t>
      </w:r>
      <w:r>
        <w:t xml:space="preserve">holecystostomy </w:t>
      </w:r>
      <w:r>
        <w:rPr>
          <w:rFonts w:hint="eastAsia"/>
        </w:rPr>
        <w:t>t</w:t>
      </w:r>
      <w:r>
        <w:t>ube</w:t>
      </w:r>
    </w:p>
    <w:p w:rsidR="008B085B" w:rsidRDefault="008B085B" w:rsidP="008B085B"/>
    <w:p w:rsidR="00332AFF" w:rsidRDefault="00332AFF" w:rsidP="008B085B"/>
    <w:sectPr w:rsidR="00332AFF" w:rsidSect="004743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BD" w:rsidRDefault="006123BD" w:rsidP="0047431F">
      <w:r>
        <w:separator/>
      </w:r>
    </w:p>
  </w:endnote>
  <w:endnote w:type="continuationSeparator" w:id="0">
    <w:p w:rsidR="006123BD" w:rsidRDefault="006123BD" w:rsidP="0047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BD" w:rsidRDefault="006123BD" w:rsidP="0047431F">
      <w:r>
        <w:separator/>
      </w:r>
    </w:p>
  </w:footnote>
  <w:footnote w:type="continuationSeparator" w:id="0">
    <w:p w:rsidR="006123BD" w:rsidRDefault="006123BD" w:rsidP="00474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18"/>
    <w:rsid w:val="00050383"/>
    <w:rsid w:val="00332AFF"/>
    <w:rsid w:val="0047431F"/>
    <w:rsid w:val="006123BD"/>
    <w:rsid w:val="006B0218"/>
    <w:rsid w:val="007539CD"/>
    <w:rsid w:val="008B085B"/>
    <w:rsid w:val="00A879DD"/>
    <w:rsid w:val="00C321DE"/>
    <w:rsid w:val="00EB5C56"/>
    <w:rsid w:val="00F0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965323-837B-4E04-BC2A-6FB5DE3B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31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val="en-GB"/>
    </w:rPr>
  </w:style>
  <w:style w:type="character" w:customStyle="1" w:styleId="a4">
    <w:name w:val="頁首 字元"/>
    <w:basedOn w:val="a0"/>
    <w:link w:val="a3"/>
    <w:uiPriority w:val="99"/>
    <w:rsid w:val="0047431F"/>
    <w:rPr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47431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val="en-GB"/>
    </w:rPr>
  </w:style>
  <w:style w:type="character" w:customStyle="1" w:styleId="a6">
    <w:name w:val="頁尾 字元"/>
    <w:basedOn w:val="a0"/>
    <w:link w:val="a5"/>
    <w:uiPriority w:val="99"/>
    <w:rsid w:val="0047431F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Company>Toshiba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ogenkidesga</dc:creator>
  <cp:keywords/>
  <dc:description/>
  <cp:lastModifiedBy>王志宏</cp:lastModifiedBy>
  <cp:revision>4</cp:revision>
  <dcterms:created xsi:type="dcterms:W3CDTF">2015-05-21T19:07:00Z</dcterms:created>
  <dcterms:modified xsi:type="dcterms:W3CDTF">2015-11-23T07:18:00Z</dcterms:modified>
</cp:coreProperties>
</file>