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C3" w:rsidRPr="00DE3814" w:rsidRDefault="003545C3" w:rsidP="003545C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E3814">
        <w:rPr>
          <w:rFonts w:ascii="Times New Roman" w:hAnsi="Times New Roman" w:cs="Times New Roman"/>
          <w:b/>
          <w:sz w:val="28"/>
          <w:szCs w:val="28"/>
        </w:rPr>
        <w:t>S5 Table. Chara</w:t>
      </w:r>
      <w:bookmarkStart w:id="0" w:name="_GoBack"/>
      <w:bookmarkEnd w:id="0"/>
      <w:r w:rsidRPr="00DE3814">
        <w:rPr>
          <w:rFonts w:ascii="Times New Roman" w:hAnsi="Times New Roman" w:cs="Times New Roman"/>
          <w:b/>
          <w:sz w:val="28"/>
          <w:szCs w:val="28"/>
        </w:rPr>
        <w:t>cteristics of the asthma clusters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1836"/>
        <w:gridCol w:w="1058"/>
        <w:gridCol w:w="1120"/>
        <w:gridCol w:w="1120"/>
        <w:gridCol w:w="1120"/>
        <w:gridCol w:w="1120"/>
        <w:gridCol w:w="1120"/>
      </w:tblGrid>
      <w:tr w:rsidR="003545C3" w:rsidRPr="00DE3814" w:rsidTr="00682F2D">
        <w:trPr>
          <w:trHeight w:val="720"/>
        </w:trPr>
        <w:tc>
          <w:tcPr>
            <w:tcW w:w="2268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Cluster</w:t>
            </w:r>
          </w:p>
        </w:tc>
        <w:tc>
          <w:tcPr>
            <w:tcW w:w="1283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167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318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197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220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161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3545C3" w:rsidRPr="00DE3814" w:rsidTr="00682F2D">
        <w:trPr>
          <w:trHeight w:val="720"/>
        </w:trPr>
        <w:tc>
          <w:tcPr>
            <w:tcW w:w="2268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GRS</w:t>
            </w:r>
          </w:p>
        </w:tc>
        <w:tc>
          <w:tcPr>
            <w:tcW w:w="1283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55.81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56.79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58.03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54.94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56.22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3545C3" w:rsidRPr="00DE3814" w:rsidTr="00682F2D">
        <w:trPr>
          <w:trHeight w:val="720"/>
        </w:trPr>
        <w:tc>
          <w:tcPr>
            <w:tcW w:w="2268" w:type="dxa"/>
            <w:noWrap/>
            <w:vAlign w:val="center"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283" w:type="dxa"/>
            <w:noWrap/>
            <w:vAlign w:val="center"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62</w:t>
            </w:r>
          </w:p>
        </w:tc>
        <w:tc>
          <w:tcPr>
            <w:tcW w:w="1361" w:type="dxa"/>
            <w:noWrap/>
            <w:vAlign w:val="center"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64</w:t>
            </w:r>
          </w:p>
        </w:tc>
        <w:tc>
          <w:tcPr>
            <w:tcW w:w="1361" w:type="dxa"/>
            <w:noWrap/>
            <w:vAlign w:val="center"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43</w:t>
            </w:r>
          </w:p>
        </w:tc>
        <w:tc>
          <w:tcPr>
            <w:tcW w:w="1361" w:type="dxa"/>
            <w:noWrap/>
            <w:vAlign w:val="center"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43</w:t>
            </w:r>
          </w:p>
        </w:tc>
        <w:tc>
          <w:tcPr>
            <w:tcW w:w="1361" w:type="dxa"/>
            <w:noWrap/>
            <w:vAlign w:val="center"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62</w:t>
            </w:r>
          </w:p>
        </w:tc>
        <w:tc>
          <w:tcPr>
            <w:tcW w:w="1361" w:type="dxa"/>
            <w:noWrap/>
            <w:vAlign w:val="center"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3545C3" w:rsidRPr="00DE3814" w:rsidTr="00682F2D">
        <w:trPr>
          <w:trHeight w:val="720"/>
        </w:trPr>
        <w:tc>
          <w:tcPr>
            <w:tcW w:w="2268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at onset</w:t>
            </w:r>
          </w:p>
        </w:tc>
        <w:tc>
          <w:tcPr>
            <w:tcW w:w="1283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3545C3" w:rsidRPr="00DE3814" w:rsidTr="00682F2D">
        <w:trPr>
          <w:trHeight w:val="720"/>
        </w:trPr>
        <w:tc>
          <w:tcPr>
            <w:tcW w:w="2268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pFEV</w:t>
            </w: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1283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3545C3" w:rsidRPr="00DE3814" w:rsidTr="00682F2D">
        <w:trPr>
          <w:trHeight w:val="720"/>
        </w:trPr>
        <w:tc>
          <w:tcPr>
            <w:tcW w:w="2268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FEV</w:t>
            </w: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/FVC, %</w:t>
            </w:r>
          </w:p>
        </w:tc>
        <w:tc>
          <w:tcPr>
            <w:tcW w:w="1283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3545C3" w:rsidRPr="00DE3814" w:rsidTr="00682F2D">
        <w:trPr>
          <w:trHeight w:val="720"/>
        </w:trPr>
        <w:tc>
          <w:tcPr>
            <w:tcW w:w="2268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IgE, IU/L</w:t>
            </w:r>
          </w:p>
        </w:tc>
        <w:tc>
          <w:tcPr>
            <w:tcW w:w="1283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3545C3" w:rsidRPr="00DE3814" w:rsidTr="00682F2D">
        <w:trPr>
          <w:trHeight w:val="720"/>
        </w:trPr>
        <w:tc>
          <w:tcPr>
            <w:tcW w:w="2268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 mass index</w:t>
            </w:r>
          </w:p>
        </w:tc>
        <w:tc>
          <w:tcPr>
            <w:tcW w:w="1283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0.769</w:t>
            </w:r>
          </w:p>
        </w:tc>
      </w:tr>
      <w:tr w:rsidR="003545C3" w:rsidRPr="00DE3814" w:rsidTr="00682F2D">
        <w:trPr>
          <w:trHeight w:val="594"/>
        </w:trPr>
        <w:tc>
          <w:tcPr>
            <w:tcW w:w="2268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Sex, female %</w:t>
            </w:r>
          </w:p>
        </w:tc>
        <w:tc>
          <w:tcPr>
            <w:tcW w:w="1283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3545C3" w:rsidRPr="00DE3814" w:rsidTr="00682F2D">
        <w:trPr>
          <w:trHeight w:val="563"/>
        </w:trPr>
        <w:tc>
          <w:tcPr>
            <w:tcW w:w="2268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Atopy, %</w:t>
            </w:r>
          </w:p>
        </w:tc>
        <w:tc>
          <w:tcPr>
            <w:tcW w:w="1283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3545C3" w:rsidRPr="00DE3814" w:rsidTr="00682F2D">
        <w:trPr>
          <w:trHeight w:val="720"/>
        </w:trPr>
        <w:tc>
          <w:tcPr>
            <w:tcW w:w="2268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Never-smoker, %</w:t>
            </w:r>
          </w:p>
        </w:tc>
        <w:tc>
          <w:tcPr>
            <w:tcW w:w="1283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361" w:type="dxa"/>
            <w:noWrap/>
            <w:vAlign w:val="center"/>
            <w:hideMark/>
          </w:tcPr>
          <w:p w:rsidR="003545C3" w:rsidRPr="00DE3814" w:rsidRDefault="003545C3" w:rsidP="0068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14"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</w:tbl>
    <w:p w:rsidR="003545C3" w:rsidRPr="00DE3814" w:rsidRDefault="003545C3" w:rsidP="003545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814">
        <w:rPr>
          <w:rFonts w:ascii="Times New Roman" w:hAnsi="Times New Roman" w:cs="Times New Roman"/>
          <w:sz w:val="24"/>
          <w:szCs w:val="24"/>
        </w:rPr>
        <w:t>Cluster C, which had the highest GRS, was characterized by the youngest age at onset, moderate-to-severe lung function, the highest levels of total IgE, the highest sensitizations to common inhaled allergens (atopy), and the lowest prevalence of smokers.</w:t>
      </w:r>
    </w:p>
    <w:p w:rsidR="003545C3" w:rsidRPr="00DE3814" w:rsidRDefault="003545C3" w:rsidP="003545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814">
        <w:rPr>
          <w:rFonts w:ascii="Times New Roman" w:hAnsi="Times New Roman" w:cs="Times New Roman"/>
          <w:sz w:val="24"/>
          <w:szCs w:val="24"/>
        </w:rPr>
        <w:t>GRS, genetic risk score for lower FEV</w:t>
      </w:r>
      <w:r w:rsidRPr="00DE38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E3814">
        <w:rPr>
          <w:rFonts w:ascii="Times New Roman" w:hAnsi="Times New Roman" w:cs="Times New Roman"/>
          <w:sz w:val="24"/>
          <w:szCs w:val="24"/>
        </w:rPr>
        <w:t>/FVC</w:t>
      </w:r>
    </w:p>
    <w:p w:rsidR="003545C3" w:rsidRDefault="003545C3" w:rsidP="003545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814">
        <w:rPr>
          <w:rFonts w:ascii="Times New Roman" w:hAnsi="Times New Roman" w:cs="Times New Roman"/>
          <w:sz w:val="24"/>
          <w:szCs w:val="24"/>
        </w:rPr>
        <w:t>pFEV</w:t>
      </w:r>
      <w:r w:rsidRPr="00DE38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E3814">
        <w:rPr>
          <w:rFonts w:ascii="Times New Roman" w:hAnsi="Times New Roman" w:cs="Times New Roman"/>
          <w:sz w:val="24"/>
          <w:szCs w:val="24"/>
        </w:rPr>
        <w:t>, percent predicted forced expiratory volume in 1 second</w:t>
      </w:r>
    </w:p>
    <w:sectPr w:rsidR="00354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C3"/>
    <w:rsid w:val="003545C3"/>
    <w:rsid w:val="00B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813B5-F515-487C-BA21-4254DE57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hide_fineday@yahoo.co.jp</dc:creator>
  <cp:keywords/>
  <dc:description/>
  <cp:lastModifiedBy>hide_fineday@yahoo.co.jp</cp:lastModifiedBy>
  <cp:revision>1</cp:revision>
  <dcterms:created xsi:type="dcterms:W3CDTF">2015-12-22T05:15:00Z</dcterms:created>
  <dcterms:modified xsi:type="dcterms:W3CDTF">2015-12-22T05:20:00Z</dcterms:modified>
</cp:coreProperties>
</file>