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24D7" w14:textId="70F89B45" w:rsidR="007D00F7" w:rsidRPr="003B1670" w:rsidRDefault="00C779F7" w:rsidP="007D00F7">
      <w:pPr>
        <w:keepNext/>
        <w:keepLines/>
        <w:rPr>
          <w:rFonts w:ascii="Arial" w:hAnsi="Arial" w:cs="Arial"/>
          <w:b/>
          <w:sz w:val="22"/>
          <w:szCs w:val="22"/>
        </w:rPr>
      </w:pPr>
      <w:r w:rsidRPr="003B1670">
        <w:rPr>
          <w:rFonts w:ascii="Arial" w:hAnsi="Arial" w:cs="Arial"/>
          <w:b/>
          <w:sz w:val="22"/>
          <w:szCs w:val="22"/>
        </w:rPr>
        <w:t xml:space="preserve">S1. Selection of </w:t>
      </w:r>
      <w:r w:rsidR="007D00F7" w:rsidRPr="003B1670">
        <w:rPr>
          <w:rFonts w:ascii="Arial" w:hAnsi="Arial" w:cs="Arial"/>
          <w:b/>
          <w:sz w:val="22"/>
          <w:szCs w:val="22"/>
        </w:rPr>
        <w:t>SMS sent to RMM HSAs</w:t>
      </w:r>
      <w:r w:rsidRPr="003B1670">
        <w:rPr>
          <w:rFonts w:ascii="Arial" w:hAnsi="Arial" w:cs="Arial"/>
          <w:b/>
          <w:sz w:val="22"/>
          <w:szCs w:val="22"/>
        </w:rPr>
        <w:t xml:space="preserve"> during phases one and two</w:t>
      </w:r>
    </w:p>
    <w:p w14:paraId="3519CC61" w14:textId="77777777" w:rsidR="00DF770B" w:rsidRPr="003B1670" w:rsidRDefault="00DF770B" w:rsidP="007D00F7">
      <w:pPr>
        <w:keepNext/>
        <w:keepLines/>
        <w:rPr>
          <w:rFonts w:ascii="Arial" w:hAnsi="Arial" w:cs="Arial"/>
          <w:b/>
          <w:sz w:val="22"/>
          <w:szCs w:val="22"/>
        </w:rPr>
      </w:pPr>
    </w:p>
    <w:p w14:paraId="3E2C56DA" w14:textId="43A192BA" w:rsidR="00AF0113" w:rsidRDefault="00B2405E" w:rsidP="00124886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B1670">
        <w:rPr>
          <w:rFonts w:ascii="Arial" w:hAnsi="Arial" w:cs="Arial"/>
          <w:sz w:val="22"/>
          <w:szCs w:val="22"/>
        </w:rPr>
        <w:t>In p</w:t>
      </w:r>
      <w:r w:rsidR="00A94A9E" w:rsidRPr="003B1670">
        <w:rPr>
          <w:rFonts w:ascii="Arial" w:hAnsi="Arial" w:cs="Arial"/>
          <w:sz w:val="22"/>
          <w:szCs w:val="22"/>
        </w:rPr>
        <w:t>hase one</w:t>
      </w:r>
      <w:r w:rsidRPr="003B1670">
        <w:rPr>
          <w:rFonts w:ascii="Arial" w:hAnsi="Arial" w:cs="Arial"/>
          <w:sz w:val="22"/>
          <w:szCs w:val="22"/>
        </w:rPr>
        <w:t>, HSAs in the control group received one of three basic motivational SMS twice a week during work hours</w:t>
      </w:r>
      <w:r w:rsidR="00A94A9E" w:rsidRPr="003B1670">
        <w:rPr>
          <w:rFonts w:ascii="Arial" w:hAnsi="Arial" w:cs="Arial"/>
          <w:sz w:val="22"/>
          <w:szCs w:val="22"/>
        </w:rPr>
        <w:t xml:space="preserve"> (Table S1</w:t>
      </w:r>
      <w:r w:rsidR="002B423A">
        <w:rPr>
          <w:rFonts w:ascii="Arial" w:hAnsi="Arial" w:cs="Arial"/>
          <w:sz w:val="22"/>
          <w:szCs w:val="22"/>
        </w:rPr>
        <w:t>.1</w:t>
      </w:r>
      <w:r w:rsidR="00A94A9E" w:rsidRPr="003B1670">
        <w:rPr>
          <w:rFonts w:ascii="Arial" w:hAnsi="Arial" w:cs="Arial"/>
          <w:sz w:val="22"/>
          <w:szCs w:val="22"/>
        </w:rPr>
        <w:t>).</w:t>
      </w:r>
      <w:r w:rsidR="0013723E">
        <w:rPr>
          <w:rFonts w:ascii="Arial" w:hAnsi="Arial" w:cs="Arial"/>
          <w:sz w:val="22"/>
          <w:szCs w:val="22"/>
        </w:rPr>
        <w:t xml:space="preserve"> We randomized the sequence of the </w:t>
      </w:r>
      <w:r w:rsidRPr="003B1670">
        <w:rPr>
          <w:rFonts w:ascii="Arial" w:hAnsi="Arial" w:cs="Arial"/>
          <w:sz w:val="22"/>
          <w:szCs w:val="22"/>
        </w:rPr>
        <w:t xml:space="preserve">three SMS every 1.5 </w:t>
      </w:r>
      <w:r w:rsidR="00063F53" w:rsidRPr="003B1670">
        <w:rPr>
          <w:rFonts w:ascii="Arial" w:hAnsi="Arial" w:cs="Arial"/>
          <w:sz w:val="22"/>
          <w:szCs w:val="22"/>
        </w:rPr>
        <w:t>weeks to minimize alert fatigue</w:t>
      </w:r>
      <w:r w:rsidR="0013723E">
        <w:rPr>
          <w:rFonts w:ascii="Arial" w:hAnsi="Arial" w:cs="Arial"/>
          <w:sz w:val="22"/>
          <w:szCs w:val="22"/>
        </w:rPr>
        <w:t xml:space="preserve">, </w:t>
      </w:r>
      <w:r w:rsidR="00124886" w:rsidRPr="00347D07">
        <w:rPr>
          <w:rFonts w:ascii="Arial" w:hAnsi="Arial" w:cs="Arial"/>
          <w:sz w:val="22"/>
          <w:szCs w:val="22"/>
        </w:rPr>
        <w:t xml:space="preserve">the avoidance of </w:t>
      </w:r>
      <w:r w:rsidR="00124886">
        <w:rPr>
          <w:rFonts w:ascii="Arial" w:hAnsi="Arial" w:cs="Arial"/>
          <w:sz w:val="22"/>
          <w:szCs w:val="22"/>
        </w:rPr>
        <w:t xml:space="preserve">notifications </w:t>
      </w:r>
      <w:r w:rsidR="00293B44">
        <w:rPr>
          <w:rFonts w:ascii="Arial" w:hAnsi="Arial" w:cs="Arial"/>
          <w:sz w:val="22"/>
          <w:szCs w:val="22"/>
        </w:rPr>
        <w:t>such as SMS due to frequency [34</w:t>
      </w:r>
      <w:r w:rsidR="00124886">
        <w:rPr>
          <w:rFonts w:ascii="Arial" w:hAnsi="Arial" w:cs="Arial"/>
          <w:sz w:val="22"/>
          <w:szCs w:val="22"/>
        </w:rPr>
        <w:t>].</w:t>
      </w:r>
    </w:p>
    <w:p w14:paraId="7745AFA0" w14:textId="77777777" w:rsidR="00AF0113" w:rsidRPr="003B1670" w:rsidRDefault="00AF0113" w:rsidP="00AF0113">
      <w:pPr>
        <w:ind w:firstLine="720"/>
        <w:rPr>
          <w:rFonts w:ascii="Arial" w:hAnsi="Arial" w:cs="Arial"/>
          <w:sz w:val="22"/>
          <w:szCs w:val="22"/>
        </w:rPr>
      </w:pPr>
    </w:p>
    <w:p w14:paraId="23164A88" w14:textId="4FED8838" w:rsidR="00B114CD" w:rsidRPr="003B1670" w:rsidRDefault="002B423A" w:rsidP="00C47DBA">
      <w:pPr>
        <w:keepNext/>
        <w:keepLine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S1.1. </w:t>
      </w:r>
      <w:r w:rsidR="00B114CD" w:rsidRPr="003B1670">
        <w:rPr>
          <w:rFonts w:ascii="Arial" w:hAnsi="Arial" w:cs="Arial"/>
          <w:b/>
          <w:sz w:val="22"/>
          <w:szCs w:val="22"/>
        </w:rPr>
        <w:t xml:space="preserve">Control group SMS: </w:t>
      </w:r>
      <w:r w:rsidR="00007D36">
        <w:rPr>
          <w:rFonts w:ascii="Arial" w:hAnsi="Arial" w:cs="Arial"/>
          <w:b/>
          <w:sz w:val="22"/>
          <w:szCs w:val="22"/>
        </w:rPr>
        <w:t xml:space="preserve">motivational SMS in </w:t>
      </w:r>
      <w:r w:rsidR="00B114CD" w:rsidRPr="003B1670">
        <w:rPr>
          <w:rFonts w:ascii="Arial" w:hAnsi="Arial" w:cs="Arial"/>
          <w:b/>
          <w:sz w:val="22"/>
          <w:szCs w:val="22"/>
        </w:rPr>
        <w:t>phases one and two.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D135B" w:rsidRPr="003B1670" w14:paraId="3BBA0D65" w14:textId="77777777" w:rsidTr="008D135B">
        <w:trPr>
          <w:trHeight w:val="320"/>
        </w:trPr>
        <w:tc>
          <w:tcPr>
            <w:tcW w:w="300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9D3CB" w14:textId="7B38CFCA" w:rsidR="008D135B" w:rsidRPr="003B1670" w:rsidRDefault="008D135B" w:rsidP="00C47DBA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B16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Phase one SMS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EFC19" w14:textId="4D887491" w:rsidR="008D135B" w:rsidRPr="003B1670" w:rsidRDefault="008D135B" w:rsidP="00C47DBA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B16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Phase two SMS </w:t>
            </w:r>
          </w:p>
        </w:tc>
      </w:tr>
      <w:tr w:rsidR="008D135B" w:rsidRPr="003B1670" w14:paraId="5A621D60" w14:textId="77777777" w:rsidTr="008D135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BA0AC03" w14:textId="77777777" w:rsidR="008D135B" w:rsidRPr="003B1670" w:rsidRDefault="008D135B" w:rsidP="00C47DBA">
            <w:pPr>
              <w:keepNext/>
              <w:keepLines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E482" w14:textId="129E312D" w:rsidR="008D135B" w:rsidRPr="003B1670" w:rsidRDefault="00605F83" w:rsidP="00C47DBA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Updated phase one SMS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F49D" w14:textId="77777777" w:rsidR="008D135B" w:rsidRPr="003B1670" w:rsidRDefault="008D135B" w:rsidP="00C47DBA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B16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New SMS </w:t>
            </w:r>
          </w:p>
        </w:tc>
      </w:tr>
      <w:tr w:rsidR="008D135B" w:rsidRPr="003B1670" w14:paraId="5DC38EBC" w14:textId="77777777" w:rsidTr="008D135B">
        <w:trPr>
          <w:trHeight w:val="14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CCC3" w14:textId="5AD89576" w:rsidR="008D135B" w:rsidRPr="003B1670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Good morning! The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13723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th</w:t>
            </w:r>
            <w:r w:rsidR="00BF38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anks you for your efforts in RMM</w:t>
            </w:r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0300" w14:textId="22A5C953" w:rsidR="008D135B" w:rsidRPr="0013723E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 Good morning! The NSO th</w:t>
            </w:r>
            <w:r w:rsidR="00BF38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anks you for your efforts in RMM</w:t>
            </w:r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Zikomo!</w:t>
            </w:r>
            <w:r w:rsidR="0013723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C647" w14:textId="21DE625D" w:rsidR="008D135B" w:rsidRPr="00FF1CAF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HSAs</w:t>
            </w:r>
            <w:r w:rsidR="0013723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very hard for RMM and the NSO recognizes your efforts. We appreciate your work!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Zikomo!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8D135B" w:rsidRPr="003B1670" w14:paraId="2221583C" w14:textId="77777777" w:rsidTr="008D135B">
        <w:trPr>
          <w:trHeight w:val="14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AAE6" w14:textId="77777777" w:rsidR="008D135B" w:rsidRPr="003B1670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Good Morning! Remember to complete your RMM work.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02EA" w14:textId="3116341E" w:rsidR="008D135B" w:rsidRPr="00FF1CAF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Good Morning! Remember to complete your RMM work.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Zikomo!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77D1" w14:textId="7E6F5B2A" w:rsidR="008D135B" w:rsidRPr="00FF1CAF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HSAs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have many responsibilities and each is important. The NSO recognizes your efforts in RMM!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Zikomo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8D135B" w:rsidRPr="003B1670" w14:paraId="7718C91E" w14:textId="77777777" w:rsidTr="008D135B">
        <w:trPr>
          <w:trHeight w:val="1480"/>
        </w:trPr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AEF7" w14:textId="77777777" w:rsidR="008D135B" w:rsidRPr="003B1670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Thank you for your contribution to RMM. Have a nice day! 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2A46" w14:textId="3311ABB3" w:rsidR="008D135B" w:rsidRPr="003B1670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Thank you for your contribution to RMM. Have a nice day! 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592AD" w14:textId="32B28668" w:rsidR="008D135B" w:rsidRPr="00FF1CAF" w:rsidRDefault="008D135B" w:rsidP="00C47DBA">
            <w:pPr>
              <w:keepNext/>
              <w:keepLines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HSAs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are dedicated to improving community health. The NSO appreciates your work. </w:t>
            </w:r>
            <w:proofErr w:type="spellStart"/>
            <w:r w:rsidRPr="003B16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Zikomo!</w:t>
            </w:r>
            <w:r w:rsidR="00A75B10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</w:tbl>
    <w:p w14:paraId="3490573F" w14:textId="2D4E31BB" w:rsidR="00B3015E" w:rsidRPr="003B1670" w:rsidRDefault="008D135B" w:rsidP="00C47DBA">
      <w:pPr>
        <w:keepNext/>
        <w:keepLines/>
        <w:rPr>
          <w:rFonts w:ascii="Arial" w:hAnsi="Arial" w:cs="Arial"/>
          <w:i/>
          <w:sz w:val="18"/>
          <w:szCs w:val="18"/>
        </w:rPr>
      </w:pPr>
      <w:r w:rsidRPr="003B1670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proofErr w:type="spellStart"/>
      <w:proofErr w:type="gramStart"/>
      <w:r w:rsidR="00555C10" w:rsidRPr="003B1670">
        <w:rPr>
          <w:rFonts w:ascii="Arial" w:hAnsi="Arial" w:cs="Arial"/>
          <w:i/>
          <w:sz w:val="18"/>
          <w:szCs w:val="18"/>
          <w:vertAlign w:val="superscript"/>
        </w:rPr>
        <w:t>a</w:t>
      </w:r>
      <w:r w:rsidR="00555C10" w:rsidRPr="003B1670">
        <w:rPr>
          <w:rFonts w:ascii="Arial" w:hAnsi="Arial" w:cs="Arial"/>
          <w:i/>
          <w:sz w:val="18"/>
          <w:szCs w:val="18"/>
        </w:rPr>
        <w:t>NSO</w:t>
      </w:r>
      <w:proofErr w:type="spellEnd"/>
      <w:proofErr w:type="gramEnd"/>
      <w:r w:rsidR="00AF0113">
        <w:rPr>
          <w:rFonts w:ascii="Arial" w:hAnsi="Arial" w:cs="Arial"/>
          <w:i/>
          <w:sz w:val="18"/>
          <w:szCs w:val="18"/>
        </w:rPr>
        <w:t xml:space="preserve"> </w:t>
      </w:r>
      <w:r w:rsidR="00555C10" w:rsidRPr="003B1670">
        <w:rPr>
          <w:rFonts w:ascii="Arial" w:hAnsi="Arial" w:cs="Arial"/>
          <w:i/>
          <w:sz w:val="18"/>
          <w:szCs w:val="18"/>
        </w:rPr>
        <w:t>- National Statistical Office</w:t>
      </w:r>
    </w:p>
    <w:p w14:paraId="3F4A8778" w14:textId="2BD69147" w:rsidR="00555C10" w:rsidRPr="003B1670" w:rsidRDefault="00555C10" w:rsidP="00C47DBA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b</w:t>
      </w:r>
      <w:r w:rsidR="00B3015E" w:rsidRPr="003B1670">
        <w:rPr>
          <w:rFonts w:ascii="Arial" w:hAnsi="Arial" w:cs="Arial"/>
          <w:i/>
          <w:sz w:val="18"/>
          <w:szCs w:val="18"/>
        </w:rPr>
        <w:t>Zikomo</w:t>
      </w:r>
      <w:proofErr w:type="spellEnd"/>
      <w:proofErr w:type="gramEnd"/>
      <w:r w:rsidR="00AF0113">
        <w:rPr>
          <w:rFonts w:ascii="Arial" w:hAnsi="Arial" w:cs="Arial"/>
          <w:i/>
          <w:sz w:val="18"/>
          <w:szCs w:val="18"/>
        </w:rPr>
        <w:t xml:space="preserve"> </w:t>
      </w:r>
      <w:r w:rsidR="00B3015E" w:rsidRPr="003B1670">
        <w:rPr>
          <w:rFonts w:ascii="Arial" w:hAnsi="Arial" w:cs="Arial"/>
          <w:i/>
          <w:sz w:val="18"/>
          <w:szCs w:val="18"/>
        </w:rPr>
        <w:t>- Thank you in local language, Chichewa</w:t>
      </w:r>
    </w:p>
    <w:p w14:paraId="293BEB60" w14:textId="61900910" w:rsidR="00555C10" w:rsidRPr="003B1670" w:rsidRDefault="00A80A1C" w:rsidP="00C47DBA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c</w:t>
      </w:r>
      <w:r w:rsidR="00555C10" w:rsidRPr="003B1670">
        <w:rPr>
          <w:rFonts w:ascii="Arial" w:hAnsi="Arial" w:cs="Arial"/>
          <w:i/>
          <w:sz w:val="18"/>
          <w:szCs w:val="18"/>
        </w:rPr>
        <w:t>HSAs</w:t>
      </w:r>
      <w:proofErr w:type="spellEnd"/>
      <w:proofErr w:type="gramEnd"/>
      <w:r w:rsidR="00AF0113">
        <w:rPr>
          <w:rFonts w:ascii="Arial" w:hAnsi="Arial" w:cs="Arial"/>
          <w:i/>
          <w:sz w:val="18"/>
          <w:szCs w:val="18"/>
        </w:rPr>
        <w:t xml:space="preserve"> </w:t>
      </w:r>
      <w:r w:rsidR="00555C10" w:rsidRPr="003B1670">
        <w:rPr>
          <w:rFonts w:ascii="Arial" w:hAnsi="Arial" w:cs="Arial"/>
          <w:i/>
          <w:sz w:val="18"/>
          <w:szCs w:val="18"/>
        </w:rPr>
        <w:t>- Health Surveillance Assistants</w:t>
      </w:r>
    </w:p>
    <w:p w14:paraId="271F7894" w14:textId="77777777" w:rsidR="00B3015E" w:rsidRDefault="00B3015E" w:rsidP="00B3015E">
      <w:pPr>
        <w:rPr>
          <w:rFonts w:ascii="Arial" w:hAnsi="Arial" w:cs="Arial"/>
          <w:sz w:val="18"/>
          <w:szCs w:val="18"/>
        </w:rPr>
      </w:pPr>
    </w:p>
    <w:p w14:paraId="6A4BC15B" w14:textId="77777777" w:rsidR="00AF0113" w:rsidRPr="003B1670" w:rsidRDefault="00AF0113" w:rsidP="00B3015E">
      <w:pPr>
        <w:rPr>
          <w:rFonts w:ascii="Arial" w:hAnsi="Arial" w:cs="Arial"/>
          <w:sz w:val="18"/>
          <w:szCs w:val="18"/>
        </w:rPr>
      </w:pPr>
    </w:p>
    <w:p w14:paraId="37191E51" w14:textId="15822C28" w:rsidR="00B3015E" w:rsidRDefault="00AF0113" w:rsidP="00D0617B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F38E1">
        <w:rPr>
          <w:rFonts w:ascii="Arial" w:hAnsi="Arial" w:cs="Arial"/>
          <w:sz w:val="22"/>
          <w:szCs w:val="22"/>
        </w:rPr>
        <w:t xml:space="preserve">n phase one, </w:t>
      </w:r>
      <w:r w:rsidR="00B3015E" w:rsidRPr="003B1670">
        <w:rPr>
          <w:rFonts w:ascii="Arial" w:hAnsi="Arial" w:cs="Arial"/>
          <w:sz w:val="22"/>
          <w:szCs w:val="22"/>
        </w:rPr>
        <w:t xml:space="preserve">HSAs in the treatment group received one of 12 data quality and motivational SMS three times a week during work hours. A convenience sample of </w:t>
      </w:r>
      <w:r w:rsidR="0028622B">
        <w:rPr>
          <w:rFonts w:ascii="Arial" w:hAnsi="Arial" w:cs="Arial"/>
          <w:sz w:val="22"/>
          <w:szCs w:val="22"/>
        </w:rPr>
        <w:t>six</w:t>
      </w:r>
      <w:r w:rsidR="008A052B">
        <w:rPr>
          <w:rFonts w:ascii="Arial" w:hAnsi="Arial" w:cs="Arial"/>
          <w:sz w:val="22"/>
          <w:szCs w:val="22"/>
        </w:rPr>
        <w:t xml:space="preserve"> SMS is included in Table S1.2</w:t>
      </w:r>
      <w:r w:rsidR="00B3015E" w:rsidRPr="003B1670">
        <w:rPr>
          <w:rFonts w:ascii="Arial" w:hAnsi="Arial" w:cs="Arial"/>
          <w:sz w:val="22"/>
          <w:szCs w:val="22"/>
        </w:rPr>
        <w:t xml:space="preserve">. The sequence of these messages was </w:t>
      </w:r>
      <w:r w:rsidR="00BF38E1">
        <w:rPr>
          <w:rFonts w:ascii="Arial" w:hAnsi="Arial" w:cs="Arial"/>
          <w:sz w:val="22"/>
          <w:szCs w:val="22"/>
        </w:rPr>
        <w:t>randomized</w:t>
      </w:r>
      <w:r w:rsidR="00B3015E" w:rsidRPr="003B1670">
        <w:rPr>
          <w:rFonts w:ascii="Arial" w:hAnsi="Arial" w:cs="Arial"/>
          <w:sz w:val="22"/>
          <w:szCs w:val="22"/>
        </w:rPr>
        <w:t xml:space="preserve"> every four weeks</w:t>
      </w:r>
      <w:r w:rsidR="00516310" w:rsidRPr="003B1670">
        <w:rPr>
          <w:rFonts w:ascii="Arial" w:hAnsi="Arial" w:cs="Arial"/>
          <w:sz w:val="22"/>
          <w:szCs w:val="22"/>
        </w:rPr>
        <w:t xml:space="preserve"> </w:t>
      </w:r>
      <w:r w:rsidR="00B3015E" w:rsidRPr="003B1670">
        <w:rPr>
          <w:rFonts w:ascii="Arial" w:hAnsi="Arial" w:cs="Arial"/>
          <w:sz w:val="22"/>
          <w:szCs w:val="22"/>
        </w:rPr>
        <w:t>to avoid alert fatigue, yet reinforce</w:t>
      </w:r>
      <w:r w:rsidR="00303F73">
        <w:rPr>
          <w:rFonts w:ascii="Arial" w:hAnsi="Arial" w:cs="Arial"/>
          <w:sz w:val="22"/>
          <w:szCs w:val="22"/>
        </w:rPr>
        <w:t xml:space="preserve"> important data quality guidelines</w:t>
      </w:r>
      <w:r w:rsidR="00B3015E" w:rsidRPr="003B1670">
        <w:rPr>
          <w:rFonts w:ascii="Arial" w:hAnsi="Arial" w:cs="Arial"/>
          <w:sz w:val="22"/>
          <w:szCs w:val="22"/>
        </w:rPr>
        <w:t>.</w:t>
      </w:r>
      <w:r w:rsidR="00516310" w:rsidRPr="003B1670">
        <w:rPr>
          <w:rFonts w:ascii="Arial" w:hAnsi="Arial" w:cs="Arial"/>
          <w:sz w:val="22"/>
          <w:szCs w:val="22"/>
        </w:rPr>
        <w:t xml:space="preserve"> </w:t>
      </w:r>
      <w:r w:rsidR="00B3015E" w:rsidRPr="003B1670">
        <w:rPr>
          <w:rFonts w:ascii="Arial" w:hAnsi="Arial" w:cs="Arial"/>
          <w:sz w:val="22"/>
          <w:szCs w:val="22"/>
        </w:rPr>
        <w:t xml:space="preserve">The first and third SMS each week for the treatment group coincided with the first and </w:t>
      </w:r>
      <w:r w:rsidR="00375446">
        <w:rPr>
          <w:rFonts w:ascii="Arial" w:hAnsi="Arial" w:cs="Arial"/>
          <w:sz w:val="22"/>
          <w:szCs w:val="22"/>
        </w:rPr>
        <w:t>second</w:t>
      </w:r>
      <w:r w:rsidR="00B3015E" w:rsidRPr="003B1670">
        <w:rPr>
          <w:rFonts w:ascii="Arial" w:hAnsi="Arial" w:cs="Arial"/>
          <w:sz w:val="22"/>
          <w:szCs w:val="22"/>
        </w:rPr>
        <w:t xml:space="preserve"> SMS each week for the control group. No SMS was sent to the control group when the treatment group received the second weekly SMS. </w:t>
      </w:r>
    </w:p>
    <w:p w14:paraId="68E8FE51" w14:textId="77777777" w:rsidR="005A6F21" w:rsidRDefault="005A6F21" w:rsidP="00AF0113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D715A7E" w14:textId="77777777" w:rsidR="005A6F21" w:rsidRPr="003B1670" w:rsidRDefault="005A6F21" w:rsidP="00AF0113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41E6342" w14:textId="0798840D" w:rsidR="001926DA" w:rsidRPr="003B1670" w:rsidRDefault="001926DA" w:rsidP="001D0B74">
      <w:pPr>
        <w:keepNext/>
        <w:keepLines/>
        <w:rPr>
          <w:rFonts w:ascii="Arial" w:hAnsi="Arial" w:cs="Arial"/>
          <w:b/>
          <w:sz w:val="22"/>
          <w:szCs w:val="22"/>
        </w:rPr>
      </w:pPr>
      <w:r w:rsidRPr="003B1670">
        <w:rPr>
          <w:rFonts w:ascii="Arial" w:hAnsi="Arial" w:cs="Arial"/>
          <w:b/>
          <w:sz w:val="22"/>
          <w:szCs w:val="22"/>
        </w:rPr>
        <w:t>Table S</w:t>
      </w:r>
      <w:r w:rsidR="00482A5C">
        <w:rPr>
          <w:rFonts w:ascii="Arial" w:hAnsi="Arial" w:cs="Arial"/>
          <w:b/>
          <w:sz w:val="22"/>
          <w:szCs w:val="22"/>
        </w:rPr>
        <w:t>1.</w:t>
      </w:r>
      <w:r w:rsidRPr="003B1670">
        <w:rPr>
          <w:rFonts w:ascii="Arial" w:hAnsi="Arial" w:cs="Arial"/>
          <w:b/>
          <w:sz w:val="22"/>
          <w:szCs w:val="22"/>
        </w:rPr>
        <w:t xml:space="preserve">2. </w:t>
      </w:r>
      <w:r w:rsidR="005B608F" w:rsidRPr="003B1670">
        <w:rPr>
          <w:rFonts w:ascii="Arial" w:hAnsi="Arial" w:cs="Arial"/>
          <w:b/>
          <w:sz w:val="22"/>
          <w:szCs w:val="22"/>
        </w:rPr>
        <w:t>Treatment</w:t>
      </w:r>
      <w:r w:rsidR="00B1472D" w:rsidRPr="003B1670">
        <w:rPr>
          <w:rFonts w:ascii="Arial" w:hAnsi="Arial" w:cs="Arial"/>
          <w:b/>
          <w:sz w:val="22"/>
          <w:szCs w:val="22"/>
        </w:rPr>
        <w:t xml:space="preserve"> group SMS: </w:t>
      </w:r>
      <w:r w:rsidR="005B1EE2">
        <w:rPr>
          <w:rFonts w:ascii="Arial" w:hAnsi="Arial" w:cs="Arial"/>
          <w:b/>
          <w:sz w:val="22"/>
          <w:szCs w:val="22"/>
        </w:rPr>
        <w:t xml:space="preserve">convenience </w:t>
      </w:r>
      <w:r w:rsidR="00CA489C">
        <w:rPr>
          <w:rFonts w:ascii="Arial" w:hAnsi="Arial" w:cs="Arial"/>
          <w:b/>
          <w:sz w:val="22"/>
          <w:szCs w:val="22"/>
        </w:rPr>
        <w:t>sample of data</w:t>
      </w:r>
      <w:r w:rsidR="005B1EE2">
        <w:rPr>
          <w:rFonts w:ascii="Arial" w:hAnsi="Arial" w:cs="Arial"/>
          <w:b/>
          <w:sz w:val="22"/>
          <w:szCs w:val="22"/>
        </w:rPr>
        <w:t xml:space="preserve"> quality and motivational SMS from</w:t>
      </w:r>
      <w:r w:rsidR="00CA489C">
        <w:rPr>
          <w:rFonts w:ascii="Arial" w:hAnsi="Arial" w:cs="Arial"/>
          <w:b/>
          <w:sz w:val="22"/>
          <w:szCs w:val="22"/>
        </w:rPr>
        <w:t xml:space="preserve"> </w:t>
      </w:r>
      <w:r w:rsidR="00B1472D" w:rsidRPr="003B1670">
        <w:rPr>
          <w:rFonts w:ascii="Arial" w:hAnsi="Arial" w:cs="Arial"/>
          <w:b/>
          <w:sz w:val="22"/>
          <w:szCs w:val="22"/>
        </w:rPr>
        <w:t>phase one</w:t>
      </w:r>
      <w:r w:rsidR="00CA489C">
        <w:rPr>
          <w:rFonts w:ascii="Arial" w:hAnsi="Arial" w:cs="Arial"/>
          <w:b/>
          <w:sz w:val="22"/>
          <w:szCs w:val="22"/>
        </w:rPr>
        <w:t xml:space="preserve"> </w:t>
      </w:r>
      <w:r w:rsidR="00B1472D" w:rsidRPr="003B1670">
        <w:rPr>
          <w:rFonts w:ascii="Arial" w:hAnsi="Arial" w:cs="Arial"/>
          <w:b/>
          <w:sz w:val="22"/>
          <w:szCs w:val="22"/>
        </w:rPr>
        <w:t xml:space="preserve">and </w:t>
      </w:r>
      <w:r w:rsidR="0072445D">
        <w:rPr>
          <w:rFonts w:ascii="Arial" w:hAnsi="Arial" w:cs="Arial"/>
          <w:b/>
          <w:sz w:val="22"/>
          <w:szCs w:val="22"/>
        </w:rPr>
        <w:t xml:space="preserve">improvements made </w:t>
      </w:r>
      <w:r w:rsidR="00CA489C">
        <w:rPr>
          <w:rFonts w:ascii="Arial" w:hAnsi="Arial" w:cs="Arial"/>
          <w:b/>
          <w:sz w:val="22"/>
          <w:szCs w:val="22"/>
        </w:rPr>
        <w:t xml:space="preserve">for phase </w:t>
      </w:r>
      <w:r w:rsidR="00B1472D" w:rsidRPr="003B1670">
        <w:rPr>
          <w:rFonts w:ascii="Arial" w:hAnsi="Arial" w:cs="Arial"/>
          <w:b/>
          <w:sz w:val="22"/>
          <w:szCs w:val="22"/>
        </w:rPr>
        <w:t>two.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500"/>
        <w:gridCol w:w="4040"/>
        <w:gridCol w:w="4040"/>
      </w:tblGrid>
      <w:tr w:rsidR="00CA489C" w:rsidRPr="00CA489C" w14:paraId="02ED4E2B" w14:textId="77777777" w:rsidTr="00CA489C">
        <w:trPr>
          <w:trHeight w:val="280"/>
        </w:trPr>
        <w:tc>
          <w:tcPr>
            <w:tcW w:w="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C0A488" w14:textId="77777777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74CC9F" w14:textId="77777777" w:rsidR="00CA489C" w:rsidRPr="00CA489C" w:rsidRDefault="00CA489C" w:rsidP="00CA4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Phase one SMS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DADA16" w14:textId="77777777" w:rsidR="00CA489C" w:rsidRPr="00CA489C" w:rsidRDefault="00CA489C" w:rsidP="00CA4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Phase one SMS</w:t>
            </w:r>
          </w:p>
        </w:tc>
      </w:tr>
      <w:tr w:rsidR="00CA489C" w:rsidRPr="00CA489C" w14:paraId="0BF5A871" w14:textId="77777777" w:rsidTr="00CA489C">
        <w:trPr>
          <w:trHeight w:val="1580"/>
        </w:trPr>
        <w:tc>
          <w:tcPr>
            <w:tcW w:w="5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DC88BB" w14:textId="77777777" w:rsidR="00CA489C" w:rsidRPr="00CA489C" w:rsidRDefault="00CA489C" w:rsidP="00CA4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Data quality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66837" w14:textId="2ED919FD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woman is no longer pregnant but has no baby. Have you asked about abortion, miscarriage,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and stillbirth? Document these events in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&amp; extraction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forms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!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079C" w14:textId="15ABD556" w:rsidR="00CA489C" w:rsidRPr="00FF1CAF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g</w:t>
            </w:r>
            <w:proofErr w:type="gram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:A</w:t>
            </w:r>
            <w:proofErr w:type="spellEnd"/>
            <w:proofErr w:type="gram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woman is no longer pregnant but has no baby. Have you asked about abortion, miscarriage,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and stillbirth? Write these events in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&amp; extraction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forms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</w:tr>
      <w:tr w:rsidR="00CA489C" w:rsidRPr="00CA489C" w14:paraId="748BD879" w14:textId="77777777" w:rsidTr="00CA489C">
        <w:trPr>
          <w:trHeight w:val="1580"/>
        </w:trPr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4BB670" w14:textId="77777777" w:rsidR="00CA489C" w:rsidRPr="00CA489C" w:rsidRDefault="00CA489C" w:rsidP="00CA48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A2DA26" w14:textId="2FE678E8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Ask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VHC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about pregnancies, births, and deaths. They are a resource and support your RMM work.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7E07D" w14:textId="634345CF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Visit your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VHC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often to ask about pregnancies, births, stillbirths, and deaths. They are very aware of community events and can help support your RMM work</w:t>
            </w:r>
            <w:proofErr w:type="gram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..</w:t>
            </w:r>
            <w:proofErr w:type="gram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A489C" w:rsidRPr="00CA489C" w14:paraId="498E0E2F" w14:textId="77777777" w:rsidTr="00CA489C">
        <w:trPr>
          <w:trHeight w:val="1560"/>
        </w:trPr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FC9B96" w14:textId="77777777" w:rsidR="00CA489C" w:rsidRPr="00CA489C" w:rsidRDefault="00CA489C" w:rsidP="00CA48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8641" w14:textId="4B03C81A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baby born alive but dies in one month is </w:t>
            </w:r>
            <w:proofErr w:type="gram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Document in birth &amp; death tables. A baby born dead is a stillbirth. Document in pregnancy table with comment.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77BB" w14:textId="0D32B720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A baby born alive but dies in one month is </w:t>
            </w:r>
            <w:proofErr w:type="gram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Document in birth &amp; death tables. A baby born dead is a stillbirth. Write in pregnancy table with comment</w:t>
            </w:r>
          </w:p>
        </w:tc>
      </w:tr>
      <w:tr w:rsidR="00CA489C" w:rsidRPr="00CA489C" w14:paraId="4C507E5B" w14:textId="77777777" w:rsidTr="00CA489C">
        <w:trPr>
          <w:trHeight w:val="1300"/>
        </w:trPr>
        <w:tc>
          <w:tcPr>
            <w:tcW w:w="5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C30553" w14:textId="77777777" w:rsidR="00CA489C" w:rsidRPr="00CA489C" w:rsidRDefault="00CA489C" w:rsidP="00CA48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B042B3" w14:textId="4A469200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You identified a death but didn’t have your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? Remember to document the death in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extraction forms so that it counts.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FBCF66" w14:textId="28D8B9AB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You identified a death but didn’t have your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? Remember to write the death in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extraction forms. Stillbirths,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NNDs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 all deaths are important!</w:t>
            </w:r>
          </w:p>
        </w:tc>
      </w:tr>
      <w:tr w:rsidR="00CA489C" w:rsidRPr="00CA489C" w14:paraId="662C2D1D" w14:textId="77777777" w:rsidTr="00CA489C">
        <w:trPr>
          <w:trHeight w:val="1560"/>
        </w:trPr>
        <w:tc>
          <w:tcPr>
            <w:tcW w:w="50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70C3E1A" w14:textId="77777777" w:rsidR="00CA489C" w:rsidRPr="00CA489C" w:rsidRDefault="00CA489C" w:rsidP="00CA4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Motivational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4B81" w14:textId="0198F059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 you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quarter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f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? Find out at the January review meeting. Winners receive extra airtime.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6876" w14:textId="1D57A333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Are you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quarter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f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? The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NSO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wants to recognize HSAs who excel in RMM. Find out at the January review meeting. Winners receive extra airtime.</w:t>
            </w:r>
          </w:p>
        </w:tc>
      </w:tr>
      <w:tr w:rsidR="00CA489C" w:rsidRPr="00CA489C" w14:paraId="3A1C65A1" w14:textId="77777777" w:rsidTr="00CA489C">
        <w:trPr>
          <w:trHeight w:val="1580"/>
        </w:trPr>
        <w:tc>
          <w:tcPr>
            <w:tcW w:w="50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7CB9EDC" w14:textId="77777777" w:rsidR="00CA489C" w:rsidRPr="00CA489C" w:rsidRDefault="00CA489C" w:rsidP="00CA48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14:paraId="699A28EC" w14:textId="32CA781A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Extraction forms for September 2012: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Salima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77 out of 78.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Balaka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69 out of 77. Good job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Salima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!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HSAs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remember to complete and submit your forms on time. </w:t>
            </w:r>
          </w:p>
        </w:tc>
        <w:tc>
          <w:tcPr>
            <w:tcW w:w="4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14:paraId="5A20DF1E" w14:textId="461C9958" w:rsidR="00CA489C" w:rsidRPr="00CA489C" w:rsidRDefault="00CA489C" w:rsidP="00CA489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CA48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g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Extraction forms for September 2012: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Salima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77 out of 78.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Balaka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69 out of 77. Good job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Salima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! </w:t>
            </w:r>
            <w:proofErr w:type="spellStart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HSAs</w:t>
            </w:r>
            <w:r w:rsidR="0028622B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CA489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remember to complete and submit your forms on time. </w:t>
            </w:r>
          </w:p>
        </w:tc>
      </w:tr>
    </w:tbl>
    <w:p w14:paraId="1879E926" w14:textId="7C7A58CD" w:rsidR="00006214" w:rsidRPr="003B1670" w:rsidRDefault="00204DE4" w:rsidP="001D0B74">
      <w:pPr>
        <w:keepNext/>
        <w:keepLines/>
        <w:rPr>
          <w:rFonts w:ascii="Arial" w:hAnsi="Arial" w:cs="Arial"/>
          <w:i/>
          <w:sz w:val="18"/>
          <w:szCs w:val="18"/>
        </w:rPr>
      </w:pPr>
      <w:r w:rsidRPr="003B1670">
        <w:rPr>
          <w:rFonts w:ascii="Arial" w:hAnsi="Arial" w:cs="Arial"/>
          <w:i/>
          <w:sz w:val="18"/>
          <w:szCs w:val="18"/>
          <w:vertAlign w:val="superscript"/>
        </w:rPr>
        <w:lastRenderedPageBreak/>
        <w:t xml:space="preserve"> </w:t>
      </w:r>
      <w:proofErr w:type="spellStart"/>
      <w:proofErr w:type="gramStart"/>
      <w:r w:rsidR="00006214" w:rsidRPr="003B1670">
        <w:rPr>
          <w:rFonts w:ascii="Arial" w:hAnsi="Arial" w:cs="Arial"/>
          <w:i/>
          <w:sz w:val="18"/>
          <w:szCs w:val="18"/>
          <w:vertAlign w:val="superscript"/>
        </w:rPr>
        <w:t>a</w:t>
      </w:r>
      <w:r w:rsidR="00006214" w:rsidRPr="003B1670">
        <w:rPr>
          <w:rFonts w:ascii="Arial" w:hAnsi="Arial" w:cs="Arial"/>
          <w:i/>
          <w:sz w:val="18"/>
          <w:szCs w:val="18"/>
        </w:rPr>
        <w:t>NND</w:t>
      </w:r>
      <w:proofErr w:type="spellEnd"/>
      <w:proofErr w:type="gramEnd"/>
      <w:r w:rsidR="00AF0113">
        <w:rPr>
          <w:rFonts w:ascii="Arial" w:hAnsi="Arial" w:cs="Arial"/>
          <w:i/>
          <w:sz w:val="18"/>
          <w:szCs w:val="18"/>
        </w:rPr>
        <w:t xml:space="preserve"> </w:t>
      </w:r>
      <w:r w:rsidR="00006214" w:rsidRPr="003B1670">
        <w:rPr>
          <w:rFonts w:ascii="Arial" w:hAnsi="Arial" w:cs="Arial"/>
          <w:i/>
          <w:sz w:val="18"/>
          <w:szCs w:val="18"/>
        </w:rPr>
        <w:t>- Neonatal death</w:t>
      </w:r>
    </w:p>
    <w:p w14:paraId="4F6ECEB1" w14:textId="7CADA50F" w:rsidR="00006214" w:rsidRPr="003B1670" w:rsidRDefault="00006214" w:rsidP="001D0B74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b</w:t>
      </w:r>
      <w:r w:rsidRPr="003B1670">
        <w:rPr>
          <w:rFonts w:ascii="Arial" w:hAnsi="Arial" w:cs="Arial"/>
          <w:i/>
          <w:sz w:val="18"/>
          <w:szCs w:val="18"/>
        </w:rPr>
        <w:t>VHR</w:t>
      </w:r>
      <w:proofErr w:type="spellEnd"/>
      <w:proofErr w:type="gramEnd"/>
      <w:r w:rsidR="00AF0113">
        <w:rPr>
          <w:rFonts w:ascii="Arial" w:hAnsi="Arial" w:cs="Arial"/>
          <w:i/>
          <w:sz w:val="18"/>
          <w:szCs w:val="18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- Village Health Register</w:t>
      </w:r>
    </w:p>
    <w:p w14:paraId="6794C240" w14:textId="7921F24A" w:rsidR="00006214" w:rsidRPr="003B1670" w:rsidRDefault="00006214" w:rsidP="001D0B74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c</w:t>
      </w:r>
      <w:r w:rsidR="00AF0113">
        <w:rPr>
          <w:rFonts w:ascii="Arial" w:hAnsi="Arial" w:cs="Arial"/>
          <w:i/>
          <w:sz w:val="18"/>
          <w:szCs w:val="18"/>
        </w:rPr>
        <w:t>E</w:t>
      </w:r>
      <w:r w:rsidRPr="003B1670">
        <w:rPr>
          <w:rFonts w:ascii="Arial" w:hAnsi="Arial" w:cs="Arial"/>
          <w:i/>
          <w:sz w:val="18"/>
          <w:szCs w:val="18"/>
        </w:rPr>
        <w:t>xtraction</w:t>
      </w:r>
      <w:proofErr w:type="spellEnd"/>
      <w:proofErr w:type="gramEnd"/>
      <w:r w:rsidRPr="003B1670">
        <w:rPr>
          <w:rFonts w:ascii="Arial" w:hAnsi="Arial" w:cs="Arial"/>
          <w:i/>
          <w:sz w:val="18"/>
          <w:szCs w:val="18"/>
        </w:rPr>
        <w:t xml:space="preserve"> forms are the monthly reporting forms for RMM reporting pregnancies, births, and deaths</w:t>
      </w:r>
    </w:p>
    <w:p w14:paraId="25E78BAB" w14:textId="2CA22291" w:rsidR="00030043" w:rsidRPr="003B1670" w:rsidRDefault="00C752FB" w:rsidP="001D0B74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d</w:t>
      </w:r>
      <w:r w:rsidR="00030043" w:rsidRPr="003B1670">
        <w:rPr>
          <w:rFonts w:ascii="Arial" w:hAnsi="Arial" w:cs="Arial"/>
          <w:i/>
          <w:sz w:val="18"/>
          <w:szCs w:val="18"/>
        </w:rPr>
        <w:t>VHC</w:t>
      </w:r>
      <w:proofErr w:type="spellEnd"/>
      <w:proofErr w:type="gramEnd"/>
      <w:r w:rsidR="00AF0113">
        <w:rPr>
          <w:rFonts w:ascii="Arial" w:hAnsi="Arial" w:cs="Arial"/>
          <w:i/>
          <w:sz w:val="18"/>
          <w:szCs w:val="18"/>
        </w:rPr>
        <w:t xml:space="preserve"> </w:t>
      </w:r>
      <w:r w:rsidR="00030043" w:rsidRPr="003B1670">
        <w:rPr>
          <w:rFonts w:ascii="Arial" w:hAnsi="Arial" w:cs="Arial"/>
          <w:i/>
          <w:sz w:val="18"/>
          <w:szCs w:val="18"/>
        </w:rPr>
        <w:t>- Village Health Committee</w:t>
      </w:r>
    </w:p>
    <w:p w14:paraId="2166D55D" w14:textId="010E99AE" w:rsidR="00421C1A" w:rsidRDefault="00421C1A" w:rsidP="00421C1A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 w:rsidRPr="003B1670">
        <w:rPr>
          <w:rFonts w:ascii="Arial" w:hAnsi="Arial" w:cs="Arial"/>
          <w:i/>
          <w:sz w:val="18"/>
          <w:szCs w:val="18"/>
        </w:rPr>
        <w:t>HSAs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- Health Surveillance Assistants</w:t>
      </w:r>
    </w:p>
    <w:p w14:paraId="3090F3FD" w14:textId="79B0430A" w:rsidR="00421C1A" w:rsidRPr="00421C1A" w:rsidRDefault="00421C1A" w:rsidP="00421C1A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  <w:vertAlign w:val="superscript"/>
        </w:rPr>
        <w:t>f</w:t>
      </w:r>
      <w:r>
        <w:rPr>
          <w:rFonts w:ascii="Arial" w:hAnsi="Arial" w:cs="Arial"/>
          <w:i/>
          <w:sz w:val="18"/>
          <w:szCs w:val="18"/>
        </w:rPr>
        <w:t>HSA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of the quarter- a RMM incentive of additional airtime provided at quarterly data review meetings to select HSAs meeting high data quality standards</w:t>
      </w:r>
    </w:p>
    <w:p w14:paraId="7D616F8A" w14:textId="282A491B" w:rsidR="00006214" w:rsidRPr="003B1670" w:rsidRDefault="00421C1A" w:rsidP="001D0B74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g</w:t>
      </w:r>
      <w:r w:rsidR="00C752FB" w:rsidRPr="003B1670">
        <w:rPr>
          <w:rFonts w:ascii="Arial" w:hAnsi="Arial" w:cs="Arial"/>
          <w:i/>
          <w:sz w:val="18"/>
          <w:szCs w:val="18"/>
        </w:rPr>
        <w:t>NSO</w:t>
      </w:r>
      <w:proofErr w:type="spellEnd"/>
      <w:proofErr w:type="gramEnd"/>
      <w:r w:rsidR="00AF0113">
        <w:rPr>
          <w:rFonts w:ascii="Arial" w:hAnsi="Arial" w:cs="Arial"/>
          <w:i/>
          <w:sz w:val="18"/>
          <w:szCs w:val="18"/>
        </w:rPr>
        <w:t xml:space="preserve"> </w:t>
      </w:r>
      <w:r w:rsidR="00C752FB" w:rsidRPr="003B1670">
        <w:rPr>
          <w:rFonts w:ascii="Arial" w:hAnsi="Arial" w:cs="Arial"/>
          <w:i/>
          <w:sz w:val="18"/>
          <w:szCs w:val="18"/>
        </w:rPr>
        <w:t>- National Statistical Office</w:t>
      </w:r>
    </w:p>
    <w:p w14:paraId="476F78B9" w14:textId="77777777" w:rsidR="00AF0113" w:rsidRPr="003B1670" w:rsidRDefault="00AF0113" w:rsidP="007D00F7">
      <w:pPr>
        <w:keepNext/>
        <w:keepLines/>
        <w:rPr>
          <w:rFonts w:ascii="Arial" w:hAnsi="Arial" w:cs="Arial"/>
          <w:sz w:val="22"/>
          <w:szCs w:val="22"/>
        </w:rPr>
      </w:pPr>
    </w:p>
    <w:p w14:paraId="6C591826" w14:textId="6A0A1538" w:rsidR="00811195" w:rsidRDefault="00130702" w:rsidP="0003762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B1670">
        <w:rPr>
          <w:rFonts w:ascii="Arial" w:hAnsi="Arial" w:cs="Arial"/>
          <w:sz w:val="22"/>
          <w:szCs w:val="22"/>
        </w:rPr>
        <w:t>Since</w:t>
      </w:r>
      <w:r w:rsidR="00800910" w:rsidRPr="003B1670">
        <w:rPr>
          <w:rFonts w:ascii="Arial" w:hAnsi="Arial" w:cs="Arial"/>
          <w:sz w:val="22"/>
          <w:szCs w:val="22"/>
        </w:rPr>
        <w:t xml:space="preserve"> the start of the </w:t>
      </w:r>
      <w:proofErr w:type="spellStart"/>
      <w:r w:rsidR="00B71E4B">
        <w:rPr>
          <w:rFonts w:ascii="Arial" w:hAnsi="Arial" w:cs="Arial"/>
          <w:sz w:val="22"/>
          <w:szCs w:val="22"/>
        </w:rPr>
        <w:t>mHealth</w:t>
      </w:r>
      <w:proofErr w:type="spellEnd"/>
      <w:r w:rsidR="00B71E4B">
        <w:rPr>
          <w:rFonts w:ascii="Arial" w:hAnsi="Arial" w:cs="Arial"/>
          <w:sz w:val="22"/>
          <w:szCs w:val="22"/>
        </w:rPr>
        <w:t xml:space="preserve"> </w:t>
      </w:r>
      <w:r w:rsidR="00800910" w:rsidRPr="003B1670">
        <w:rPr>
          <w:rFonts w:ascii="Arial" w:hAnsi="Arial" w:cs="Arial"/>
          <w:sz w:val="22"/>
          <w:szCs w:val="22"/>
        </w:rPr>
        <w:t xml:space="preserve">intervention, HSAs in both groups asked for more variation in SMS content, though some HSAs in the </w:t>
      </w:r>
      <w:r w:rsidR="001926DA" w:rsidRPr="003B1670">
        <w:rPr>
          <w:rFonts w:ascii="Arial" w:hAnsi="Arial" w:cs="Arial"/>
          <w:sz w:val="22"/>
          <w:szCs w:val="22"/>
        </w:rPr>
        <w:t>treatment</w:t>
      </w:r>
      <w:r w:rsidR="00800910" w:rsidRPr="003B1670">
        <w:rPr>
          <w:rFonts w:ascii="Arial" w:hAnsi="Arial" w:cs="Arial"/>
          <w:sz w:val="22"/>
          <w:szCs w:val="22"/>
        </w:rPr>
        <w:t xml:space="preserve"> group </w:t>
      </w:r>
      <w:r w:rsidR="001926DA" w:rsidRPr="003B1670">
        <w:rPr>
          <w:rFonts w:ascii="Arial" w:hAnsi="Arial" w:cs="Arial"/>
          <w:sz w:val="22"/>
          <w:szCs w:val="22"/>
        </w:rPr>
        <w:t xml:space="preserve">recommended repeating SMS to emphasize important data quality issues. </w:t>
      </w:r>
      <w:r w:rsidR="00800910" w:rsidRPr="003B1670">
        <w:rPr>
          <w:rFonts w:ascii="Arial" w:hAnsi="Arial" w:cs="Arial"/>
          <w:sz w:val="22"/>
          <w:szCs w:val="22"/>
        </w:rPr>
        <w:t>In re</w:t>
      </w:r>
      <w:r w:rsidR="001926DA" w:rsidRPr="003B1670">
        <w:rPr>
          <w:rFonts w:ascii="Arial" w:hAnsi="Arial" w:cs="Arial"/>
          <w:sz w:val="22"/>
          <w:szCs w:val="22"/>
        </w:rPr>
        <w:t xml:space="preserve">sponse to this feedback </w:t>
      </w:r>
      <w:r w:rsidRPr="003B1670">
        <w:rPr>
          <w:rFonts w:ascii="Arial" w:hAnsi="Arial" w:cs="Arial"/>
          <w:sz w:val="22"/>
          <w:szCs w:val="22"/>
        </w:rPr>
        <w:t>we planned and implemented phase two</w:t>
      </w:r>
      <w:r w:rsidR="00C779F7" w:rsidRPr="003B1670">
        <w:rPr>
          <w:rFonts w:ascii="Arial" w:hAnsi="Arial" w:cs="Arial"/>
          <w:sz w:val="22"/>
          <w:szCs w:val="22"/>
        </w:rPr>
        <w:t xml:space="preserve">. </w:t>
      </w:r>
      <w:r w:rsidR="00C650A6" w:rsidRPr="003B1670">
        <w:rPr>
          <w:rFonts w:ascii="Arial" w:hAnsi="Arial" w:cs="Arial"/>
          <w:sz w:val="22"/>
          <w:szCs w:val="22"/>
        </w:rPr>
        <w:t>For the control group we modified the three phase one SMS and added three new SMS</w:t>
      </w:r>
      <w:r w:rsidR="009B713F" w:rsidRPr="003B1670">
        <w:rPr>
          <w:rFonts w:ascii="Arial" w:hAnsi="Arial" w:cs="Arial"/>
          <w:sz w:val="22"/>
          <w:szCs w:val="22"/>
        </w:rPr>
        <w:t xml:space="preserve"> for a total of six SMS </w:t>
      </w:r>
      <w:r w:rsidR="00E16932" w:rsidRPr="003B1670">
        <w:rPr>
          <w:rFonts w:ascii="Arial" w:hAnsi="Arial" w:cs="Arial"/>
          <w:sz w:val="22"/>
          <w:szCs w:val="22"/>
        </w:rPr>
        <w:t>(Table S1</w:t>
      </w:r>
      <w:r w:rsidR="00482A5C">
        <w:rPr>
          <w:rFonts w:ascii="Arial" w:hAnsi="Arial" w:cs="Arial"/>
          <w:sz w:val="22"/>
          <w:szCs w:val="22"/>
        </w:rPr>
        <w:t>.1</w:t>
      </w:r>
      <w:r w:rsidR="00E16932" w:rsidRPr="003B1670">
        <w:rPr>
          <w:rFonts w:ascii="Arial" w:hAnsi="Arial" w:cs="Arial"/>
          <w:sz w:val="22"/>
          <w:szCs w:val="22"/>
        </w:rPr>
        <w:t>)</w:t>
      </w:r>
      <w:r w:rsidR="00C650A6" w:rsidRPr="003B1670">
        <w:rPr>
          <w:rFonts w:ascii="Arial" w:hAnsi="Arial" w:cs="Arial"/>
          <w:sz w:val="22"/>
          <w:szCs w:val="22"/>
        </w:rPr>
        <w:t xml:space="preserve">. For the treatment group we modified the </w:t>
      </w:r>
      <w:r w:rsidR="000B779A">
        <w:rPr>
          <w:rFonts w:ascii="Arial" w:hAnsi="Arial" w:cs="Arial"/>
          <w:sz w:val="22"/>
          <w:szCs w:val="22"/>
        </w:rPr>
        <w:t>12</w:t>
      </w:r>
      <w:r w:rsidR="000B779A" w:rsidRPr="003B1670">
        <w:rPr>
          <w:rFonts w:ascii="Arial" w:hAnsi="Arial" w:cs="Arial"/>
          <w:sz w:val="22"/>
          <w:szCs w:val="22"/>
        </w:rPr>
        <w:t xml:space="preserve"> </w:t>
      </w:r>
      <w:r w:rsidR="00C650A6" w:rsidRPr="003B1670">
        <w:rPr>
          <w:rFonts w:ascii="Arial" w:hAnsi="Arial" w:cs="Arial"/>
          <w:sz w:val="22"/>
          <w:szCs w:val="22"/>
        </w:rPr>
        <w:t xml:space="preserve">phase one SMS and added </w:t>
      </w:r>
      <w:r w:rsidR="000B779A">
        <w:rPr>
          <w:rFonts w:ascii="Arial" w:hAnsi="Arial" w:cs="Arial"/>
          <w:sz w:val="22"/>
          <w:szCs w:val="22"/>
        </w:rPr>
        <w:t>12</w:t>
      </w:r>
      <w:r w:rsidR="000B779A" w:rsidRPr="003B1670">
        <w:rPr>
          <w:rFonts w:ascii="Arial" w:hAnsi="Arial" w:cs="Arial"/>
          <w:sz w:val="22"/>
          <w:szCs w:val="22"/>
        </w:rPr>
        <w:t xml:space="preserve"> </w:t>
      </w:r>
      <w:r w:rsidR="00C650A6" w:rsidRPr="003B1670">
        <w:rPr>
          <w:rFonts w:ascii="Arial" w:hAnsi="Arial" w:cs="Arial"/>
          <w:sz w:val="22"/>
          <w:szCs w:val="22"/>
        </w:rPr>
        <w:t>new SMS</w:t>
      </w:r>
      <w:r w:rsidR="009B713F" w:rsidRPr="003B1670">
        <w:rPr>
          <w:rFonts w:ascii="Arial" w:hAnsi="Arial" w:cs="Arial"/>
          <w:sz w:val="22"/>
          <w:szCs w:val="22"/>
        </w:rPr>
        <w:t xml:space="preserve"> for a total of 24 SMS for phase two</w:t>
      </w:r>
      <w:r w:rsidR="00E16932" w:rsidRPr="003B1670">
        <w:rPr>
          <w:rFonts w:ascii="Arial" w:hAnsi="Arial" w:cs="Arial"/>
          <w:sz w:val="22"/>
          <w:szCs w:val="22"/>
        </w:rPr>
        <w:t xml:space="preserve"> (Table</w:t>
      </w:r>
      <w:r w:rsidR="005B1EE2">
        <w:rPr>
          <w:rFonts w:ascii="Arial" w:hAnsi="Arial" w:cs="Arial"/>
          <w:sz w:val="22"/>
          <w:szCs w:val="22"/>
        </w:rPr>
        <w:t>s</w:t>
      </w:r>
      <w:r w:rsidR="00E16932" w:rsidRPr="003B1670">
        <w:rPr>
          <w:rFonts w:ascii="Arial" w:hAnsi="Arial" w:cs="Arial"/>
          <w:sz w:val="22"/>
          <w:szCs w:val="22"/>
        </w:rPr>
        <w:t xml:space="preserve"> S</w:t>
      </w:r>
      <w:r w:rsidR="00482A5C">
        <w:rPr>
          <w:rFonts w:ascii="Arial" w:hAnsi="Arial" w:cs="Arial"/>
          <w:sz w:val="22"/>
          <w:szCs w:val="22"/>
        </w:rPr>
        <w:t>1.</w:t>
      </w:r>
      <w:r w:rsidR="00E16932" w:rsidRPr="003B1670">
        <w:rPr>
          <w:rFonts w:ascii="Arial" w:hAnsi="Arial" w:cs="Arial"/>
          <w:sz w:val="22"/>
          <w:szCs w:val="22"/>
        </w:rPr>
        <w:t>2</w:t>
      </w:r>
      <w:r w:rsidR="008B43BE">
        <w:rPr>
          <w:rFonts w:ascii="Arial" w:hAnsi="Arial" w:cs="Arial"/>
          <w:sz w:val="22"/>
          <w:szCs w:val="22"/>
        </w:rPr>
        <w:t xml:space="preserve"> and</w:t>
      </w:r>
      <w:bookmarkStart w:id="0" w:name="_GoBack"/>
      <w:bookmarkEnd w:id="0"/>
      <w:r w:rsidR="005B1EE2">
        <w:rPr>
          <w:rFonts w:ascii="Arial" w:hAnsi="Arial" w:cs="Arial"/>
          <w:sz w:val="22"/>
          <w:szCs w:val="22"/>
        </w:rPr>
        <w:t xml:space="preserve"> S1.3</w:t>
      </w:r>
      <w:r w:rsidR="00E16932" w:rsidRPr="003B1670">
        <w:rPr>
          <w:rFonts w:ascii="Arial" w:hAnsi="Arial" w:cs="Arial"/>
          <w:sz w:val="22"/>
          <w:szCs w:val="22"/>
        </w:rPr>
        <w:t>)</w:t>
      </w:r>
      <w:r w:rsidR="00C650A6" w:rsidRPr="003B1670">
        <w:rPr>
          <w:rFonts w:ascii="Arial" w:hAnsi="Arial" w:cs="Arial"/>
          <w:sz w:val="22"/>
          <w:szCs w:val="22"/>
        </w:rPr>
        <w:t xml:space="preserve">. </w:t>
      </w:r>
    </w:p>
    <w:p w14:paraId="2A78E84A" w14:textId="77777777" w:rsidR="00157F05" w:rsidRDefault="00157F05" w:rsidP="0003762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B743233" w14:textId="794360AE" w:rsidR="00157F05" w:rsidRDefault="00157F05" w:rsidP="00FF1CA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B1670">
        <w:rPr>
          <w:rFonts w:ascii="Arial" w:hAnsi="Arial" w:cs="Arial"/>
          <w:b/>
          <w:sz w:val="22"/>
          <w:szCs w:val="22"/>
        </w:rPr>
        <w:t>Table S</w:t>
      </w:r>
      <w:r>
        <w:rPr>
          <w:rFonts w:ascii="Arial" w:hAnsi="Arial" w:cs="Arial"/>
          <w:b/>
          <w:sz w:val="22"/>
          <w:szCs w:val="22"/>
        </w:rPr>
        <w:t>1.</w:t>
      </w:r>
      <w:r w:rsidR="005B1EE2">
        <w:rPr>
          <w:rFonts w:ascii="Arial" w:hAnsi="Arial" w:cs="Arial"/>
          <w:b/>
          <w:sz w:val="22"/>
          <w:szCs w:val="22"/>
        </w:rPr>
        <w:t>3</w:t>
      </w:r>
      <w:r w:rsidRPr="003B1670">
        <w:rPr>
          <w:rFonts w:ascii="Arial" w:hAnsi="Arial" w:cs="Arial"/>
          <w:b/>
          <w:sz w:val="22"/>
          <w:szCs w:val="22"/>
        </w:rPr>
        <w:t>. Treatment group SMS</w:t>
      </w:r>
      <w:r>
        <w:rPr>
          <w:rFonts w:ascii="Arial" w:hAnsi="Arial" w:cs="Arial"/>
          <w:b/>
          <w:sz w:val="22"/>
          <w:szCs w:val="22"/>
        </w:rPr>
        <w:t xml:space="preserve">: sample of new data quality </w:t>
      </w:r>
      <w:r w:rsidR="00007D36">
        <w:rPr>
          <w:rFonts w:ascii="Arial" w:hAnsi="Arial" w:cs="Arial"/>
          <w:b/>
          <w:sz w:val="22"/>
          <w:szCs w:val="22"/>
        </w:rPr>
        <w:t>SMS for phase two</w:t>
      </w: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4040"/>
        <w:gridCol w:w="4040"/>
      </w:tblGrid>
      <w:tr w:rsidR="00157F05" w:rsidRPr="00157F05" w14:paraId="750EDBFF" w14:textId="77777777" w:rsidTr="00157F05">
        <w:trPr>
          <w:trHeight w:val="280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FA62CBC" w14:textId="77569367" w:rsidR="00157F05" w:rsidRPr="00157F05" w:rsidRDefault="00007D36" w:rsidP="00157F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New phase two </w:t>
            </w:r>
            <w:r w:rsidR="00157F05" w:rsidRPr="00157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data quality SMS </w:t>
            </w:r>
          </w:p>
        </w:tc>
      </w:tr>
      <w:tr w:rsidR="00157F05" w:rsidRPr="00157F05" w14:paraId="314406F3" w14:textId="77777777" w:rsidTr="00157F05">
        <w:trPr>
          <w:trHeight w:val="13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AC36" w14:textId="2F653B8E" w:rsidR="00157F05" w:rsidRPr="00157F05" w:rsidRDefault="00157F05" w:rsidP="00157F0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57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To address community needs you need to know the health of your community- pregnancies, births, stillbirths, &amp; deaths. Document in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0F49DD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extraction forms!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8715" w14:textId="2AC7DB1D" w:rsidR="00157F05" w:rsidRPr="00157F05" w:rsidRDefault="00157F05" w:rsidP="00157F0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57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B00A0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Catchment areas grow &amp; shrink with births, migration and death. Document pregnancies, births, deaths in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0F49DD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extraction form to keep track!</w:t>
            </w:r>
          </w:p>
        </w:tc>
      </w:tr>
      <w:tr w:rsidR="00157F05" w:rsidRPr="00157F05" w14:paraId="1A94766B" w14:textId="77777777" w:rsidTr="00157F05">
        <w:trPr>
          <w:trHeight w:val="132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5559" w14:textId="5B249FB0" w:rsidR="00157F05" w:rsidRPr="00157F05" w:rsidRDefault="00157F05" w:rsidP="00157F0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57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Dedicated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HSAs</w:t>
            </w:r>
            <w:r w:rsidR="000F49DD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know their communities. Document pregnancies, births, stillbirths, and deaths in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VHR</w:t>
            </w:r>
            <w:r w:rsidR="000F49DD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extraction forms. Data helps with work planning!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EC3C" w14:textId="63825256" w:rsidR="00157F05" w:rsidRPr="00157F05" w:rsidRDefault="00157F05" w:rsidP="00157F0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57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B00A0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gram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:A</w:t>
            </w:r>
            <w:proofErr w:type="spellEnd"/>
            <w:proofErr w:type="gram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family notified you of a maternal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death.Did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you ask about the baby? Is the baby alive?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</w:t>
            </w:r>
            <w:r w:rsidR="007564BF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?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Stillbirth?Probe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respectfully to identify and document for RMM</w:t>
            </w:r>
          </w:p>
        </w:tc>
      </w:tr>
      <w:tr w:rsidR="00157F05" w:rsidRPr="00157F05" w14:paraId="3B8246B5" w14:textId="77777777" w:rsidTr="00157F05">
        <w:trPr>
          <w:trHeight w:val="1320"/>
        </w:trPr>
        <w:tc>
          <w:tcPr>
            <w:tcW w:w="4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8F9853" w14:textId="78FBC68F" w:rsidR="00157F05" w:rsidRPr="00157F05" w:rsidRDefault="00157F05" w:rsidP="00157F0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57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0F49D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gram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:A</w:t>
            </w:r>
            <w:proofErr w:type="spellEnd"/>
            <w:proofErr w:type="gram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Family notified you of a newborn death. Probe respectfully to confirm stillbirth or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</w:t>
            </w:r>
            <w:r w:rsidR="007564BF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Baby born alive but dies is a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NND</w:t>
            </w:r>
            <w:r w:rsidR="007564BF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d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Baby born dead is a stillbirth</w:t>
            </w:r>
          </w:p>
        </w:tc>
        <w:tc>
          <w:tcPr>
            <w:tcW w:w="4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BD37D7F" w14:textId="01A15084" w:rsidR="00157F05" w:rsidRPr="00157F05" w:rsidRDefault="00157F05" w:rsidP="00157F0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57F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NSO</w:t>
            </w:r>
            <w:r w:rsidR="00B00A0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Your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VHCs</w:t>
            </w:r>
            <w:r w:rsidR="007564BF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may identify pregnancies, births, deaths, and stillbirths that you had not identified. Work with your </w:t>
            </w:r>
            <w:proofErr w:type="spellStart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VHC</w:t>
            </w:r>
            <w:r w:rsidR="007564BF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proofErr w:type="spellEnd"/>
            <w:r w:rsidRPr="00157F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since they can support your work. </w:t>
            </w:r>
          </w:p>
        </w:tc>
      </w:tr>
    </w:tbl>
    <w:p w14:paraId="609BD4C8" w14:textId="0C7E1DF8" w:rsidR="000F49DD" w:rsidRPr="003B1670" w:rsidRDefault="000F49DD" w:rsidP="000F49DD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a</w:t>
      </w:r>
      <w:r w:rsidRPr="003B1670">
        <w:rPr>
          <w:rFonts w:ascii="Arial" w:hAnsi="Arial" w:cs="Arial"/>
          <w:i/>
          <w:sz w:val="18"/>
          <w:szCs w:val="18"/>
        </w:rPr>
        <w:t>NSO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- National Statistical Office</w:t>
      </w:r>
    </w:p>
    <w:p w14:paraId="69D568AF" w14:textId="77777777" w:rsidR="000F49DD" w:rsidRPr="003B1670" w:rsidRDefault="000F49DD" w:rsidP="000F49DD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b</w:t>
      </w:r>
      <w:r w:rsidRPr="003B1670">
        <w:rPr>
          <w:rFonts w:ascii="Arial" w:hAnsi="Arial" w:cs="Arial"/>
          <w:i/>
          <w:sz w:val="18"/>
          <w:szCs w:val="18"/>
        </w:rPr>
        <w:t>VHR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- Village Health Register</w:t>
      </w:r>
    </w:p>
    <w:p w14:paraId="0045FEC0" w14:textId="3A0511B6" w:rsidR="000F49DD" w:rsidRDefault="000F49DD" w:rsidP="000F49DD">
      <w:pPr>
        <w:keepNext/>
        <w:keepLines/>
        <w:rPr>
          <w:rFonts w:ascii="Arial" w:hAnsi="Arial" w:cs="Arial"/>
          <w:i/>
          <w:sz w:val="18"/>
          <w:szCs w:val="18"/>
        </w:rPr>
      </w:pPr>
      <w:proofErr w:type="gramStart"/>
      <w:r w:rsidRPr="003B1670">
        <w:rPr>
          <w:rFonts w:ascii="Arial" w:hAnsi="Arial" w:cs="Arial"/>
          <w:i/>
          <w:sz w:val="18"/>
          <w:szCs w:val="18"/>
          <w:vertAlign w:val="superscript"/>
        </w:rPr>
        <w:t>c</w:t>
      </w:r>
      <w:proofErr w:type="gramEnd"/>
      <w:r w:rsidRPr="000F49DD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HSAs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- Health Surveillance Assistants</w:t>
      </w:r>
    </w:p>
    <w:p w14:paraId="0D985E9F" w14:textId="77777777" w:rsidR="007564BF" w:rsidRDefault="000F49DD" w:rsidP="00FF1CAF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d</w:t>
      </w:r>
      <w:r w:rsidRPr="003B1670">
        <w:rPr>
          <w:rFonts w:ascii="Arial" w:hAnsi="Arial" w:cs="Arial"/>
          <w:i/>
          <w:sz w:val="18"/>
          <w:szCs w:val="18"/>
        </w:rPr>
        <w:t>NND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- Neonatal death</w:t>
      </w:r>
    </w:p>
    <w:p w14:paraId="4FC84FDA" w14:textId="4D7CBFC0" w:rsidR="007564BF" w:rsidRPr="003B1670" w:rsidRDefault="007564BF" w:rsidP="00FF1CAF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 w:rsidRPr="003B1670">
        <w:rPr>
          <w:rFonts w:ascii="Arial" w:hAnsi="Arial" w:cs="Arial"/>
          <w:i/>
          <w:sz w:val="18"/>
          <w:szCs w:val="18"/>
        </w:rPr>
        <w:t>VHC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 w:rsidRPr="003B1670">
        <w:rPr>
          <w:rFonts w:ascii="Arial" w:hAnsi="Arial" w:cs="Arial"/>
          <w:i/>
          <w:sz w:val="18"/>
          <w:szCs w:val="18"/>
        </w:rPr>
        <w:t>- Village Health Committee</w:t>
      </w:r>
    </w:p>
    <w:p w14:paraId="54F82C4C" w14:textId="77777777" w:rsidR="007564BF" w:rsidRPr="003B1670" w:rsidRDefault="007564BF" w:rsidP="00FF1CA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871D256" w14:textId="1498761B" w:rsidR="00C650A6" w:rsidRPr="003B1670" w:rsidRDefault="00C779F7" w:rsidP="0003762D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B1670">
        <w:rPr>
          <w:rFonts w:ascii="Arial" w:hAnsi="Arial" w:cs="Arial"/>
          <w:sz w:val="22"/>
          <w:szCs w:val="22"/>
        </w:rPr>
        <w:lastRenderedPageBreak/>
        <w:t>We modi</w:t>
      </w:r>
      <w:r w:rsidR="00D705D4" w:rsidRPr="003B1670">
        <w:rPr>
          <w:rFonts w:ascii="Arial" w:hAnsi="Arial" w:cs="Arial"/>
          <w:sz w:val="22"/>
          <w:szCs w:val="22"/>
        </w:rPr>
        <w:t xml:space="preserve">fied phase one SMS by starting the SMS with </w:t>
      </w:r>
      <w:r w:rsidR="000B779A">
        <w:rPr>
          <w:rFonts w:ascii="Arial" w:hAnsi="Arial" w:cs="Arial"/>
          <w:sz w:val="22"/>
          <w:szCs w:val="22"/>
        </w:rPr>
        <w:t>“</w:t>
      </w:r>
      <w:r w:rsidR="00D705D4" w:rsidRPr="00AC4DD8">
        <w:rPr>
          <w:rFonts w:ascii="Arial" w:hAnsi="Arial" w:cs="Arial"/>
          <w:i/>
          <w:sz w:val="22"/>
          <w:szCs w:val="22"/>
        </w:rPr>
        <w:t>NSO</w:t>
      </w:r>
      <w:r w:rsidR="00D705D4" w:rsidRPr="003B1670">
        <w:rPr>
          <w:rFonts w:ascii="Arial" w:hAnsi="Arial" w:cs="Arial"/>
          <w:sz w:val="22"/>
          <w:szCs w:val="22"/>
        </w:rPr>
        <w:t>:</w:t>
      </w:r>
      <w:r w:rsidR="000B779A">
        <w:rPr>
          <w:rFonts w:ascii="Arial" w:hAnsi="Arial" w:cs="Arial"/>
          <w:sz w:val="22"/>
          <w:szCs w:val="22"/>
        </w:rPr>
        <w:t>”</w:t>
      </w:r>
      <w:r w:rsidR="00D705D4" w:rsidRPr="003B1670">
        <w:rPr>
          <w:rFonts w:ascii="Arial" w:hAnsi="Arial" w:cs="Arial"/>
          <w:sz w:val="22"/>
          <w:szCs w:val="22"/>
        </w:rPr>
        <w:t xml:space="preserve"> to </w:t>
      </w:r>
      <w:r w:rsidR="00B71E4B">
        <w:rPr>
          <w:rFonts w:ascii="Arial" w:hAnsi="Arial" w:cs="Arial"/>
          <w:sz w:val="22"/>
          <w:szCs w:val="22"/>
        </w:rPr>
        <w:t xml:space="preserve">notify the HSA </w:t>
      </w:r>
      <w:r w:rsidR="00AC4DD8">
        <w:rPr>
          <w:rFonts w:ascii="Arial" w:hAnsi="Arial" w:cs="Arial"/>
          <w:sz w:val="22"/>
          <w:szCs w:val="22"/>
        </w:rPr>
        <w:t xml:space="preserve">of the information source </w:t>
      </w:r>
      <w:r w:rsidR="00B71E4B">
        <w:rPr>
          <w:rFonts w:ascii="Arial" w:hAnsi="Arial" w:cs="Arial"/>
          <w:sz w:val="22"/>
          <w:szCs w:val="22"/>
        </w:rPr>
        <w:t xml:space="preserve">immediately </w:t>
      </w:r>
      <w:r w:rsidR="00AC4DD8">
        <w:rPr>
          <w:rFonts w:ascii="Arial" w:hAnsi="Arial" w:cs="Arial"/>
          <w:sz w:val="22"/>
          <w:szCs w:val="22"/>
        </w:rPr>
        <w:t>at the start of</w:t>
      </w:r>
      <w:r w:rsidR="00B71E4B">
        <w:rPr>
          <w:rFonts w:ascii="Arial" w:hAnsi="Arial" w:cs="Arial"/>
          <w:sz w:val="22"/>
          <w:szCs w:val="22"/>
        </w:rPr>
        <w:t xml:space="preserve"> SMS</w:t>
      </w:r>
      <w:r w:rsidR="00D705D4" w:rsidRPr="003B1670">
        <w:rPr>
          <w:rFonts w:ascii="Arial" w:hAnsi="Arial" w:cs="Arial"/>
          <w:sz w:val="22"/>
          <w:szCs w:val="22"/>
        </w:rPr>
        <w:t xml:space="preserve">. We ended the SMS with </w:t>
      </w:r>
      <w:r w:rsidR="000B779A">
        <w:rPr>
          <w:rFonts w:ascii="Arial" w:hAnsi="Arial" w:cs="Arial"/>
          <w:sz w:val="22"/>
          <w:szCs w:val="22"/>
        </w:rPr>
        <w:t>“</w:t>
      </w:r>
      <w:proofErr w:type="spellStart"/>
      <w:r w:rsidR="00D705D4" w:rsidRPr="00B71E4B">
        <w:rPr>
          <w:rFonts w:ascii="Arial" w:hAnsi="Arial" w:cs="Arial"/>
          <w:i/>
          <w:sz w:val="22"/>
          <w:szCs w:val="22"/>
        </w:rPr>
        <w:t>Zikomo</w:t>
      </w:r>
      <w:proofErr w:type="spellEnd"/>
      <w:r w:rsidR="00D705D4" w:rsidRPr="00B71E4B">
        <w:rPr>
          <w:rFonts w:ascii="Arial" w:hAnsi="Arial" w:cs="Arial"/>
          <w:i/>
          <w:sz w:val="22"/>
          <w:szCs w:val="22"/>
        </w:rPr>
        <w:t>,</w:t>
      </w:r>
      <w:r w:rsidR="000B779A">
        <w:rPr>
          <w:rFonts w:ascii="Arial" w:hAnsi="Arial" w:cs="Arial"/>
          <w:sz w:val="22"/>
          <w:szCs w:val="22"/>
        </w:rPr>
        <w:t>”</w:t>
      </w:r>
      <w:r w:rsidR="00D705D4" w:rsidRPr="003B1670">
        <w:rPr>
          <w:rFonts w:ascii="Arial" w:hAnsi="Arial" w:cs="Arial"/>
          <w:sz w:val="22"/>
          <w:szCs w:val="22"/>
        </w:rPr>
        <w:t xml:space="preserve"> thank you in </w:t>
      </w:r>
      <w:r w:rsidR="00B71E4B">
        <w:rPr>
          <w:rFonts w:ascii="Arial" w:hAnsi="Arial" w:cs="Arial"/>
          <w:sz w:val="22"/>
          <w:szCs w:val="22"/>
        </w:rPr>
        <w:t>the</w:t>
      </w:r>
      <w:r w:rsidR="00D705D4" w:rsidRPr="003B1670">
        <w:rPr>
          <w:rFonts w:ascii="Arial" w:hAnsi="Arial" w:cs="Arial"/>
          <w:sz w:val="22"/>
          <w:szCs w:val="22"/>
        </w:rPr>
        <w:t xml:space="preserve"> local language</w:t>
      </w:r>
      <w:r w:rsidR="00B71E4B">
        <w:rPr>
          <w:rFonts w:ascii="Arial" w:hAnsi="Arial" w:cs="Arial"/>
          <w:sz w:val="22"/>
          <w:szCs w:val="22"/>
        </w:rPr>
        <w:t>, Chichewa</w:t>
      </w:r>
      <w:r w:rsidR="00D705D4" w:rsidRPr="003B1670">
        <w:rPr>
          <w:rFonts w:ascii="Arial" w:hAnsi="Arial" w:cs="Arial"/>
          <w:sz w:val="22"/>
          <w:szCs w:val="22"/>
        </w:rPr>
        <w:t>, if the SMS was short enough to include the additional characters.</w:t>
      </w:r>
      <w:r w:rsidR="00800910" w:rsidRPr="003B1670">
        <w:rPr>
          <w:rFonts w:ascii="Arial" w:hAnsi="Arial" w:cs="Arial"/>
          <w:sz w:val="22"/>
          <w:szCs w:val="22"/>
        </w:rPr>
        <w:t xml:space="preserve"> </w:t>
      </w:r>
      <w:r w:rsidR="00B1472D" w:rsidRPr="003B1670">
        <w:rPr>
          <w:rFonts w:ascii="Arial" w:hAnsi="Arial" w:cs="Arial"/>
          <w:sz w:val="22"/>
          <w:szCs w:val="22"/>
        </w:rPr>
        <w:t xml:space="preserve">Due to the 160-character limit, only a few treatment group SMS included </w:t>
      </w:r>
      <w:proofErr w:type="spellStart"/>
      <w:r w:rsidR="00B1472D" w:rsidRPr="00B71E4B">
        <w:rPr>
          <w:rFonts w:ascii="Arial" w:hAnsi="Arial" w:cs="Arial"/>
          <w:i/>
          <w:sz w:val="22"/>
          <w:szCs w:val="22"/>
        </w:rPr>
        <w:t>Zikomo</w:t>
      </w:r>
      <w:proofErr w:type="spellEnd"/>
      <w:r w:rsidR="00B1472D" w:rsidRPr="003B1670">
        <w:rPr>
          <w:rFonts w:ascii="Arial" w:hAnsi="Arial" w:cs="Arial"/>
          <w:sz w:val="22"/>
          <w:szCs w:val="22"/>
        </w:rPr>
        <w:t xml:space="preserve">. </w:t>
      </w:r>
      <w:r w:rsidR="00811195" w:rsidRPr="003B1670">
        <w:rPr>
          <w:rFonts w:ascii="Arial" w:hAnsi="Arial" w:cs="Arial"/>
          <w:sz w:val="22"/>
          <w:szCs w:val="22"/>
        </w:rPr>
        <w:t>We also increased the frequency of weekly SMS in the treatment group from three SMS a week to five SMS a week. We did not change the frequency of SMS in the treatment group.</w:t>
      </w:r>
    </w:p>
    <w:p w14:paraId="4604BE32" w14:textId="77777777" w:rsidR="001926DA" w:rsidRPr="003B1670" w:rsidRDefault="001926DA" w:rsidP="007D00F7">
      <w:pPr>
        <w:rPr>
          <w:rFonts w:ascii="Arial" w:hAnsi="Arial" w:cs="Arial"/>
          <w:sz w:val="22"/>
          <w:szCs w:val="22"/>
        </w:rPr>
      </w:pPr>
    </w:p>
    <w:p w14:paraId="1D323640" w14:textId="77777777" w:rsidR="00063F53" w:rsidRPr="00C779F7" w:rsidRDefault="00063F53" w:rsidP="007D00F7">
      <w:pPr>
        <w:rPr>
          <w:rFonts w:ascii="Times" w:hAnsi="Times"/>
          <w:sz w:val="22"/>
          <w:szCs w:val="22"/>
        </w:rPr>
      </w:pPr>
    </w:p>
    <w:sectPr w:rsidR="00063F53" w:rsidRPr="00C779F7" w:rsidSect="00C15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F7"/>
    <w:rsid w:val="00006214"/>
    <w:rsid w:val="00007D36"/>
    <w:rsid w:val="00030043"/>
    <w:rsid w:val="0003762D"/>
    <w:rsid w:val="00054178"/>
    <w:rsid w:val="00063F53"/>
    <w:rsid w:val="000B779A"/>
    <w:rsid w:val="000F49DD"/>
    <w:rsid w:val="00124886"/>
    <w:rsid w:val="00130702"/>
    <w:rsid w:val="0013723E"/>
    <w:rsid w:val="00157F05"/>
    <w:rsid w:val="001926DA"/>
    <w:rsid w:val="001939CA"/>
    <w:rsid w:val="001D0B74"/>
    <w:rsid w:val="00204DE4"/>
    <w:rsid w:val="0028622B"/>
    <w:rsid w:val="00293B44"/>
    <w:rsid w:val="002B423A"/>
    <w:rsid w:val="002D0E75"/>
    <w:rsid w:val="00303F73"/>
    <w:rsid w:val="00375446"/>
    <w:rsid w:val="003B1670"/>
    <w:rsid w:val="00421C1A"/>
    <w:rsid w:val="00466ECA"/>
    <w:rsid w:val="00482A5C"/>
    <w:rsid w:val="004948F0"/>
    <w:rsid w:val="005157B9"/>
    <w:rsid w:val="00516310"/>
    <w:rsid w:val="00555C10"/>
    <w:rsid w:val="005775C8"/>
    <w:rsid w:val="005A6F21"/>
    <w:rsid w:val="005B1EE2"/>
    <w:rsid w:val="005B2E35"/>
    <w:rsid w:val="005B608F"/>
    <w:rsid w:val="005F1775"/>
    <w:rsid w:val="00605F83"/>
    <w:rsid w:val="00653225"/>
    <w:rsid w:val="006739E8"/>
    <w:rsid w:val="006C3692"/>
    <w:rsid w:val="0072445D"/>
    <w:rsid w:val="007564BF"/>
    <w:rsid w:val="007D00F7"/>
    <w:rsid w:val="007E1721"/>
    <w:rsid w:val="007E6402"/>
    <w:rsid w:val="00800910"/>
    <w:rsid w:val="00811195"/>
    <w:rsid w:val="00895B0B"/>
    <w:rsid w:val="008A052B"/>
    <w:rsid w:val="008A7E46"/>
    <w:rsid w:val="008B43BE"/>
    <w:rsid w:val="008D135B"/>
    <w:rsid w:val="009B713F"/>
    <w:rsid w:val="00A10917"/>
    <w:rsid w:val="00A16331"/>
    <w:rsid w:val="00A460BF"/>
    <w:rsid w:val="00A75B10"/>
    <w:rsid w:val="00A80A1C"/>
    <w:rsid w:val="00A94A9E"/>
    <w:rsid w:val="00AC4DD8"/>
    <w:rsid w:val="00AF0113"/>
    <w:rsid w:val="00B00A0B"/>
    <w:rsid w:val="00B114CD"/>
    <w:rsid w:val="00B1472D"/>
    <w:rsid w:val="00B2405E"/>
    <w:rsid w:val="00B3015E"/>
    <w:rsid w:val="00B71E4B"/>
    <w:rsid w:val="00B8233D"/>
    <w:rsid w:val="00BF38E1"/>
    <w:rsid w:val="00C155F3"/>
    <w:rsid w:val="00C47DBA"/>
    <w:rsid w:val="00C650A6"/>
    <w:rsid w:val="00C752FB"/>
    <w:rsid w:val="00C779F7"/>
    <w:rsid w:val="00CA489C"/>
    <w:rsid w:val="00D0617B"/>
    <w:rsid w:val="00D705D4"/>
    <w:rsid w:val="00DF22F1"/>
    <w:rsid w:val="00DF770B"/>
    <w:rsid w:val="00E16932"/>
    <w:rsid w:val="00EB7897"/>
    <w:rsid w:val="00EC47DE"/>
    <w:rsid w:val="00FE3E05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AEDE3"/>
  <w14:defaultImageDpi w14:val="300"/>
  <w15:docId w15:val="{411D55F7-345A-4A2D-817D-37AFE3F2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5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olgahelena joos</dc:creator>
  <cp:keywords/>
  <dc:description/>
  <cp:lastModifiedBy>Joos, Olga (CDC/OPHSS/NCHS) (CTR)</cp:lastModifiedBy>
  <cp:revision>2</cp:revision>
  <dcterms:created xsi:type="dcterms:W3CDTF">2015-12-04T14:25:00Z</dcterms:created>
  <dcterms:modified xsi:type="dcterms:W3CDTF">2015-12-04T14:25:00Z</dcterms:modified>
</cp:coreProperties>
</file>