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4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111"/>
        <w:gridCol w:w="4268"/>
      </w:tblGrid>
      <w:tr w:rsidR="00D51313" w:rsidRPr="000923C9" w:rsidTr="00D51313">
        <w:trPr>
          <w:trHeight w:hRule="exact" w:val="624"/>
        </w:trPr>
        <w:tc>
          <w:tcPr>
            <w:tcW w:w="10364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51313" w:rsidRDefault="00D51313" w:rsidP="00F256FE">
            <w:pPr>
              <w:ind w:left="-541" w:firstLine="541"/>
              <w:rPr>
                <w:rFonts w:ascii="Times New Roman" w:hAnsi="Times New Roman"/>
                <w:b/>
              </w:rPr>
            </w:pPr>
            <w:r w:rsidRPr="001464AC">
              <w:rPr>
                <w:rFonts w:ascii="Times New Roman" w:hAnsi="Times New Roman"/>
                <w:b/>
              </w:rPr>
              <w:t xml:space="preserve">S5 Table. Gene titles and gene ontology function terms of genes associated with LS an FN BMD loci </w:t>
            </w:r>
            <w:r>
              <w:rPr>
                <w:rFonts w:ascii="Times New Roman" w:hAnsi="Times New Roman"/>
                <w:b/>
              </w:rPr>
              <w:t xml:space="preserve">    </w:t>
            </w:r>
          </w:p>
          <w:p w:rsidR="00D51313" w:rsidRPr="001464AC" w:rsidRDefault="00D51313" w:rsidP="00F256FE">
            <w:pPr>
              <w:ind w:left="-541" w:firstLine="541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64AC">
              <w:rPr>
                <w:rFonts w:ascii="Times New Roman" w:hAnsi="Times New Roman"/>
                <w:b/>
              </w:rPr>
              <w:t>at FDR &lt;0.01</w:t>
            </w:r>
          </w:p>
        </w:tc>
      </w:tr>
      <w:tr w:rsidR="00D51313" w:rsidRPr="000923C9" w:rsidTr="00D51313">
        <w:trPr>
          <w:trHeight w:hRule="exact" w:val="198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0923C9" w:rsidRDefault="00D51313" w:rsidP="00F256FE">
            <w:pPr>
              <w:ind w:left="-764" w:right="323" w:firstLine="764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3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Gene Symbol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0923C9" w:rsidRDefault="00D51313" w:rsidP="00F256F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3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Gene Title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0923C9" w:rsidRDefault="00D51313" w:rsidP="00F256FE">
            <w:pPr>
              <w:ind w:left="-541" w:firstLine="541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3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 molecular function term</w:t>
            </w:r>
          </w:p>
        </w:tc>
      </w:tr>
      <w:tr w:rsidR="00D51313" w:rsidRPr="000923C9" w:rsidTr="00D51313">
        <w:trPr>
          <w:trHeight w:hRule="exact" w:val="227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AAAS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achalasia, adrenocortical insufficiency,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alacrimia</w:t>
            </w:r>
            <w:proofErr w:type="spellEnd"/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227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AAGAB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6E2D">
              <w:rPr>
                <w:rFonts w:ascii="Times New Roman" w:hAnsi="Times New Roman"/>
                <w:color w:val="000000"/>
                <w:sz w:val="16"/>
                <w:szCs w:val="16"/>
              </w:rPr>
              <w:t>alpha- and gamma-</w:t>
            </w:r>
            <w:proofErr w:type="spellStart"/>
            <w:r w:rsidRPr="001A6E2D">
              <w:rPr>
                <w:rFonts w:ascii="Times New Roman" w:hAnsi="Times New Roman"/>
                <w:color w:val="000000"/>
                <w:sz w:val="16"/>
                <w:szCs w:val="16"/>
              </w:rPr>
              <w:t>adaptin</w:t>
            </w:r>
            <w:proofErr w:type="spellEnd"/>
            <w:r w:rsidRPr="001A6E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binding protein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ABCF2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ATP-binding cassette, sub-family F (GCN20), member 2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nucleotide binding; transporter activity; </w:t>
            </w:r>
          </w:p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ATP binding; ATPase activity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AD</w:t>
            </w:r>
            <w:bookmarkStart w:id="0" w:name="_GoBack"/>
            <w:bookmarkEnd w:id="0"/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CY6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adenylate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cyclase 6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receptor binding; protein binding; ATP binding; calcium- and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calmodulin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-responsive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adenylate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cyclase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activity;phosphorus-oxygen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lyase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activity; protein kinase binding; metal ion binding</w:t>
            </w:r>
          </w:p>
        </w:tc>
      </w:tr>
      <w:tr w:rsidR="00D51313" w:rsidRPr="000923C9" w:rsidTr="00D51313">
        <w:trPr>
          <w:trHeight w:hRule="exact" w:val="56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AKAP11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 kinase (PRKA) anchor protein 11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protein phosphatase 1 binding ; protein complex scaffold; protein kinase A catalytic subunit binding;</w:t>
            </w:r>
          </w:p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protein kinase A regulatory subunit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AMBRA1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autophagy/beclin-1 regulator 1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ANAPC1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anaphase promoting complex subunit 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APEH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6E2D">
              <w:rPr>
                <w:rFonts w:ascii="Times New Roman" w:hAnsi="Times New Roman"/>
                <w:color w:val="000000"/>
                <w:sz w:val="16"/>
                <w:szCs w:val="16"/>
              </w:rPr>
              <w:t>acylaminoacyl</w:t>
            </w:r>
            <w:proofErr w:type="spellEnd"/>
            <w:r w:rsidRPr="001A6E2D">
              <w:rPr>
                <w:rFonts w:ascii="Times New Roman" w:hAnsi="Times New Roman"/>
                <w:color w:val="000000"/>
                <w:sz w:val="16"/>
                <w:szCs w:val="16"/>
              </w:rPr>
              <w:t>-peptide hydrolase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AREG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Amphiregulin</w:t>
            </w:r>
            <w:proofErr w:type="spellEnd"/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cytokine activity; growth factor activity </w:t>
            </w:r>
          </w:p>
        </w:tc>
      </w:tr>
      <w:tr w:rsidR="00D51313" w:rsidRPr="000923C9" w:rsidTr="00D51313">
        <w:trPr>
          <w:trHeight w:hRule="exact" w:val="583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ARHGAP1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Rho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activating protein 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SH3/SH2 adaptor activity; Rho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activator activity; </w:t>
            </w:r>
          </w:p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protein binding; GTP binding; SH3 domain binding;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Rac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activator activity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ASB16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ankyrin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repeat and SOCS box containing 16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protein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ASB16-AS1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ASB16 antisense RNA 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56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ATF7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activating transcription factor 7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sequence-specific DNA binding transcription factor activity; transcription factor binding; zinc ion binding; protein dimerization activity; mitogen-activated protein kinase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ATP11B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6E2D">
              <w:rPr>
                <w:rFonts w:ascii="Times New Roman" w:hAnsi="Times New Roman"/>
                <w:color w:val="000000"/>
                <w:sz w:val="16"/>
                <w:szCs w:val="16"/>
              </w:rPr>
              <w:t>ATPase, class VI, type 11B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134"/>
        </w:trPr>
        <w:tc>
          <w:tcPr>
            <w:tcW w:w="1985" w:type="dxa"/>
            <w:shd w:val="clear" w:color="auto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AXIN1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axin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p53 binding; signal transducer activity;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activator activity; beta-catenin binding; protein C-terminus binding; protein kinase binding; protein domain specific binding;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ubiquitin protein ligase binding; protein complex scaffold; protein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homodimerization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activity; SMAD binding; armadillo repeat domain binding;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I-SMAD binding;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R-SMAD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auto" w:fill="FFFFFF"/>
            <w:vAlign w:val="bottom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BDNF-AS</w:t>
            </w:r>
          </w:p>
        </w:tc>
        <w:tc>
          <w:tcPr>
            <w:tcW w:w="4111" w:type="dxa"/>
            <w:shd w:val="clear" w:color="000000" w:fill="FFFFFF"/>
            <w:vAlign w:val="bottom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brain-derived neurotrophic factor</w:t>
            </w:r>
            <w:r>
              <w:t xml:space="preserve"> </w:t>
            </w:r>
            <w:r w:rsidRPr="00876FE7">
              <w:rPr>
                <w:rFonts w:ascii="Times New Roman" w:hAnsi="Times New Roman"/>
                <w:color w:val="000000"/>
                <w:sz w:val="16"/>
                <w:szCs w:val="16"/>
              </w:rPr>
              <w:t>antisense RNA</w:t>
            </w:r>
          </w:p>
        </w:tc>
        <w:tc>
          <w:tcPr>
            <w:tcW w:w="4268" w:type="dxa"/>
            <w:shd w:val="clear" w:color="000000" w:fill="FFFFFF"/>
            <w:vAlign w:val="bottom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auto" w:fill="FFFFFF"/>
            <w:vAlign w:val="bottom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BET1L</w:t>
            </w:r>
          </w:p>
        </w:tc>
        <w:tc>
          <w:tcPr>
            <w:tcW w:w="4111" w:type="dxa"/>
            <w:shd w:val="clear" w:color="000000" w:fill="FFFFFF"/>
            <w:vAlign w:val="bottom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blocked early in transport 1 homolog (S. cerevisiae)-like</w:t>
            </w:r>
          </w:p>
        </w:tc>
        <w:tc>
          <w:tcPr>
            <w:tcW w:w="4268" w:type="dxa"/>
            <w:shd w:val="clear" w:color="000000" w:fill="FFFFFF"/>
            <w:vAlign w:val="bottom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SNAP receptor activity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auto" w:fill="FFFFFF"/>
            <w:vAlign w:val="bottom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BMP7</w:t>
            </w:r>
          </w:p>
        </w:tc>
        <w:tc>
          <w:tcPr>
            <w:tcW w:w="4111" w:type="dxa"/>
            <w:shd w:val="clear" w:color="000000" w:fill="FFFFFF"/>
            <w:vAlign w:val="bottom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bone morphogenetic protein 7</w:t>
            </w:r>
          </w:p>
        </w:tc>
        <w:tc>
          <w:tcPr>
            <w:tcW w:w="4268" w:type="dxa"/>
            <w:shd w:val="clear" w:color="000000" w:fill="FFFFFF"/>
            <w:vAlign w:val="bottom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cytokine activity; protein binding; growth factor activity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auto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BSN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bassoon (presynaptic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cytomatrix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protein)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metal ion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auto" w:fill="FFFFFF"/>
            <w:vAlign w:val="bottom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BSN-AS2</w:t>
            </w:r>
          </w:p>
        </w:tc>
        <w:tc>
          <w:tcPr>
            <w:tcW w:w="4111" w:type="dxa"/>
            <w:shd w:val="clear" w:color="000000" w:fill="FFFFFF"/>
            <w:vAlign w:val="bottom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6E2D">
              <w:rPr>
                <w:rFonts w:ascii="Times New Roman" w:hAnsi="Times New Roman"/>
                <w:color w:val="000000"/>
                <w:sz w:val="16"/>
                <w:szCs w:val="16"/>
              </w:rPr>
              <w:t>BSN antisense RNA 2</w:t>
            </w:r>
          </w:p>
        </w:tc>
        <w:tc>
          <w:tcPr>
            <w:tcW w:w="4268" w:type="dxa"/>
            <w:shd w:val="clear" w:color="000000" w:fill="FFFFFF"/>
            <w:vAlign w:val="bottom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auto" w:fill="FFFFFF"/>
            <w:vAlign w:val="bottom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C12orf23</w:t>
            </w:r>
          </w:p>
        </w:tc>
        <w:tc>
          <w:tcPr>
            <w:tcW w:w="4111" w:type="dxa"/>
            <w:shd w:val="clear" w:color="000000" w:fill="FFFFFF"/>
            <w:vAlign w:val="bottom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chromosome 12 open reading frame 23</w:t>
            </w:r>
          </w:p>
        </w:tc>
        <w:tc>
          <w:tcPr>
            <w:tcW w:w="4268" w:type="dxa"/>
            <w:shd w:val="clear" w:color="000000" w:fill="FFFFFF"/>
            <w:vAlign w:val="bottom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C17orf53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chromosome 17 open reading frame 53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bottom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C2orf73</w:t>
            </w:r>
          </w:p>
        </w:tc>
        <w:tc>
          <w:tcPr>
            <w:tcW w:w="4111" w:type="dxa"/>
            <w:shd w:val="clear" w:color="000000" w:fill="FFFFFF"/>
            <w:vAlign w:val="bottom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chromosome 2 open reading frame 73</w:t>
            </w:r>
          </w:p>
        </w:tc>
        <w:tc>
          <w:tcPr>
            <w:tcW w:w="4268" w:type="dxa"/>
            <w:shd w:val="clear" w:color="000000" w:fill="FFFFFF"/>
            <w:vAlign w:val="bottom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C7orf76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chromosome 7 open reading frame 76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bottom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CAPZA1</w:t>
            </w:r>
          </w:p>
        </w:tc>
        <w:tc>
          <w:tcPr>
            <w:tcW w:w="4111" w:type="dxa"/>
            <w:shd w:val="clear" w:color="000000" w:fill="FFFFFF"/>
            <w:vAlign w:val="bottom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Capping protein (actin filament) muscle Z-line, alpha 1</w:t>
            </w:r>
          </w:p>
        </w:tc>
        <w:tc>
          <w:tcPr>
            <w:tcW w:w="4268" w:type="dxa"/>
            <w:shd w:val="clear" w:color="000000" w:fill="FFFFFF"/>
            <w:vAlign w:val="bottom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actin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bottom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CBR3-AS1</w:t>
            </w:r>
          </w:p>
        </w:tc>
        <w:tc>
          <w:tcPr>
            <w:tcW w:w="4111" w:type="dxa"/>
            <w:shd w:val="clear" w:color="000000" w:fill="FFFFFF"/>
            <w:vAlign w:val="bottom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8" w:type="dxa"/>
            <w:shd w:val="clear" w:color="000000" w:fill="FFFFFF"/>
            <w:vAlign w:val="bottom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CCDC170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coiled-coil domain containing 170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964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CDK15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cyclin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-dependent kinase 15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nucleotide binding; protein kinase activity; protein serine/threonine kinase activity;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cyclin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-dependent protein kinase activity; ATP binding ; kinase activity;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transferase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transferase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activity, transferring phosphorus-containing groups; metal ion binding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CDKAL1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CDK5 regulatory subunit associated protein 1-like 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catalytic activity;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transferase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activity; metal ion binding; 4 iron, 4 sulfur cluster binding</w:t>
            </w:r>
          </w:p>
        </w:tc>
      </w:tr>
      <w:tr w:rsidR="00D51313" w:rsidRPr="000923C9" w:rsidTr="00D51313">
        <w:trPr>
          <w:trHeight w:hRule="exact" w:val="262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CENPW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6E2D">
              <w:rPr>
                <w:rFonts w:ascii="Times New Roman" w:hAnsi="Times New Roman"/>
                <w:color w:val="000000"/>
                <w:sz w:val="16"/>
                <w:szCs w:val="16"/>
              </w:rPr>
              <w:t>centromere protein W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293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CEP112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6E2D">
              <w:rPr>
                <w:rFonts w:ascii="Times New Roman" w:hAnsi="Times New Roman"/>
                <w:color w:val="000000"/>
                <w:sz w:val="16"/>
                <w:szCs w:val="16"/>
              </w:rPr>
              <w:t>centrosomal</w:t>
            </w:r>
            <w:proofErr w:type="spellEnd"/>
            <w:r w:rsidRPr="001A6E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protein 112kDa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COL11A1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collagen, type XI, alpha 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extracellular matrix structural constituent; protein binding, bridging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COLEC10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collectin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sub-family member 10 (C-type lectin)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mannose binding ; carbohydrate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CPED1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cadherin-like and PC-esterase domain containing 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1871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CTNNB1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catenin (cadherin-associated protein), beta 1, 88kDa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chromatin binding; sequence-specific DNA binding transcription factor activity; transcription coactivator activity; signal transducer activity; structural molecule activity; protein binding; protein C-terminus binding ;transcription factor binding; enzyme binding; kinase binding ; protein kinase binding; protein phosphatase binding ;estrogen receptor binding; ionotropic glutamate receptor binding; RPTP-like protein binding ; ion channel binding; alpha-catenin binding; cadherin binding ; SMAD binding; androgen receptor binding ; </w:t>
            </w:r>
          </w:p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I-SMAD binding; R-SMAD binding</w:t>
            </w:r>
          </w:p>
        </w:tc>
      </w:tr>
      <w:tr w:rsidR="00D51313" w:rsidRPr="000923C9" w:rsidTr="00D51313">
        <w:trPr>
          <w:trHeight w:hRule="exact" w:val="567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CYLD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cylindromatosis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(turban tumor syndrome)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ubiquitin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thiolesterase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cysteine-type peptidase activity; zinc ion binding; protein kinase binding;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proline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-rich region binding</w:t>
            </w:r>
          </w:p>
        </w:tc>
      </w:tr>
      <w:tr w:rsidR="00D51313" w:rsidRPr="000923C9" w:rsidTr="00D51313">
        <w:trPr>
          <w:trHeight w:hRule="exact" w:val="1474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CYP19A1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cytochrome P450, family 19, subfamily A, polypeptide 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monooxygenase activity; iron ion binding; electron carrier activity; oxidoreductase activity, acting on paired donors, with incorporation or reduction of molecular oxygen, reduced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flavin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or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flavoprotein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as one donor, and incorporation of one atom of oxygen; oxidoreductase activity, acting on paired donors, with incorporation or reduction of molecular oxygen, reduced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flavin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or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flavoprotein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as one donor, and incorporation of one atom of oxygen; oxygen binding;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heme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binding ; aromatase activity</w:t>
            </w:r>
          </w:p>
        </w:tc>
      </w:tr>
      <w:tr w:rsidR="00D51313" w:rsidRPr="000923C9" w:rsidTr="00D51313">
        <w:trPr>
          <w:trHeight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DCDC5 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doublecortin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domain containing 5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DDN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dendrin</w:t>
            </w:r>
            <w:proofErr w:type="spellEnd"/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protein binding</w:t>
            </w:r>
          </w:p>
        </w:tc>
      </w:tr>
      <w:tr w:rsidR="00D51313" w:rsidRPr="000923C9" w:rsidTr="00D51313">
        <w:trPr>
          <w:trHeight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DDR2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Discoidin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domain receptor tyrosine kinase 2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transmembrane receptor protein tyrosine kinase activity; collagen binding; ATP binding </w:t>
            </w:r>
          </w:p>
        </w:tc>
      </w:tr>
      <w:tr w:rsidR="00D51313" w:rsidRPr="000923C9" w:rsidTr="00D51313">
        <w:trPr>
          <w:trHeight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DGKH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6E2D">
              <w:rPr>
                <w:rFonts w:ascii="Times New Roman" w:hAnsi="Times New Roman"/>
                <w:color w:val="000000"/>
                <w:sz w:val="16"/>
                <w:szCs w:val="16"/>
              </w:rPr>
              <w:t>diacylglycerol</w:t>
            </w:r>
            <w:proofErr w:type="spellEnd"/>
            <w:r w:rsidRPr="001A6E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kinase, eta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DHH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desert hedgehog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patched binding; calcium ion binding; protein binding; peptidase activity; zinc ion binding; hydrolase activity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DNM3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dynamin 3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activity; protein binding; GTP binding; phospholipid binding; hydrolase activity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DSPP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dentin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sialophosphoprotei</w:t>
            </w:r>
            <w:proofErr w:type="spellEnd"/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extracellular matrix structural constituent; calcium ion binding; collagen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EPDR1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ependymin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related protein 1 (zebrafish)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calcium ion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ERCC1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excision repair cross-complementing rodent repair deficiency, complementation group 1 (includes overlapping antisense sequence)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single-stranded DNA specific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endodeoxyribonuclease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activity; DNA binding; damaged DNA binding;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protein domain specific binding; structure-specific DNA binding</w:t>
            </w:r>
          </w:p>
        </w:tc>
      </w:tr>
      <w:tr w:rsidR="00D51313" w:rsidRPr="000923C9" w:rsidTr="00D51313">
        <w:trPr>
          <w:trHeight w:hRule="exact" w:val="2041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ESR1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estrogen receptor 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chromatin binding; sequence-specific DNA binding transcription factor activity; steroid hormone receptor activity; ligand-activated sequence-specific DNA binding RNA polymerase II transcription factor activity; steroid binding;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beta-catenin binding; zinc ion binding; lipid binding; enzyme binding;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nitric-oxide synthase regulator activity; estrogen receptor activity; type 1 metabotropic glutamate receptor binding; protein complex binding; estrogen response element binding; estrogen-activated sequence-specific DNA binding RNA polymerase II transcription factor activity; hormone binding; identical protein binding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EYA1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eyes absent homolog 1 (Drosophila)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phosphoprotein phosphatase activity; protein tyrosine phosphatase activity; protein binding; metal ion binding</w:t>
            </w:r>
          </w:p>
        </w:tc>
      </w:tr>
      <w:tr w:rsidR="00D51313" w:rsidRPr="000923C9" w:rsidTr="00D51313">
        <w:trPr>
          <w:trHeight w:hRule="exact" w:val="298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FAM20C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  <w:r w:rsidRPr="00E232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amily with sequence similarity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E232BE">
              <w:rPr>
                <w:rFonts w:ascii="Times New Roman" w:hAnsi="Times New Roman"/>
                <w:color w:val="000000"/>
                <w:sz w:val="16"/>
                <w:szCs w:val="16"/>
              </w:rPr>
              <w:t>, member C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FAM210A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family with sequence similarity 210, member A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FAM3C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family with sequence similarity 3, member C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cytokine activity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FUBP3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far upstream element (FUSE) binding protein 3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DNA binding; RNA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GAL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galanin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prepropeptide</w:t>
            </w:r>
            <w:proofErr w:type="spellEnd"/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neuropeptide hormone activity</w:t>
            </w:r>
          </w:p>
        </w:tc>
      </w:tr>
      <w:tr w:rsidR="00D51313" w:rsidRPr="000923C9" w:rsidTr="00D51313">
        <w:trPr>
          <w:trHeight w:hRule="exact" w:val="56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GALNT3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UDP-N-acetyl-alpha-D-galactosamine:polypeptide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N-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acetylgalactosaminyltransferase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 (GalNAc-T3)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polypeptide N-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acetylgalactosaminyltransferase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activity; calcium ion binding;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transferase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activity, transferring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glycosyl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groups; manganese ion binding; carbohydrate binding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GNAZ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F10">
              <w:rPr>
                <w:rFonts w:ascii="Times New Roman" w:hAnsi="Times New Roman"/>
                <w:color w:val="000000"/>
                <w:sz w:val="16"/>
                <w:szCs w:val="16"/>
              </w:rPr>
              <w:t>guanine nucleotide binding protein (G protein), alpha z polypeptide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297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GNG12-AS1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F10">
              <w:rPr>
                <w:rFonts w:ascii="Times New Roman" w:hAnsi="Times New Roman"/>
                <w:color w:val="000000"/>
                <w:sz w:val="16"/>
                <w:szCs w:val="16"/>
              </w:rPr>
              <w:t>GNG12 antisense RNA 1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GPATCH1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G patch domain containing 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nucleic acid binding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GRB10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growth factor receptor-bound protein 10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SH3/SH2 adaptor activity; insulin receptor binding; phospholipid binding</w:t>
            </w:r>
          </w:p>
        </w:tc>
      </w:tr>
      <w:tr w:rsidR="00D51313" w:rsidRPr="000923C9" w:rsidTr="00D51313">
        <w:trPr>
          <w:trHeight w:hRule="exact" w:val="282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HARBI1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F10">
              <w:rPr>
                <w:rFonts w:ascii="Times New Roman" w:hAnsi="Times New Roman"/>
                <w:color w:val="000000"/>
                <w:sz w:val="16"/>
                <w:szCs w:val="16"/>
              </w:rPr>
              <w:t>harbinger transposase derived 1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299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HOXC4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F10">
              <w:rPr>
                <w:rFonts w:ascii="Times New Roman" w:hAnsi="Times New Roman"/>
                <w:color w:val="000000"/>
                <w:sz w:val="16"/>
                <w:szCs w:val="16"/>
              </w:rPr>
              <w:t>homeobox C4</w:t>
            </w:r>
          </w:p>
        </w:tc>
        <w:tc>
          <w:tcPr>
            <w:tcW w:w="4268" w:type="dxa"/>
            <w:vMerge w:val="restart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sequence-specific DNA binding transcription factor activity; transcription corepressor activity; HMG box domain binding</w:t>
            </w:r>
          </w:p>
        </w:tc>
      </w:tr>
      <w:tr w:rsidR="00D51313" w:rsidRPr="000923C9" w:rsidTr="00D51313">
        <w:trPr>
          <w:trHeight w:hRule="exact" w:val="29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HOXC5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homeobox C5</w:t>
            </w:r>
          </w:p>
        </w:tc>
        <w:tc>
          <w:tcPr>
            <w:tcW w:w="4268" w:type="dxa"/>
            <w:vMerge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293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HOXC6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homeobox C6</w:t>
            </w:r>
          </w:p>
        </w:tc>
        <w:tc>
          <w:tcPr>
            <w:tcW w:w="4268" w:type="dxa"/>
            <w:vMerge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IBSP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integrin-binding sialoprotein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IDUA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Iduronidase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, alpha-L-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L-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iduronidase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activity; hydrolase activity, hydrolyzing O-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glycosyl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compounds;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cation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binding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IFT172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intraflagellar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transport 172 homolog (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Chlamydomonas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INSIG2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insulin induced gene 2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transcription factor binding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JAG1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Jagged 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Notch binding ; structural molecule activity; calcium ion binding ; growth factor activity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KANSL1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KAT8 regulatory NSL complex subunit 1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protein binding; histone acetyltransferase activity (H4-K5 specific); histone acetyltransferase activity (H4-K8 specific); histone acetyltransferase activity (H4-K16 specific)</w:t>
            </w:r>
          </w:p>
        </w:tc>
      </w:tr>
      <w:tr w:rsidR="00D51313" w:rsidRPr="000923C9" w:rsidTr="00D51313">
        <w:trPr>
          <w:trHeight w:hRule="exact" w:val="23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KANSL1-AS1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KANSL1 antisense RNA 1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KAT5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K(lysine) acetyltransferase 5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transcription coactivator activity; histone acetyltransferase activity;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protein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binding;metal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ion binding; androgen receptor binding; repressing transcription factor binding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KCNMA1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potassium large conductance calcium-activated channel, subfamily M, alpha member 1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nucleotide binding; actin binding; voltage-gated potassium channel activity; large conductance calcium-activated potassium channel activity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KIAA1468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KIAA1468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KIAA2018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KIAA2018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DNA binding;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mannosyl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-oligosaccharide 1,2-alpha-mannosidase activity; calcium ion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KIF2B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kinesin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family member 2B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microtubule motor activity; ATP binding</w:t>
            </w:r>
          </w:p>
        </w:tc>
      </w:tr>
      <w:tr w:rsidR="00D51313" w:rsidRPr="000923C9" w:rsidTr="00D51313">
        <w:trPr>
          <w:trHeight w:hRule="exact" w:val="51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KLF4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Kruppel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-like factor 4 (gut)</w:t>
            </w:r>
          </w:p>
        </w:tc>
        <w:tc>
          <w:tcPr>
            <w:tcW w:w="4268" w:type="dxa"/>
            <w:vMerge w:val="restart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RNA polymerase II core promoter proximal region sequence-specific DNA binding transcription factor activity involved in positive regulation of transcription; zinc ion binding; phosphatidylinositol 3-kinase regulator activity; sequence-specific DNA binding</w:t>
            </w:r>
          </w:p>
        </w:tc>
      </w:tr>
      <w:tr w:rsidR="00D51313" w:rsidRPr="000923C9" w:rsidTr="00D51313">
        <w:trPr>
          <w:trHeight w:hRule="exact" w:val="454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KLF6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3F10">
              <w:rPr>
                <w:rFonts w:ascii="Times New Roman" w:hAnsi="Times New Roman"/>
                <w:color w:val="000000"/>
                <w:sz w:val="16"/>
                <w:szCs w:val="16"/>
              </w:rPr>
              <w:t>Kruppel</w:t>
            </w:r>
            <w:proofErr w:type="spellEnd"/>
            <w:r w:rsidRPr="00A63F10">
              <w:rPr>
                <w:rFonts w:ascii="Times New Roman" w:hAnsi="Times New Roman"/>
                <w:color w:val="000000"/>
                <w:sz w:val="16"/>
                <w:szCs w:val="16"/>
              </w:rPr>
              <w:t>-like factor 6</w:t>
            </w:r>
          </w:p>
        </w:tc>
        <w:tc>
          <w:tcPr>
            <w:tcW w:w="4268" w:type="dxa"/>
            <w:vMerge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KLHL42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kelch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-like family member 42</w:t>
            </w:r>
          </w:p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LACTB2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lactamase, beta 2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hydrolase activity; metal ion binding</w:t>
            </w:r>
          </w:p>
        </w:tc>
      </w:tr>
      <w:tr w:rsidR="00D51313" w:rsidRPr="000923C9" w:rsidTr="00D51313">
        <w:trPr>
          <w:trHeight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LEKR1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leucine, glutamate and lysine rich 1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LGR4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Leucine-rich repeat containing G protein-coupled receptor 4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signal transducer activity;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G-protein coupled receptor activity; protein-hormone receptor activity</w:t>
            </w:r>
          </w:p>
        </w:tc>
      </w:tr>
      <w:tr w:rsidR="00D51313" w:rsidRPr="000923C9" w:rsidTr="00D51313">
        <w:trPr>
          <w:trHeight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LINC00942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F10">
              <w:rPr>
                <w:rFonts w:ascii="Times New Roman" w:hAnsi="Times New Roman"/>
                <w:color w:val="000000"/>
                <w:sz w:val="16"/>
                <w:szCs w:val="16"/>
              </w:rPr>
              <w:t>long intergenic no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n-protein coding RNA 942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LRP4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F10">
              <w:rPr>
                <w:rFonts w:ascii="Times New Roman" w:hAnsi="Times New Roman"/>
                <w:color w:val="000000"/>
                <w:sz w:val="16"/>
                <w:szCs w:val="16"/>
              </w:rPr>
              <w:t>low density lipoprotein receptor-related protein 4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LRP4-AS1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F10">
              <w:rPr>
                <w:rFonts w:ascii="Times New Roman" w:hAnsi="Times New Roman"/>
                <w:color w:val="000000"/>
                <w:sz w:val="16"/>
                <w:szCs w:val="16"/>
              </w:rPr>
              <w:t>LRP4 antisense RNA 1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56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LRP5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Low density lipoprotein receptor-related protein 5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receptor activity; protein binding;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coreceptor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activity; Wnt-protein binding; toxin transporter activity; Wnt-activated receptor activity</w:t>
            </w:r>
          </w:p>
        </w:tc>
      </w:tr>
      <w:tr w:rsidR="00D51313" w:rsidRPr="000923C9" w:rsidTr="00D51313">
        <w:trPr>
          <w:trHeight w:hRule="exact" w:val="283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LUC7L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F10">
              <w:rPr>
                <w:rFonts w:ascii="Times New Roman" w:hAnsi="Times New Roman"/>
                <w:color w:val="000000"/>
                <w:sz w:val="16"/>
                <w:szCs w:val="16"/>
              </w:rPr>
              <w:t>LUC7-like (S. cerevisiae)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MACF1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microtubule-actin crosslinking factor 1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actin binding; calcium ion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binding;microtubule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binding;ATPase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MALAT1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B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metastasis associated lung adenocarcinoma transcript 1 (non-protein coding)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56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MARK3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MAP/microtubule affinity-regulating kinase 3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nucleotide binding; protein serine/threonine kinase activity; protein binding; ATP binding; kinase activity;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transferase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activity, transferring phosphorus-containing groups</w:t>
            </w:r>
          </w:p>
        </w:tc>
      </w:tr>
      <w:tr w:rsidR="00D51313" w:rsidRPr="000923C9" w:rsidTr="00D51313">
        <w:trPr>
          <w:trHeight w:hRule="exact" w:val="56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MBL2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mannose-binding lectin (protein C) 2, soluble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receptor binding; protein binding; mannose binding; eukaryotic cell surface binding; calcium-dependent protein binding; bacterial cell surface binding</w:t>
            </w:r>
          </w:p>
        </w:tc>
      </w:tr>
      <w:tr w:rsidR="00D51313" w:rsidRPr="000923C9" w:rsidTr="00D51313">
        <w:trPr>
          <w:trHeight w:hRule="exact" w:val="56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MEF2C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myocyte enhancer factor 2C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sequence-specific DNA binding RNA polymerase II transcription factor activity; histone deacetylase; protein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heterodimerization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activity, HMG box domain binding</w:t>
            </w:r>
          </w:p>
        </w:tc>
      </w:tr>
      <w:tr w:rsidR="00D51313" w:rsidRPr="000923C9" w:rsidTr="00D51313">
        <w:trPr>
          <w:trHeight w:hRule="exact" w:val="73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MEF2D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myocyte enhancer factor 2D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sequence-specific DNA binding RNA polymerase II transcription factor activity; enzyme binding; activating transcription factor binding; protein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homodimerization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activity; histone deacetylase binding; protein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heterodimerization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D51313" w:rsidRPr="00DA0934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MEPE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matrix extracellular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phosphoglycoprotein</w:t>
            </w:r>
            <w:proofErr w:type="spellEnd"/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>extracellular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 xml:space="preserve"> matrix structural constituent 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>protein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 xml:space="preserve">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METTL21A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methyltransferase like 21A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methyltransferase activity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MIR1208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BA0">
              <w:rPr>
                <w:rFonts w:ascii="Times New Roman" w:hAnsi="Times New Roman"/>
                <w:color w:val="000000"/>
                <w:sz w:val="16"/>
                <w:szCs w:val="16"/>
              </w:rPr>
              <w:t>microRNA 1208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MIR4713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BA0">
              <w:rPr>
                <w:rFonts w:ascii="Times New Roman" w:hAnsi="Times New Roman"/>
                <w:color w:val="000000"/>
                <w:sz w:val="16"/>
                <w:szCs w:val="16"/>
              </w:rPr>
              <w:t>microRN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 4713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MIR3120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microRNA 3120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MIR1262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microRNA 1262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MIR595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microRNA 595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MIR4701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microRNA 4701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MIR196A2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microRNA 196A2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 ---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MLXIP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MLX interacting protein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DNA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MPP7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membrane protein,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palmitoylated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7 (MAGUK p55 subfamily member 7)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protein domain specific binding; protein complex scaffold; signaling adaptor activity; protein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heterodimerization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NAB1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NGFI-A binding protein 1 (EGR1 binding protein 1)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transcription factor binding</w:t>
            </w:r>
          </w:p>
        </w:tc>
      </w:tr>
      <w:tr w:rsidR="00D51313" w:rsidRPr="000923C9" w:rsidTr="00D51313">
        <w:trPr>
          <w:trHeight w:hRule="exact" w:val="90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NFATC1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nuclear factor of activated T-cells, cytoplasmic,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calcineurin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-dependent 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RNA polymerase II transcription factor binding; RNA polymerase II distal enhancer sequence-specific DNA binding transcription factor activity involved in positive regulation of transcription; FK506 binding; mitogen-activated protein kinase p38 binding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NME8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NME/NM23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nucleoside diphosphate kinase 8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nucleoside diphosphate kinase activity; ATP binding; kinase activity;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transferase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activity; metal ion binding</w:t>
            </w:r>
          </w:p>
        </w:tc>
      </w:tr>
      <w:tr w:rsidR="00D51313" w:rsidRPr="000923C9" w:rsidTr="00D51313">
        <w:trPr>
          <w:trHeight w:hRule="exact" w:val="73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NSF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vesicle-fusing ATPase-like; N-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ethylmaleimide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-sensitive factor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protein binding; ATP binding; protein C-terminus binding; ATPase activity; nucleoside-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triphosphatase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Rab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binding;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syntaxin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binding; PDZ domain binding; protein complex binding; metal ion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NTAN1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BA0">
              <w:rPr>
                <w:rFonts w:ascii="Times New Roman" w:hAnsi="Times New Roman"/>
                <w:color w:val="000000"/>
                <w:sz w:val="16"/>
                <w:szCs w:val="16"/>
              </w:rPr>
              <w:t>N-terminal asparagine amidase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PDXDC1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pyridoxal-dependent decarboxylase domain containing 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carboxy-lyase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activity; pyridoxal phosphate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PKDCC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BA0">
              <w:rPr>
                <w:rFonts w:ascii="Times New Roman" w:hAnsi="Times New Roman"/>
                <w:color w:val="000000"/>
                <w:sz w:val="16"/>
                <w:szCs w:val="16"/>
              </w:rPr>
              <w:t>protein kinase domain containing, cytoplasmic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PIGN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phosphatidylinositol glycan anchor biosynthesis, class N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catalytic activity;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transferase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PKIA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protein kinase (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cAMP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-dependent, catalytic) inhibitor alpha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cAMP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-dependent protein kinase inhibitor activity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PKDCC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protein kinase domain containing, cytoplasmic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56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PPP1CB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Protein phosphatase 1, catalytic subunit, beta isozyme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protein serine/threonine phosphatase activity; protein binding; protein kinase binding; metal ion binding ; myosin-light-chain-phosphatase activity</w:t>
            </w:r>
          </w:p>
        </w:tc>
      </w:tr>
      <w:tr w:rsidR="00D51313" w:rsidRPr="000923C9" w:rsidTr="00D51313">
        <w:trPr>
          <w:trHeight w:hRule="exact" w:val="227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PPP6R3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protein phosphatase 6, regulatory subunit 3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protein phosphatase binding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PTPRD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protein tyrosine phosphatase, receptor type, D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protein tyrosine phosphatase activity; transmembrane receptor protein tyrosine phosphatase activity; receptor binding; cell adhesion molecule binding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PTPRN2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protein tyrosine phosphatase, receptor type, N polypeptide 2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phosphoprotein phosphatase activity; receptor activity; </w:t>
            </w:r>
          </w:p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transmembrane receptor protein tyrosine phosphatase activity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PTX4 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pentraxin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4, long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hyperlink r:id="rId5" w:tooltip="Click to view details of metal ion binding" w:history="1">
              <w:r w:rsidRPr="00514F3F">
                <w:rPr>
                  <w:rFonts w:ascii="Times New Roman" w:hAnsi="Times New Roman"/>
                  <w:color w:val="000000"/>
                  <w:sz w:val="16"/>
                  <w:szCs w:val="16"/>
                </w:rPr>
                <w:t>metal ion binding</w:t>
              </w:r>
            </w:hyperlink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RAB36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BA0">
              <w:rPr>
                <w:rFonts w:ascii="Times New Roman" w:hAnsi="Times New Roman"/>
                <w:color w:val="000000"/>
                <w:sz w:val="16"/>
                <w:szCs w:val="16"/>
              </w:rPr>
              <w:t>RAB36, member RAS oncogene family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RAB9BP1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RAB9B, member RAS oncogene family pseudogene 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RELA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V-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rel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reticuloendotheliosis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viral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oncogene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homolog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A (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avian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chromatin binding; RNA polymerase II distal enhancer sequence-specific DNA binding transcription factor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activity;ankyrin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repeat binding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RERE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arginine-glutamic acid dipeptide (RE) repeats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sequence-specific DNA binding transcription factor activity; protein binding; poly-glutamine tract binding; zinc ion binding</w:t>
            </w:r>
          </w:p>
        </w:tc>
      </w:tr>
      <w:tr w:rsidR="00D51313" w:rsidRPr="000923C9" w:rsidTr="00D51313">
        <w:trPr>
          <w:trHeight w:hRule="exact" w:val="235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RHEBL1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46BA0">
              <w:rPr>
                <w:rFonts w:ascii="Times New Roman" w:hAnsi="Times New Roman"/>
                <w:color w:val="000000"/>
                <w:sz w:val="16"/>
                <w:szCs w:val="16"/>
              </w:rPr>
              <w:t>Ras</w:t>
            </w:r>
            <w:proofErr w:type="spellEnd"/>
            <w:r w:rsidRPr="00D46B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homolog enriched in brain like 1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RHPN2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rhophilin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Rho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binding protein 2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RIC8B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resistance to inhibitors of cholinesterase 8 homolog B (C.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elegans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G-protein alpha-subunit binding;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guanyl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-nucleotide exchange factor activity</w:t>
            </w:r>
          </w:p>
        </w:tc>
      </w:tr>
      <w:tr w:rsidR="00D51313" w:rsidRPr="000923C9" w:rsidTr="00D51313">
        <w:trPr>
          <w:trHeight w:hRule="exact" w:val="56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RPS6KA5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ribosomal protein S6 kinase, 90kDa, polypeptide 5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nucleotide binding; magnesium ion binding; protein serine/threonine kinase activity; protein binding; ATP binding;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transferase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activity, transferring phosphorus-containing groups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RTDR1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rhabdoid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tumor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deletion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region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gene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56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SALL1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sal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-like 1 (Drosophila)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chromatin binding; sequence-specific DNA binding transcription factor activity; histone deacetylase activity; protein binding; beta-catenin binding; zinc ion binding</w:t>
            </w:r>
          </w:p>
        </w:tc>
      </w:tr>
      <w:tr w:rsidR="00D51313" w:rsidRPr="000923C9" w:rsidTr="00D51313">
        <w:trPr>
          <w:trHeight w:hRule="exact" w:val="239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SAMD12-AS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BA0">
              <w:rPr>
                <w:rFonts w:ascii="Times New Roman" w:hAnsi="Times New Roman"/>
                <w:color w:val="000000"/>
                <w:sz w:val="16"/>
                <w:szCs w:val="16"/>
              </w:rPr>
              <w:t>sterile alpha motif domain containing 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antisense RNA 1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SEMA3D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sema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domain, immunoglobulin domain (Ig), short basic domain, secreted, (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semaphorin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) 3D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receptor activity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SFRP4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secreted frizzled-related protein 4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Wnt-protein binding; PDZ domain binding; Wnt-activated receptor activity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SHFM1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split hand/foot malformation (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ectrodactyly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) type 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protein binding; peptidase activity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SLC1A3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solute carrier family 1 (glial high affinity glutamate transporter), member 3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high-affinity glutamate transmembrane transporter activity; glutamate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binding;sodium:dicarboxylate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symporter activity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SLC25A16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Solute carrier family 25 (mitochondrial carrier;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Graves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disease autoantigen), member 16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solute:solute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antiporter activity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SLX4IP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BA0">
              <w:rPr>
                <w:rFonts w:ascii="Times New Roman" w:hAnsi="Times New Roman"/>
                <w:color w:val="000000"/>
                <w:sz w:val="16"/>
                <w:szCs w:val="16"/>
              </w:rPr>
              <w:t>SLX4 interacting protein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SMAD3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SMAD family member 3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core promoter proximal region sequence-specific DNA binding; protein binding transcription factor activity; RNA polymerase II activating transcription factor binding; chromatin binding; transforming growth factor beta receptor binding; protein binding; collagen binding; beta-catenin binding; zinc ion binding; protein kinase binding; phosphatase binding; transforming growth factor beta receptor, pathway-specific cytoplasmic mediator activity; chromatin DNA binding; ubiquitin protein ligase binding; protein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homodimerization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activity; ubiquitin binding; sequence-specific DNA binding; sequence-specific DNA binding; transcription regulatory region DNA binding; SMAD binding; metal ion binding; co-SMAD binding; R-SMAD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SMARCD3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SWI/SNF related, matrix associated, actin dependent regulator of chromatin, subfamily d, member 3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receptor binding; transcription factor binding; ligand-dependent nuclear receptor transcription coactivator activity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SMG6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smg-6 homolog, nonsense mediated mRNA decay factor (C.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elegans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DNA binding; endoribonuclease activity; protein binding;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telomeric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DNA binding ; metal ion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SNORD67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B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small </w:t>
            </w:r>
            <w:proofErr w:type="spellStart"/>
            <w:r w:rsidRPr="00D46BA0">
              <w:rPr>
                <w:rFonts w:ascii="Times New Roman" w:hAnsi="Times New Roman"/>
                <w:color w:val="000000"/>
                <w:sz w:val="16"/>
                <w:szCs w:val="16"/>
              </w:rPr>
              <w:t>nucleolar</w:t>
            </w:r>
            <w:proofErr w:type="spellEnd"/>
            <w:r w:rsidRPr="00D46B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RNA, C/D box 67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SNORD27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small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nucleolar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RNA, C/D box 27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SOST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Sclerostin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transcription factor binding; heparin binding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SOX6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SRY (sex determining region Y)-box 6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sequence-specific DNA binding transcription factor activity; protein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heterodimerization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SP7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Sp7 transcription factor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DNA binding; zinc ion binding; DEAD/H-box RNA helicase binding; DEAD/H-box RNA helicase binding</w:t>
            </w:r>
          </w:p>
        </w:tc>
      </w:tr>
      <w:tr w:rsidR="00D51313" w:rsidRPr="000923C9" w:rsidTr="00D51313">
        <w:trPr>
          <w:trHeight w:hRule="exact" w:val="227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SPP1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BA0">
              <w:rPr>
                <w:rFonts w:ascii="Times New Roman" w:hAnsi="Times New Roman"/>
                <w:color w:val="000000"/>
                <w:sz w:val="16"/>
                <w:szCs w:val="16"/>
              </w:rPr>
              <w:t>secreted phosphoprotein 1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313" w:rsidRPr="000923C9" w:rsidTr="00D51313">
        <w:trPr>
          <w:trHeight w:hRule="exact" w:val="397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SPTBN1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spectrin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, beta, non-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erythrocytic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actin binding; structural constituent of cytoskeleton; protein binding;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calmodulin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binding; phospholipid binding;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ankyrin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STARD3NL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STARD3 N-terminal like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SUPT3H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suppressor of Ty 3 homolog (S. cerevisiae)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DNA binding; transcription coactivator activity; histone acetyltransferase activity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SUSD4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sushi domain containing 4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SUSD5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sushi domain containing 5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hyaluronic acid binding</w:t>
            </w:r>
          </w:p>
        </w:tc>
      </w:tr>
      <w:tr w:rsidR="00D51313" w:rsidRPr="000923C9" w:rsidTr="00D51313">
        <w:trPr>
          <w:trHeight w:hRule="exact" w:val="85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TESK2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testis-specific kinase 2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nucleotide binding; protein serine/threonine/tyrosine kinase activity; protein tyrosine kinase activity; ATP binding;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transferase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activity, transferring phosphorus-containing groups; metal ion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TMEM135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transmembrane protein 135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TMEM175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transmembrane protein 175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TMEM194B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transmembrane protein 194B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D51313" w:rsidRPr="000923C9" w:rsidTr="00D51313">
        <w:trPr>
          <w:trHeight w:hRule="exact" w:val="56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TNFRSF11A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tumor necrosis factor receptor superfamily, member 11a, NFKB activator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transmembrane signaling receptor activity; tumor necrosis factor-activated receptor activity; protein binding; cytokine binding; metal ion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TNFRSF11B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tumor necrosis factor receptor superfamily, member 11b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receptor activity; cytokine activity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TNFSF11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tumor necrosis factor (ligand) superfamily, member 11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receptor activity; cytokine activity ; tumor necrosis factor receptor superfamily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ULK4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unc-51-like kinase 4 (C.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elegans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protein serine/threonine kinase activity; ATP binding; </w:t>
            </w: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transferase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activity, transferring phosphorus-containing groups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WLS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wntless</w:t>
            </w:r>
            <w:proofErr w:type="spellEnd"/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homolog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hyperlink r:id="rId6" w:tooltip="Click to view details of Wnt-protein binding" w:history="1">
              <w:r w:rsidRPr="00514F3F">
                <w:rPr>
                  <w:rFonts w:ascii="Times New Roman" w:hAnsi="Times New Roman"/>
                  <w:color w:val="000000"/>
                  <w:sz w:val="16"/>
                  <w:szCs w:val="16"/>
                </w:rPr>
                <w:t>Wnt-protein binding</w:t>
              </w:r>
            </w:hyperlink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WNT16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wingless-type MMTV integration site family, member 16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receptor binding; frizzled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WNT2B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wingless-type MMTV integration site family, member 2B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receptor binding; frizzled-2 binding</w:t>
            </w:r>
          </w:p>
        </w:tc>
      </w:tr>
      <w:tr w:rsidR="00D51313" w:rsidRPr="000923C9" w:rsidTr="00D51313">
        <w:trPr>
          <w:trHeight w:hRule="exact" w:val="56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WNT4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wingless-type MMTV integration site family, member 4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G-protein coupled receptor binding; transcription corepressor activity; frizzled binding; extracellular matrix structural constituent; receptor agonist activity</w:t>
            </w:r>
          </w:p>
        </w:tc>
      </w:tr>
      <w:tr w:rsidR="00D51313" w:rsidRPr="000923C9" w:rsidTr="00D51313">
        <w:trPr>
          <w:trHeight w:hRule="exact" w:val="34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XKR9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51313" w:rsidRPr="00514F3F" w:rsidRDefault="00D51313" w:rsidP="00F256FE">
            <w:pPr>
              <w:pStyle w:val="desc1"/>
              <w:shd w:val="clear" w:color="auto" w:fill="FFFFFF"/>
              <w:rPr>
                <w:color w:val="000000"/>
                <w:sz w:val="16"/>
                <w:szCs w:val="16"/>
                <w:lang w:val="en-US" w:eastAsia="en-US"/>
              </w:rPr>
            </w:pPr>
            <w:r w:rsidRPr="00514F3F">
              <w:rPr>
                <w:color w:val="000000"/>
                <w:sz w:val="16"/>
                <w:szCs w:val="16"/>
                <w:lang w:val="en-US" w:eastAsia="en-US"/>
              </w:rPr>
              <w:t xml:space="preserve">XK, </w:t>
            </w:r>
            <w:proofErr w:type="spellStart"/>
            <w:r w:rsidRPr="00514F3F">
              <w:rPr>
                <w:color w:val="000000"/>
                <w:sz w:val="16"/>
                <w:szCs w:val="16"/>
                <w:lang w:val="en-US" w:eastAsia="en-US"/>
              </w:rPr>
              <w:t>Kell</w:t>
            </w:r>
            <w:proofErr w:type="spellEnd"/>
            <w:r w:rsidRPr="00514F3F">
              <w:rPr>
                <w:color w:val="000000"/>
                <w:sz w:val="16"/>
                <w:szCs w:val="16"/>
                <w:lang w:val="en-US" w:eastAsia="en-US"/>
              </w:rPr>
              <w:t xml:space="preserve"> blood group complex subunit-related family, member 9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 ---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ZBTB40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zinc finger and BTB domain containing 40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DNA binding; zinc ion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ZFP42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zinc finger protein 42 homolog (mouse)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sequence-specific DNA binding transcription factor activity; zinc ion binding</w:t>
            </w:r>
          </w:p>
        </w:tc>
      </w:tr>
      <w:tr w:rsidR="00D51313" w:rsidRPr="000923C9" w:rsidTr="00D51313">
        <w:trPr>
          <w:trHeight w:hRule="exact" w:val="170"/>
        </w:trPr>
        <w:tc>
          <w:tcPr>
            <w:tcW w:w="1985" w:type="dxa"/>
            <w:shd w:val="clear" w:color="000000" w:fill="FFFFFF"/>
            <w:vAlign w:val="center"/>
          </w:tcPr>
          <w:p w:rsidR="00D51313" w:rsidRPr="00A5052E" w:rsidRDefault="00D51313" w:rsidP="00F256F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505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ZNF652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Zinc finger protein 652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:rsidR="00D51313" w:rsidRPr="00514F3F" w:rsidRDefault="00D51313" w:rsidP="00F256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F3F">
              <w:rPr>
                <w:rFonts w:ascii="Times New Roman" w:hAnsi="Times New Roman"/>
                <w:color w:val="000000"/>
                <w:sz w:val="16"/>
                <w:szCs w:val="16"/>
              </w:rPr>
              <w:t>DNA binding; protein binding; zinc ion binding</w:t>
            </w:r>
          </w:p>
        </w:tc>
      </w:tr>
    </w:tbl>
    <w:p w:rsidR="005D511C" w:rsidRDefault="005D511C"/>
    <w:sectPr w:rsidR="005D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13"/>
    <w:rsid w:val="005D511C"/>
    <w:rsid w:val="00D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1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1">
    <w:name w:val="desc1"/>
    <w:basedOn w:val="Normal"/>
    <w:rsid w:val="00D51313"/>
    <w:rPr>
      <w:rFonts w:ascii="Times New Roman" w:eastAsia="Times New Roman" w:hAnsi="Times New Roman"/>
      <w:sz w:val="26"/>
      <w:szCs w:val="2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1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1">
    <w:name w:val="desc1"/>
    <w:basedOn w:val="Normal"/>
    <w:rsid w:val="00D51313"/>
    <w:rPr>
      <w:rFonts w:ascii="Times New Roman" w:eastAsia="Times New Roman" w:hAnsi="Times New Roman"/>
      <w:sz w:val="26"/>
      <w:szCs w:val="2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igo.geneontology.org/cgi-bin/amigo/term_details?term=GO:0017147&amp;session_id=6401amigo1366622685&amp;" TargetMode="External"/><Relationship Id="rId5" Type="http://schemas.openxmlformats.org/officeDocument/2006/relationships/hyperlink" Target="http://amigo.geneontology.org/cgi-bin/amigo/term_details?term=GO:0046872&amp;session_id=8873amigo1366622851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 Reppe</dc:creator>
  <cp:lastModifiedBy>Sjur Reppe</cp:lastModifiedBy>
  <cp:revision>1</cp:revision>
  <dcterms:created xsi:type="dcterms:W3CDTF">2015-05-17T06:16:00Z</dcterms:created>
  <dcterms:modified xsi:type="dcterms:W3CDTF">2015-05-17T06:19:00Z</dcterms:modified>
</cp:coreProperties>
</file>