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7D51A" w14:textId="0D191E14" w:rsidR="00CB659E" w:rsidRPr="00EA3781" w:rsidRDefault="00D80BF5" w:rsidP="004A0FBB">
      <w:pPr>
        <w:spacing w:after="0" w:line="480" w:lineRule="auto"/>
        <w:rPr>
          <w:rFonts w:ascii="Calibri" w:hAnsi="Calibri"/>
          <w:i/>
          <w:sz w:val="24"/>
          <w:szCs w:val="24"/>
        </w:rPr>
      </w:pPr>
      <w:r>
        <w:rPr>
          <w:rFonts w:ascii="Calibri" w:hAnsi="Calibri"/>
          <w:b/>
          <w:sz w:val="24"/>
          <w:szCs w:val="24"/>
        </w:rPr>
        <w:t>S3</w:t>
      </w:r>
      <w:bookmarkStart w:id="0" w:name="_GoBack"/>
      <w:bookmarkEnd w:id="0"/>
      <w:r w:rsidR="00ED36F4" w:rsidRPr="00EA3781">
        <w:rPr>
          <w:rFonts w:ascii="Calibri" w:hAnsi="Calibri"/>
          <w:b/>
          <w:sz w:val="24"/>
          <w:szCs w:val="24"/>
        </w:rPr>
        <w:t xml:space="preserve"> Text:</w:t>
      </w:r>
      <w:r w:rsidR="00CB659E" w:rsidRPr="00EA3781">
        <w:rPr>
          <w:rFonts w:ascii="Calibri" w:hAnsi="Calibri"/>
          <w:b/>
          <w:sz w:val="24"/>
          <w:szCs w:val="24"/>
        </w:rPr>
        <w:t xml:space="preserve"> Standardizing </w:t>
      </w:r>
      <w:r w:rsidR="00AA07B2">
        <w:rPr>
          <w:rFonts w:ascii="Calibri" w:hAnsi="Calibri"/>
          <w:b/>
          <w:sz w:val="24"/>
          <w:szCs w:val="24"/>
        </w:rPr>
        <w:t xml:space="preserve">prevalence </w:t>
      </w:r>
      <w:r w:rsidR="00CB659E" w:rsidRPr="00EA3781">
        <w:rPr>
          <w:rFonts w:ascii="Calibri" w:hAnsi="Calibri"/>
          <w:b/>
          <w:sz w:val="24"/>
          <w:szCs w:val="24"/>
        </w:rPr>
        <w:t>data</w:t>
      </w:r>
      <w:r w:rsidR="00AA07B2">
        <w:rPr>
          <w:rFonts w:ascii="Calibri" w:hAnsi="Calibri"/>
          <w:b/>
          <w:sz w:val="24"/>
          <w:szCs w:val="24"/>
        </w:rPr>
        <w:t xml:space="preserve"> across studies</w:t>
      </w:r>
      <w:r w:rsidR="00CB659E" w:rsidRPr="00EA3781">
        <w:rPr>
          <w:rFonts w:ascii="Calibri" w:hAnsi="Calibri"/>
          <w:b/>
          <w:sz w:val="24"/>
          <w:szCs w:val="24"/>
        </w:rPr>
        <w:t xml:space="preserve"> </w:t>
      </w:r>
    </w:p>
    <w:p w14:paraId="50E736E9" w14:textId="77777777" w:rsidR="004A0FBB" w:rsidRPr="004A0FBB" w:rsidRDefault="00CB659E" w:rsidP="004A0FBB">
      <w:pPr>
        <w:spacing w:after="0" w:line="480" w:lineRule="auto"/>
        <w:jc w:val="both"/>
        <w:rPr>
          <w:rFonts w:ascii="Calibri" w:hAnsi="Calibri" w:cs="Arial"/>
        </w:rPr>
      </w:pPr>
      <w:r w:rsidRPr="004A0FBB">
        <w:rPr>
          <w:rFonts w:ascii="Calibri" w:hAnsi="Calibri" w:cs="Arial"/>
        </w:rPr>
        <w:t xml:space="preserve">The methods for standardizing </w:t>
      </w:r>
      <w:r w:rsidR="00ED36F4" w:rsidRPr="004A0FBB">
        <w:rPr>
          <w:rFonts w:ascii="Calibri" w:hAnsi="Calibri" w:cs="Arial"/>
        </w:rPr>
        <w:t>data from prevalence studies for the 2012 estimates were</w:t>
      </w:r>
      <w:r w:rsidRPr="004A0FBB">
        <w:rPr>
          <w:rFonts w:ascii="Calibri" w:hAnsi="Calibri" w:cs="Arial"/>
        </w:rPr>
        <w:t xml:space="preserve"> based on </w:t>
      </w:r>
      <w:r w:rsidR="00ED36F4" w:rsidRPr="004A0FBB">
        <w:rPr>
          <w:rFonts w:ascii="Calibri" w:hAnsi="Calibri" w:cs="Arial"/>
        </w:rPr>
        <w:t xml:space="preserve">the </w:t>
      </w:r>
      <w:r w:rsidRPr="004A0FBB">
        <w:rPr>
          <w:rFonts w:ascii="Calibri" w:hAnsi="Calibri" w:cs="Arial"/>
        </w:rPr>
        <w:t xml:space="preserve">methods used by WHO </w:t>
      </w:r>
      <w:r w:rsidR="00ED36F4" w:rsidRPr="004A0FBB">
        <w:rPr>
          <w:rFonts w:ascii="Calibri" w:hAnsi="Calibri" w:cs="Arial"/>
        </w:rPr>
        <w:t>in 2005 and 2008</w:t>
      </w:r>
      <w:r w:rsidRPr="004A0FBB">
        <w:rPr>
          <w:rFonts w:ascii="Calibri" w:hAnsi="Calibri" w:cs="Arial"/>
        </w:rPr>
        <w:t xml:space="preserve"> [6]. A standardized prevalence data point was obtained by adjusting </w:t>
      </w:r>
      <w:r w:rsidR="00ED36F4" w:rsidRPr="004A0FBB">
        <w:rPr>
          <w:rFonts w:ascii="Calibri" w:hAnsi="Calibri" w:cs="Arial"/>
        </w:rPr>
        <w:t xml:space="preserve">the reported prevalence to take into account </w:t>
      </w:r>
      <w:r w:rsidRPr="004A0FBB">
        <w:rPr>
          <w:rFonts w:ascii="Calibri" w:hAnsi="Calibri" w:cs="Arial"/>
        </w:rPr>
        <w:t>the sensitivity and specificity of the diagnostic test used, the age of the study population (for chlamydia only), and the geographic location of the study population using the following formula</w:t>
      </w:r>
      <w:r w:rsidR="00ED36F4" w:rsidRPr="004A0FBB">
        <w:rPr>
          <w:rFonts w:ascii="Calibri" w:hAnsi="Calibri" w:cs="Arial"/>
        </w:rPr>
        <w:t>s</w:t>
      </w:r>
      <w:r w:rsidRPr="004A0FBB">
        <w:rPr>
          <w:rFonts w:ascii="Calibri" w:hAnsi="Calibri" w:cs="Arial"/>
        </w:rPr>
        <w:t>:</w:t>
      </w:r>
    </w:p>
    <w:p w14:paraId="51327B22" w14:textId="77777777" w:rsidR="004A0FBB" w:rsidRPr="004A0FBB" w:rsidRDefault="004A0FBB" w:rsidP="004A0FBB">
      <w:pPr>
        <w:spacing w:after="0" w:line="240" w:lineRule="auto"/>
        <w:ind w:left="720" w:firstLine="720"/>
        <w:rPr>
          <w:rFonts w:ascii="Calibri" w:hAnsi="Calibri" w:cs="Arial"/>
        </w:rPr>
      </w:pPr>
      <w:r w:rsidRPr="004A0FBB">
        <w:rPr>
          <w:rFonts w:ascii="Calibri" w:hAnsi="Calibri"/>
        </w:rPr>
        <w:t xml:space="preserve">SP        </w:t>
      </w:r>
      <w:r w:rsidRPr="004A0FBB">
        <w:rPr>
          <w:rFonts w:ascii="Calibri" w:hAnsi="Calibri" w:cs="Arial"/>
        </w:rPr>
        <w:t>=   (RP + Specificity – 1)</w:t>
      </w:r>
    </w:p>
    <w:p w14:paraId="18AAB62C" w14:textId="77777777" w:rsidR="004A0FBB" w:rsidRPr="004A0FBB" w:rsidRDefault="004A0FBB" w:rsidP="004A0FBB">
      <w:pPr>
        <w:spacing w:after="0" w:line="240" w:lineRule="auto"/>
        <w:ind w:left="720"/>
        <w:rPr>
          <w:rFonts w:ascii="Calibri" w:hAnsi="Calibri" w:cs="Arial"/>
        </w:rPr>
      </w:pPr>
      <w:r w:rsidRPr="004A0FBB">
        <w:rPr>
          <w:rFonts w:ascii="Calibri" w:hAnsi="Calibri" w:cs="Arial"/>
        </w:rPr>
        <w:t xml:space="preserve">                           </w:t>
      </w:r>
      <w:r w:rsidRPr="004A0FBB">
        <w:rPr>
          <w:rFonts w:ascii="Calibri" w:hAnsi="Calibri" w:cs="Arial"/>
        </w:rPr>
        <w:tab/>
        <w:t xml:space="preserve">       ________________             </w:t>
      </w:r>
      <w:r>
        <w:rPr>
          <w:rFonts w:ascii="Calibri" w:hAnsi="Calibri" w:cs="Arial"/>
        </w:rPr>
        <w:t xml:space="preserve"> </w:t>
      </w:r>
      <w:r w:rsidRPr="004A0FBB">
        <w:rPr>
          <w:rFonts w:ascii="Calibri" w:hAnsi="Calibri"/>
        </w:rPr>
        <w:sym w:font="Symbol" w:char="F0B4"/>
      </w:r>
      <w:r w:rsidRPr="004A0FBB">
        <w:rPr>
          <w:rFonts w:ascii="Calibri" w:hAnsi="Calibri"/>
        </w:rPr>
        <w:t xml:space="preserve"> </w:t>
      </w:r>
      <w:proofErr w:type="gramStart"/>
      <w:r w:rsidRPr="004A0FBB">
        <w:rPr>
          <w:rFonts w:ascii="Calibri" w:hAnsi="Calibri"/>
        </w:rPr>
        <w:t>age</w:t>
      </w:r>
      <w:proofErr w:type="gramEnd"/>
      <w:r w:rsidRPr="004A0FBB">
        <w:rPr>
          <w:rFonts w:ascii="Calibri" w:hAnsi="Calibri"/>
        </w:rPr>
        <w:t xml:space="preserve"> adjustor </w:t>
      </w:r>
      <w:r w:rsidRPr="004A0FBB">
        <w:rPr>
          <w:rFonts w:ascii="Calibri" w:hAnsi="Calibri"/>
        </w:rPr>
        <w:sym w:font="Symbol" w:char="F0B4"/>
      </w:r>
      <w:r w:rsidRPr="004A0FBB">
        <w:rPr>
          <w:rFonts w:ascii="Calibri" w:hAnsi="Calibri"/>
        </w:rPr>
        <w:t xml:space="preserve"> geography adjustor</w:t>
      </w:r>
    </w:p>
    <w:p w14:paraId="681B8242" w14:textId="77777777" w:rsidR="004A0FBB" w:rsidRPr="004A0FBB" w:rsidRDefault="004A0FBB" w:rsidP="004A0FBB">
      <w:pPr>
        <w:spacing w:after="0" w:line="240" w:lineRule="auto"/>
        <w:ind w:left="2160"/>
        <w:rPr>
          <w:rFonts w:ascii="Calibri" w:hAnsi="Calibri" w:cs="Arial"/>
        </w:rPr>
      </w:pPr>
      <w:r w:rsidRPr="004A0FBB">
        <w:rPr>
          <w:rFonts w:ascii="Calibri" w:hAnsi="Calibri" w:cs="Arial"/>
        </w:rPr>
        <w:t xml:space="preserve">  (Sensitivity + Specificity – 1)</w:t>
      </w:r>
    </w:p>
    <w:p w14:paraId="02611ABC" w14:textId="77777777" w:rsidR="004A0FBB" w:rsidRPr="004A0FBB" w:rsidRDefault="004A0FBB" w:rsidP="004A0FBB">
      <w:pPr>
        <w:pStyle w:val="ListBullet"/>
        <w:numPr>
          <w:ilvl w:val="0"/>
          <w:numId w:val="0"/>
        </w:numPr>
        <w:spacing w:after="0" w:line="480" w:lineRule="auto"/>
        <w:jc w:val="left"/>
        <w:rPr>
          <w:rFonts w:ascii="Calibri" w:hAnsi="Calibri"/>
          <w:sz w:val="22"/>
          <w:szCs w:val="22"/>
        </w:rPr>
      </w:pPr>
    </w:p>
    <w:p w14:paraId="624B6254" w14:textId="77777777" w:rsidR="00CB659E" w:rsidRPr="004A0FBB" w:rsidRDefault="004A0FBB" w:rsidP="004A0FBB">
      <w:pPr>
        <w:pStyle w:val="ListBullet"/>
        <w:numPr>
          <w:ilvl w:val="0"/>
          <w:numId w:val="0"/>
        </w:numPr>
        <w:spacing w:after="0" w:line="480" w:lineRule="auto"/>
        <w:jc w:val="left"/>
        <w:rPr>
          <w:rFonts w:ascii="Calibri" w:hAnsi="Calibri"/>
          <w:sz w:val="22"/>
          <w:szCs w:val="22"/>
        </w:rPr>
      </w:pPr>
      <w:proofErr w:type="gramStart"/>
      <w:r w:rsidRPr="004A0FBB">
        <w:rPr>
          <w:rFonts w:ascii="Calibri" w:hAnsi="Calibri"/>
          <w:sz w:val="22"/>
          <w:szCs w:val="22"/>
        </w:rPr>
        <w:t>where</w:t>
      </w:r>
      <w:proofErr w:type="gramEnd"/>
      <w:r w:rsidRPr="004A0FBB">
        <w:rPr>
          <w:rFonts w:ascii="Calibri" w:hAnsi="Calibri"/>
          <w:sz w:val="22"/>
          <w:szCs w:val="22"/>
        </w:rPr>
        <w:t xml:space="preserve"> SP is the s</w:t>
      </w:r>
      <w:r w:rsidR="00CB659E" w:rsidRPr="004A0FBB">
        <w:rPr>
          <w:rFonts w:ascii="Calibri" w:hAnsi="Calibri"/>
          <w:sz w:val="22"/>
          <w:szCs w:val="22"/>
        </w:rPr>
        <w:t>tandardized prevalence</w:t>
      </w:r>
      <w:r w:rsidRPr="004A0FBB">
        <w:rPr>
          <w:rFonts w:ascii="Calibri" w:hAnsi="Calibri"/>
          <w:sz w:val="22"/>
          <w:szCs w:val="22"/>
        </w:rPr>
        <w:t>, RP is the reported prevalence, specificity is the reported specificity of the lab test  and sensitivity is the reported sensitivity of the lab test.  The age and geography adjustors are described below.</w:t>
      </w:r>
      <w:r w:rsidR="00CB659E" w:rsidRPr="004A0FBB">
        <w:rPr>
          <w:rFonts w:ascii="Calibri" w:hAnsi="Calibri"/>
          <w:sz w:val="22"/>
          <w:szCs w:val="22"/>
        </w:rPr>
        <w:t xml:space="preserve"> </w:t>
      </w:r>
    </w:p>
    <w:p w14:paraId="01082E07" w14:textId="25355B0D" w:rsidR="004A0FBB" w:rsidRPr="004A0FBB" w:rsidRDefault="004A0FBB" w:rsidP="004A0FBB">
      <w:pPr>
        <w:pStyle w:val="ListBullet"/>
        <w:numPr>
          <w:ilvl w:val="0"/>
          <w:numId w:val="0"/>
        </w:numPr>
        <w:spacing w:after="0" w:line="480" w:lineRule="auto"/>
        <w:jc w:val="left"/>
        <w:rPr>
          <w:rFonts w:ascii="Calibri" w:hAnsi="Calibri"/>
          <w:sz w:val="22"/>
          <w:szCs w:val="22"/>
        </w:rPr>
      </w:pPr>
      <w:r w:rsidRPr="004A0FBB">
        <w:rPr>
          <w:rFonts w:ascii="Calibri" w:hAnsi="Calibri" w:cs="Arial"/>
          <w:sz w:val="22"/>
          <w:szCs w:val="22"/>
        </w:rPr>
        <w:t>When the equation was applied to the data and a negative number was generated for t</w:t>
      </w:r>
      <w:r w:rsidR="00A21806">
        <w:rPr>
          <w:rFonts w:ascii="Calibri" w:hAnsi="Calibri" w:cs="Arial"/>
          <w:sz w:val="22"/>
          <w:szCs w:val="22"/>
        </w:rPr>
        <w:t>he standardized prevalence</w:t>
      </w:r>
      <w:r w:rsidRPr="004A0FBB">
        <w:rPr>
          <w:rFonts w:ascii="Calibri" w:hAnsi="Calibri" w:cs="Arial"/>
          <w:sz w:val="22"/>
          <w:szCs w:val="22"/>
        </w:rPr>
        <w:t xml:space="preserve"> the standardized prevalence was estimated to be 0.1.</w:t>
      </w:r>
    </w:p>
    <w:p w14:paraId="31DA702D" w14:textId="77777777" w:rsidR="004A0FBB" w:rsidRPr="004A0FBB" w:rsidRDefault="004A0FBB" w:rsidP="004A0FBB">
      <w:pPr>
        <w:spacing w:after="0" w:line="480" w:lineRule="auto"/>
        <w:rPr>
          <w:rFonts w:ascii="Calibri" w:hAnsi="Calibri"/>
          <w:b/>
        </w:rPr>
      </w:pPr>
    </w:p>
    <w:p w14:paraId="240E3994" w14:textId="77777777" w:rsidR="00CB659E" w:rsidRPr="004A0FBB" w:rsidRDefault="004A0FBB" w:rsidP="004A0FBB">
      <w:pPr>
        <w:spacing w:after="0" w:line="480" w:lineRule="auto"/>
        <w:rPr>
          <w:rFonts w:ascii="Calibri" w:hAnsi="Calibri"/>
          <w:b/>
        </w:rPr>
      </w:pPr>
      <w:r w:rsidRPr="004A0FBB">
        <w:rPr>
          <w:rFonts w:ascii="Calibri" w:hAnsi="Calibri"/>
          <w:b/>
        </w:rPr>
        <w:t>L</w:t>
      </w:r>
      <w:r w:rsidR="00CB659E" w:rsidRPr="004A0FBB">
        <w:rPr>
          <w:rFonts w:ascii="Calibri" w:hAnsi="Calibri"/>
          <w:b/>
        </w:rPr>
        <w:t>aboratory test</w:t>
      </w:r>
      <w:r w:rsidRPr="004A0FBB">
        <w:rPr>
          <w:rFonts w:ascii="Calibri" w:hAnsi="Calibri"/>
          <w:b/>
        </w:rPr>
        <w:t xml:space="preserve"> adjustors</w:t>
      </w:r>
    </w:p>
    <w:p w14:paraId="50C3AFD4" w14:textId="77777777" w:rsidR="004A0FBB" w:rsidRDefault="00CB659E" w:rsidP="004A0FBB">
      <w:pPr>
        <w:spacing w:after="0" w:line="480" w:lineRule="auto"/>
        <w:rPr>
          <w:rFonts w:ascii="Calibri" w:hAnsi="Calibri" w:cs="Arial"/>
        </w:rPr>
      </w:pPr>
      <w:r w:rsidRPr="004A0FBB">
        <w:rPr>
          <w:rFonts w:ascii="Calibri" w:hAnsi="Calibri" w:cs="Arial"/>
        </w:rPr>
        <w:t xml:space="preserve">The performance characteristics of each laboratory test type were based on the most recent systematic review, and were the same values as used for 2005 and 2008 estimates (Table A).  </w:t>
      </w:r>
    </w:p>
    <w:p w14:paraId="08B0B9D3" w14:textId="77777777" w:rsidR="00E34C55" w:rsidRPr="00EA3781" w:rsidRDefault="00E34C55" w:rsidP="004A0FBB">
      <w:pPr>
        <w:spacing w:after="0" w:line="480" w:lineRule="auto"/>
        <w:rPr>
          <w:rFonts w:ascii="Calibri" w:hAnsi="Calibri" w:cs="Arial"/>
        </w:rPr>
      </w:pPr>
    </w:p>
    <w:p w14:paraId="7E3D3E07" w14:textId="32E1AD7B" w:rsidR="00CB659E" w:rsidRPr="004A0FBB" w:rsidRDefault="00CB659E" w:rsidP="004A0FBB">
      <w:pPr>
        <w:spacing w:after="0" w:line="480" w:lineRule="auto"/>
        <w:rPr>
          <w:rFonts w:ascii="Calibri" w:hAnsi="Calibri" w:cs="Arial"/>
          <w:b/>
        </w:rPr>
      </w:pPr>
      <w:r w:rsidRPr="004A0FBB">
        <w:rPr>
          <w:rFonts w:ascii="Calibri" w:hAnsi="Calibri" w:cs="Arial"/>
          <w:b/>
        </w:rPr>
        <w:t xml:space="preserve">Table </w:t>
      </w:r>
      <w:r w:rsidR="00ED36F4" w:rsidRPr="004A0FBB">
        <w:rPr>
          <w:rFonts w:ascii="Calibri" w:hAnsi="Calibri" w:cs="Arial"/>
          <w:b/>
        </w:rPr>
        <w:t>A</w:t>
      </w:r>
      <w:r w:rsidR="005A6664">
        <w:rPr>
          <w:rFonts w:ascii="Calibri" w:hAnsi="Calibri" w:cs="Arial"/>
          <w:b/>
        </w:rPr>
        <w:t>.</w:t>
      </w:r>
      <w:r w:rsidRPr="004A0FBB">
        <w:rPr>
          <w:rFonts w:ascii="Calibri" w:hAnsi="Calibri" w:cs="Arial"/>
          <w:b/>
        </w:rPr>
        <w:t xml:space="preserve"> Sensitivity and specificity of laboratory tests </w:t>
      </w:r>
    </w:p>
    <w:tbl>
      <w:tblPr>
        <w:tblW w:w="9242" w:type="dxa"/>
        <w:tblLayout w:type="fixed"/>
        <w:tblLook w:val="04A0" w:firstRow="1" w:lastRow="0" w:firstColumn="1" w:lastColumn="0" w:noHBand="0" w:noVBand="1"/>
      </w:tblPr>
      <w:tblGrid>
        <w:gridCol w:w="1418"/>
        <w:gridCol w:w="1871"/>
        <w:gridCol w:w="1389"/>
        <w:gridCol w:w="2188"/>
        <w:gridCol w:w="188"/>
        <w:gridCol w:w="2188"/>
      </w:tblGrid>
      <w:tr w:rsidR="00CB659E" w:rsidRPr="00771CDD" w14:paraId="2CD05D05" w14:textId="77777777" w:rsidTr="005A6664">
        <w:trPr>
          <w:trHeight w:val="525"/>
        </w:trPr>
        <w:tc>
          <w:tcPr>
            <w:tcW w:w="1418" w:type="dxa"/>
            <w:tcBorders>
              <w:top w:val="single" w:sz="8" w:space="0" w:color="auto"/>
              <w:left w:val="single" w:sz="8" w:space="0" w:color="auto"/>
              <w:bottom w:val="single" w:sz="8" w:space="0" w:color="auto"/>
              <w:right w:val="single" w:sz="8" w:space="0" w:color="auto"/>
            </w:tcBorders>
            <w:shd w:val="clear" w:color="000000" w:fill="EEECE1"/>
            <w:vAlign w:val="center"/>
            <w:hideMark/>
          </w:tcPr>
          <w:p w14:paraId="0E818B2E" w14:textId="77777777" w:rsidR="00CB659E" w:rsidRPr="00EA3781" w:rsidRDefault="00CB659E" w:rsidP="00EA3781">
            <w:pPr>
              <w:spacing w:after="0" w:line="240" w:lineRule="auto"/>
              <w:jc w:val="center"/>
              <w:rPr>
                <w:rFonts w:ascii="Calibri" w:eastAsia="Times New Roman" w:hAnsi="Calibri" w:cstheme="minorHAnsi"/>
                <w:b/>
                <w:bCs/>
                <w:color w:val="000000"/>
                <w:sz w:val="20"/>
                <w:szCs w:val="20"/>
              </w:rPr>
            </w:pPr>
            <w:r w:rsidRPr="00EA3781">
              <w:rPr>
                <w:rFonts w:ascii="Calibri" w:eastAsia="Times New Roman" w:hAnsi="Calibri" w:cstheme="minorHAnsi"/>
                <w:b/>
                <w:bCs/>
                <w:color w:val="000000"/>
                <w:sz w:val="20"/>
                <w:szCs w:val="20"/>
              </w:rPr>
              <w:t>Sex</w:t>
            </w:r>
          </w:p>
        </w:tc>
        <w:tc>
          <w:tcPr>
            <w:tcW w:w="1871" w:type="dxa"/>
            <w:tcBorders>
              <w:top w:val="single" w:sz="8" w:space="0" w:color="auto"/>
              <w:left w:val="nil"/>
              <w:bottom w:val="single" w:sz="8" w:space="0" w:color="auto"/>
              <w:right w:val="single" w:sz="8" w:space="0" w:color="auto"/>
            </w:tcBorders>
            <w:shd w:val="clear" w:color="000000" w:fill="EEECE1"/>
            <w:vAlign w:val="center"/>
            <w:hideMark/>
          </w:tcPr>
          <w:p w14:paraId="1AC52846" w14:textId="77777777" w:rsidR="00CB659E" w:rsidRPr="00EA3781" w:rsidRDefault="00CB659E" w:rsidP="00EA3781">
            <w:pPr>
              <w:spacing w:after="0" w:line="240" w:lineRule="auto"/>
              <w:jc w:val="center"/>
              <w:rPr>
                <w:rFonts w:ascii="Calibri" w:eastAsia="Times New Roman" w:hAnsi="Calibri" w:cstheme="minorHAnsi"/>
                <w:b/>
                <w:bCs/>
                <w:color w:val="000000"/>
                <w:sz w:val="20"/>
                <w:szCs w:val="20"/>
              </w:rPr>
            </w:pPr>
            <w:r w:rsidRPr="00EA3781">
              <w:rPr>
                <w:rFonts w:ascii="Calibri" w:eastAsia="Times New Roman" w:hAnsi="Calibri" w:cstheme="minorHAnsi"/>
                <w:b/>
                <w:bCs/>
                <w:color w:val="000000"/>
                <w:sz w:val="20"/>
                <w:szCs w:val="20"/>
              </w:rPr>
              <w:t>Specimen</w:t>
            </w:r>
          </w:p>
        </w:tc>
        <w:tc>
          <w:tcPr>
            <w:tcW w:w="1389" w:type="dxa"/>
            <w:tcBorders>
              <w:top w:val="single" w:sz="8" w:space="0" w:color="auto"/>
              <w:left w:val="nil"/>
              <w:bottom w:val="single" w:sz="8" w:space="0" w:color="auto"/>
              <w:right w:val="single" w:sz="8" w:space="0" w:color="auto"/>
            </w:tcBorders>
            <w:shd w:val="clear" w:color="000000" w:fill="EEECE1"/>
            <w:vAlign w:val="center"/>
            <w:hideMark/>
          </w:tcPr>
          <w:p w14:paraId="18A6C0A0" w14:textId="77777777" w:rsidR="00CB659E" w:rsidRPr="00EA3781" w:rsidRDefault="00CB659E" w:rsidP="00EA3781">
            <w:pPr>
              <w:spacing w:after="0" w:line="240" w:lineRule="auto"/>
              <w:jc w:val="center"/>
              <w:rPr>
                <w:rFonts w:ascii="Calibri" w:eastAsia="Times New Roman" w:hAnsi="Calibri" w:cstheme="minorHAnsi"/>
                <w:b/>
                <w:bCs/>
                <w:color w:val="000000"/>
                <w:sz w:val="20"/>
                <w:szCs w:val="20"/>
              </w:rPr>
            </w:pPr>
            <w:r w:rsidRPr="00EA3781">
              <w:rPr>
                <w:rFonts w:ascii="Calibri" w:eastAsia="Times New Roman" w:hAnsi="Calibri" w:cstheme="minorHAnsi"/>
                <w:b/>
                <w:bCs/>
                <w:color w:val="000000"/>
                <w:sz w:val="20"/>
                <w:szCs w:val="20"/>
              </w:rPr>
              <w:t>Test</w:t>
            </w:r>
          </w:p>
        </w:tc>
        <w:tc>
          <w:tcPr>
            <w:tcW w:w="2188" w:type="dxa"/>
            <w:tcBorders>
              <w:top w:val="single" w:sz="8" w:space="0" w:color="auto"/>
              <w:left w:val="nil"/>
              <w:bottom w:val="single" w:sz="8" w:space="0" w:color="auto"/>
              <w:right w:val="single" w:sz="8" w:space="0" w:color="auto"/>
            </w:tcBorders>
            <w:shd w:val="clear" w:color="000000" w:fill="EEECE1"/>
            <w:vAlign w:val="center"/>
            <w:hideMark/>
          </w:tcPr>
          <w:p w14:paraId="503880A2" w14:textId="77777777" w:rsidR="00CB659E" w:rsidRPr="00EA3781" w:rsidRDefault="00CB659E" w:rsidP="00EA3781">
            <w:pPr>
              <w:spacing w:after="0" w:line="240" w:lineRule="auto"/>
              <w:jc w:val="center"/>
              <w:rPr>
                <w:rFonts w:ascii="Calibri" w:eastAsia="Times New Roman" w:hAnsi="Calibri" w:cstheme="minorHAnsi"/>
                <w:b/>
                <w:bCs/>
                <w:color w:val="000000"/>
                <w:sz w:val="20"/>
                <w:szCs w:val="20"/>
              </w:rPr>
            </w:pPr>
            <w:r w:rsidRPr="00EA3781">
              <w:rPr>
                <w:rFonts w:ascii="Calibri" w:eastAsia="Times New Roman" w:hAnsi="Calibri" w:cstheme="minorHAnsi"/>
                <w:b/>
                <w:bCs/>
                <w:color w:val="000000"/>
                <w:sz w:val="20"/>
                <w:szCs w:val="20"/>
              </w:rPr>
              <w:t>Sensitivity %</w:t>
            </w:r>
          </w:p>
        </w:tc>
        <w:tc>
          <w:tcPr>
            <w:tcW w:w="2376" w:type="dxa"/>
            <w:gridSpan w:val="2"/>
            <w:tcBorders>
              <w:top w:val="single" w:sz="8" w:space="0" w:color="auto"/>
              <w:left w:val="nil"/>
              <w:bottom w:val="single" w:sz="8" w:space="0" w:color="auto"/>
              <w:right w:val="single" w:sz="8" w:space="0" w:color="auto"/>
            </w:tcBorders>
            <w:shd w:val="clear" w:color="000000" w:fill="EEECE1"/>
            <w:vAlign w:val="center"/>
            <w:hideMark/>
          </w:tcPr>
          <w:p w14:paraId="22AB9DC5" w14:textId="77777777" w:rsidR="00CB659E" w:rsidRPr="00EA3781" w:rsidRDefault="00CB659E" w:rsidP="00EA3781">
            <w:pPr>
              <w:spacing w:after="0" w:line="240" w:lineRule="auto"/>
              <w:jc w:val="center"/>
              <w:rPr>
                <w:rFonts w:ascii="Calibri" w:eastAsia="Times New Roman" w:hAnsi="Calibri" w:cstheme="minorHAnsi"/>
                <w:b/>
                <w:bCs/>
                <w:color w:val="000000"/>
                <w:sz w:val="20"/>
                <w:szCs w:val="20"/>
              </w:rPr>
            </w:pPr>
            <w:r w:rsidRPr="00EA3781">
              <w:rPr>
                <w:rFonts w:ascii="Calibri" w:eastAsia="Times New Roman" w:hAnsi="Calibri" w:cstheme="minorHAnsi"/>
                <w:b/>
                <w:bCs/>
                <w:color w:val="000000"/>
                <w:sz w:val="20"/>
                <w:szCs w:val="20"/>
              </w:rPr>
              <w:t>Specificity %</w:t>
            </w:r>
          </w:p>
        </w:tc>
      </w:tr>
      <w:tr w:rsidR="00CB659E" w:rsidRPr="00771CDD" w14:paraId="56546F26" w14:textId="77777777" w:rsidTr="005A6664">
        <w:trPr>
          <w:trHeight w:val="161"/>
        </w:trPr>
        <w:tc>
          <w:tcPr>
            <w:tcW w:w="9242" w:type="dxa"/>
            <w:gridSpan w:val="6"/>
            <w:tcBorders>
              <w:top w:val="single" w:sz="8" w:space="0" w:color="auto"/>
              <w:left w:val="single" w:sz="8" w:space="0" w:color="auto"/>
              <w:bottom w:val="single" w:sz="8" w:space="0" w:color="auto"/>
              <w:right w:val="single" w:sz="8" w:space="0" w:color="000000"/>
            </w:tcBorders>
            <w:shd w:val="clear" w:color="000000" w:fill="EEECE1"/>
            <w:vAlign w:val="center"/>
            <w:hideMark/>
          </w:tcPr>
          <w:p w14:paraId="508D431C" w14:textId="77777777" w:rsidR="00CB659E" w:rsidRPr="00EA3781" w:rsidRDefault="00CB659E" w:rsidP="00EA3781">
            <w:pPr>
              <w:spacing w:after="0" w:line="240" w:lineRule="auto"/>
              <w:jc w:val="center"/>
              <w:rPr>
                <w:rFonts w:ascii="Calibri" w:eastAsia="Times New Roman" w:hAnsi="Calibri" w:cstheme="minorHAnsi"/>
                <w:b/>
                <w:bCs/>
                <w:iCs/>
                <w:color w:val="000000"/>
                <w:sz w:val="20"/>
                <w:szCs w:val="20"/>
              </w:rPr>
            </w:pPr>
            <w:r w:rsidRPr="00EA3781">
              <w:rPr>
                <w:rFonts w:ascii="Calibri" w:eastAsia="Times New Roman" w:hAnsi="Calibri" w:cstheme="minorHAnsi"/>
                <w:b/>
                <w:bCs/>
                <w:iCs/>
                <w:color w:val="000000"/>
                <w:sz w:val="20"/>
                <w:szCs w:val="20"/>
              </w:rPr>
              <w:t>Chlamydia</w:t>
            </w:r>
          </w:p>
        </w:tc>
      </w:tr>
      <w:tr w:rsidR="00CB659E" w:rsidRPr="00771CDD" w14:paraId="17032792" w14:textId="77777777" w:rsidTr="005A6664">
        <w:trPr>
          <w:trHeight w:val="315"/>
        </w:trPr>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0038E6D1"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Women</w:t>
            </w:r>
          </w:p>
        </w:tc>
        <w:tc>
          <w:tcPr>
            <w:tcW w:w="1871" w:type="dxa"/>
            <w:vMerge w:val="restart"/>
            <w:tcBorders>
              <w:top w:val="nil"/>
              <w:left w:val="single" w:sz="8" w:space="0" w:color="auto"/>
              <w:bottom w:val="single" w:sz="8" w:space="0" w:color="000000"/>
              <w:right w:val="single" w:sz="8" w:space="0" w:color="auto"/>
            </w:tcBorders>
            <w:shd w:val="clear" w:color="auto" w:fill="auto"/>
            <w:vAlign w:val="center"/>
            <w:hideMark/>
          </w:tcPr>
          <w:p w14:paraId="21FB8385"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Genital fluid</w:t>
            </w:r>
          </w:p>
        </w:tc>
        <w:tc>
          <w:tcPr>
            <w:tcW w:w="1389" w:type="dxa"/>
            <w:tcBorders>
              <w:top w:val="nil"/>
              <w:left w:val="nil"/>
              <w:bottom w:val="single" w:sz="8" w:space="0" w:color="auto"/>
              <w:right w:val="single" w:sz="8" w:space="0" w:color="auto"/>
            </w:tcBorders>
            <w:shd w:val="clear" w:color="auto" w:fill="auto"/>
            <w:vAlign w:val="center"/>
            <w:hideMark/>
          </w:tcPr>
          <w:p w14:paraId="48F14382"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NAAT</w:t>
            </w:r>
          </w:p>
        </w:tc>
        <w:tc>
          <w:tcPr>
            <w:tcW w:w="2188" w:type="dxa"/>
            <w:tcBorders>
              <w:top w:val="nil"/>
              <w:left w:val="nil"/>
              <w:bottom w:val="single" w:sz="8" w:space="0" w:color="auto"/>
              <w:right w:val="single" w:sz="8" w:space="0" w:color="auto"/>
            </w:tcBorders>
            <w:shd w:val="clear" w:color="auto" w:fill="auto"/>
            <w:vAlign w:val="center"/>
            <w:hideMark/>
          </w:tcPr>
          <w:p w14:paraId="6AB7B14F"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88.6</w:t>
            </w:r>
          </w:p>
        </w:tc>
        <w:tc>
          <w:tcPr>
            <w:tcW w:w="2376" w:type="dxa"/>
            <w:gridSpan w:val="2"/>
            <w:tcBorders>
              <w:top w:val="nil"/>
              <w:left w:val="nil"/>
              <w:bottom w:val="single" w:sz="8" w:space="0" w:color="auto"/>
              <w:right w:val="single" w:sz="8" w:space="0" w:color="auto"/>
            </w:tcBorders>
            <w:shd w:val="clear" w:color="auto" w:fill="auto"/>
            <w:vAlign w:val="center"/>
            <w:hideMark/>
          </w:tcPr>
          <w:p w14:paraId="241A10CC"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99.6</w:t>
            </w:r>
          </w:p>
        </w:tc>
      </w:tr>
      <w:tr w:rsidR="00CB659E" w:rsidRPr="00771CDD" w14:paraId="1258793F" w14:textId="77777777" w:rsidTr="005A6664">
        <w:trPr>
          <w:trHeight w:val="309"/>
        </w:trPr>
        <w:tc>
          <w:tcPr>
            <w:tcW w:w="1418" w:type="dxa"/>
            <w:vMerge/>
            <w:tcBorders>
              <w:top w:val="nil"/>
              <w:left w:val="single" w:sz="8" w:space="0" w:color="auto"/>
              <w:bottom w:val="single" w:sz="8" w:space="0" w:color="000000"/>
              <w:right w:val="single" w:sz="8" w:space="0" w:color="auto"/>
            </w:tcBorders>
            <w:vAlign w:val="center"/>
            <w:hideMark/>
          </w:tcPr>
          <w:p w14:paraId="6F11CE20"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p>
        </w:tc>
        <w:tc>
          <w:tcPr>
            <w:tcW w:w="1871" w:type="dxa"/>
            <w:vMerge/>
            <w:tcBorders>
              <w:top w:val="nil"/>
              <w:left w:val="single" w:sz="8" w:space="0" w:color="auto"/>
              <w:bottom w:val="single" w:sz="8" w:space="0" w:color="000000"/>
              <w:right w:val="single" w:sz="8" w:space="0" w:color="auto"/>
            </w:tcBorders>
            <w:vAlign w:val="center"/>
            <w:hideMark/>
          </w:tcPr>
          <w:p w14:paraId="191D8369"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p>
        </w:tc>
        <w:tc>
          <w:tcPr>
            <w:tcW w:w="1389" w:type="dxa"/>
            <w:tcBorders>
              <w:top w:val="nil"/>
              <w:left w:val="nil"/>
              <w:bottom w:val="single" w:sz="8" w:space="0" w:color="auto"/>
              <w:right w:val="single" w:sz="8" w:space="0" w:color="auto"/>
            </w:tcBorders>
            <w:shd w:val="clear" w:color="auto" w:fill="auto"/>
            <w:vAlign w:val="center"/>
            <w:hideMark/>
          </w:tcPr>
          <w:p w14:paraId="1C470845"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Culture</w:t>
            </w:r>
          </w:p>
        </w:tc>
        <w:tc>
          <w:tcPr>
            <w:tcW w:w="2188" w:type="dxa"/>
            <w:tcBorders>
              <w:top w:val="nil"/>
              <w:left w:val="nil"/>
              <w:bottom w:val="single" w:sz="8" w:space="0" w:color="auto"/>
              <w:right w:val="single" w:sz="8" w:space="0" w:color="auto"/>
            </w:tcBorders>
            <w:shd w:val="clear" w:color="auto" w:fill="auto"/>
            <w:vAlign w:val="center"/>
            <w:hideMark/>
          </w:tcPr>
          <w:p w14:paraId="6C151096"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63.4</w:t>
            </w:r>
          </w:p>
        </w:tc>
        <w:tc>
          <w:tcPr>
            <w:tcW w:w="2376" w:type="dxa"/>
            <w:gridSpan w:val="2"/>
            <w:tcBorders>
              <w:top w:val="nil"/>
              <w:left w:val="nil"/>
              <w:bottom w:val="single" w:sz="8" w:space="0" w:color="auto"/>
              <w:right w:val="single" w:sz="8" w:space="0" w:color="auto"/>
            </w:tcBorders>
            <w:shd w:val="clear" w:color="auto" w:fill="auto"/>
            <w:vAlign w:val="center"/>
            <w:hideMark/>
          </w:tcPr>
          <w:p w14:paraId="7F2A3C4E"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100</w:t>
            </w:r>
          </w:p>
        </w:tc>
      </w:tr>
      <w:tr w:rsidR="00CB659E" w:rsidRPr="00771CDD" w14:paraId="282E8DD6" w14:textId="77777777" w:rsidTr="005A6664">
        <w:trPr>
          <w:trHeight w:val="415"/>
        </w:trPr>
        <w:tc>
          <w:tcPr>
            <w:tcW w:w="1418" w:type="dxa"/>
            <w:vMerge/>
            <w:tcBorders>
              <w:top w:val="nil"/>
              <w:left w:val="single" w:sz="8" w:space="0" w:color="auto"/>
              <w:bottom w:val="single" w:sz="8" w:space="0" w:color="000000"/>
              <w:right w:val="single" w:sz="8" w:space="0" w:color="auto"/>
            </w:tcBorders>
            <w:vAlign w:val="center"/>
            <w:hideMark/>
          </w:tcPr>
          <w:p w14:paraId="67301191"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p>
        </w:tc>
        <w:tc>
          <w:tcPr>
            <w:tcW w:w="1871" w:type="dxa"/>
            <w:vMerge/>
            <w:tcBorders>
              <w:top w:val="nil"/>
              <w:left w:val="single" w:sz="8" w:space="0" w:color="auto"/>
              <w:bottom w:val="single" w:sz="8" w:space="0" w:color="000000"/>
              <w:right w:val="single" w:sz="8" w:space="0" w:color="auto"/>
            </w:tcBorders>
            <w:vAlign w:val="center"/>
            <w:hideMark/>
          </w:tcPr>
          <w:p w14:paraId="3A1EE3E8"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p>
        </w:tc>
        <w:tc>
          <w:tcPr>
            <w:tcW w:w="1389" w:type="dxa"/>
            <w:tcBorders>
              <w:top w:val="nil"/>
              <w:left w:val="nil"/>
              <w:bottom w:val="single" w:sz="8" w:space="0" w:color="auto"/>
              <w:right w:val="single" w:sz="8" w:space="0" w:color="auto"/>
            </w:tcBorders>
            <w:shd w:val="clear" w:color="auto" w:fill="auto"/>
            <w:vAlign w:val="center"/>
            <w:hideMark/>
          </w:tcPr>
          <w:p w14:paraId="4E1A1B44"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ELISA</w:t>
            </w:r>
          </w:p>
        </w:tc>
        <w:tc>
          <w:tcPr>
            <w:tcW w:w="2188" w:type="dxa"/>
            <w:tcBorders>
              <w:top w:val="nil"/>
              <w:left w:val="nil"/>
              <w:bottom w:val="single" w:sz="8" w:space="0" w:color="auto"/>
              <w:right w:val="single" w:sz="8" w:space="0" w:color="auto"/>
            </w:tcBorders>
            <w:shd w:val="clear" w:color="auto" w:fill="auto"/>
            <w:vAlign w:val="center"/>
            <w:hideMark/>
          </w:tcPr>
          <w:p w14:paraId="5A94CD54"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65</w:t>
            </w:r>
          </w:p>
        </w:tc>
        <w:tc>
          <w:tcPr>
            <w:tcW w:w="2376" w:type="dxa"/>
            <w:gridSpan w:val="2"/>
            <w:tcBorders>
              <w:top w:val="nil"/>
              <w:left w:val="nil"/>
              <w:bottom w:val="single" w:sz="8" w:space="0" w:color="auto"/>
              <w:right w:val="single" w:sz="8" w:space="0" w:color="auto"/>
            </w:tcBorders>
            <w:shd w:val="clear" w:color="auto" w:fill="auto"/>
            <w:vAlign w:val="center"/>
            <w:hideMark/>
          </w:tcPr>
          <w:p w14:paraId="1995F040"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100</w:t>
            </w:r>
          </w:p>
        </w:tc>
      </w:tr>
      <w:tr w:rsidR="00CB659E" w:rsidRPr="00771CDD" w14:paraId="70618BCB" w14:textId="77777777" w:rsidTr="005A6664">
        <w:trPr>
          <w:trHeight w:val="411"/>
        </w:trPr>
        <w:tc>
          <w:tcPr>
            <w:tcW w:w="1418" w:type="dxa"/>
            <w:vMerge/>
            <w:tcBorders>
              <w:top w:val="nil"/>
              <w:left w:val="single" w:sz="8" w:space="0" w:color="auto"/>
              <w:bottom w:val="single" w:sz="8" w:space="0" w:color="000000"/>
              <w:right w:val="single" w:sz="8" w:space="0" w:color="auto"/>
            </w:tcBorders>
            <w:vAlign w:val="center"/>
            <w:hideMark/>
          </w:tcPr>
          <w:p w14:paraId="1D040244"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p>
        </w:tc>
        <w:tc>
          <w:tcPr>
            <w:tcW w:w="1871" w:type="dxa"/>
            <w:tcBorders>
              <w:top w:val="nil"/>
              <w:left w:val="nil"/>
              <w:bottom w:val="single" w:sz="8" w:space="0" w:color="auto"/>
              <w:right w:val="single" w:sz="8" w:space="0" w:color="auto"/>
            </w:tcBorders>
            <w:shd w:val="clear" w:color="auto" w:fill="auto"/>
            <w:vAlign w:val="center"/>
            <w:hideMark/>
          </w:tcPr>
          <w:p w14:paraId="3DD7B508"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Urine</w:t>
            </w:r>
          </w:p>
        </w:tc>
        <w:tc>
          <w:tcPr>
            <w:tcW w:w="1389" w:type="dxa"/>
            <w:tcBorders>
              <w:top w:val="nil"/>
              <w:left w:val="nil"/>
              <w:bottom w:val="single" w:sz="8" w:space="0" w:color="auto"/>
              <w:right w:val="single" w:sz="8" w:space="0" w:color="auto"/>
            </w:tcBorders>
            <w:shd w:val="clear" w:color="auto" w:fill="auto"/>
            <w:vAlign w:val="center"/>
            <w:hideMark/>
          </w:tcPr>
          <w:p w14:paraId="1748D4F1"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NAAT</w:t>
            </w:r>
          </w:p>
        </w:tc>
        <w:tc>
          <w:tcPr>
            <w:tcW w:w="2188" w:type="dxa"/>
            <w:tcBorders>
              <w:top w:val="nil"/>
              <w:left w:val="nil"/>
              <w:bottom w:val="single" w:sz="8" w:space="0" w:color="auto"/>
              <w:right w:val="single" w:sz="8" w:space="0" w:color="auto"/>
            </w:tcBorders>
            <w:shd w:val="clear" w:color="auto" w:fill="auto"/>
            <w:vAlign w:val="center"/>
            <w:hideMark/>
          </w:tcPr>
          <w:p w14:paraId="601DDDA4"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87.0</w:t>
            </w:r>
          </w:p>
        </w:tc>
        <w:tc>
          <w:tcPr>
            <w:tcW w:w="2376" w:type="dxa"/>
            <w:gridSpan w:val="2"/>
            <w:tcBorders>
              <w:top w:val="nil"/>
              <w:left w:val="nil"/>
              <w:bottom w:val="single" w:sz="8" w:space="0" w:color="auto"/>
              <w:right w:val="single" w:sz="8" w:space="0" w:color="auto"/>
            </w:tcBorders>
            <w:shd w:val="clear" w:color="auto" w:fill="auto"/>
            <w:vAlign w:val="center"/>
            <w:hideMark/>
          </w:tcPr>
          <w:p w14:paraId="74CCD057"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99.8</w:t>
            </w:r>
          </w:p>
        </w:tc>
      </w:tr>
      <w:tr w:rsidR="00CB659E" w:rsidRPr="00771CDD" w14:paraId="6D56B7F2" w14:textId="77777777" w:rsidTr="005A6664">
        <w:trPr>
          <w:trHeight w:val="389"/>
        </w:trPr>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693CE40E"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Men</w:t>
            </w:r>
          </w:p>
        </w:tc>
        <w:tc>
          <w:tcPr>
            <w:tcW w:w="1871" w:type="dxa"/>
            <w:tcBorders>
              <w:top w:val="nil"/>
              <w:left w:val="nil"/>
              <w:bottom w:val="single" w:sz="8" w:space="0" w:color="auto"/>
              <w:right w:val="single" w:sz="8" w:space="0" w:color="auto"/>
            </w:tcBorders>
            <w:shd w:val="clear" w:color="auto" w:fill="auto"/>
            <w:vAlign w:val="center"/>
            <w:hideMark/>
          </w:tcPr>
          <w:p w14:paraId="6005C9EC"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Genital fluid</w:t>
            </w:r>
          </w:p>
        </w:tc>
        <w:tc>
          <w:tcPr>
            <w:tcW w:w="1389" w:type="dxa"/>
            <w:tcBorders>
              <w:top w:val="nil"/>
              <w:left w:val="nil"/>
              <w:bottom w:val="single" w:sz="8" w:space="0" w:color="auto"/>
              <w:right w:val="single" w:sz="8" w:space="0" w:color="auto"/>
            </w:tcBorders>
            <w:shd w:val="clear" w:color="auto" w:fill="auto"/>
            <w:vAlign w:val="center"/>
            <w:hideMark/>
          </w:tcPr>
          <w:p w14:paraId="59203E98"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NAAT</w:t>
            </w:r>
          </w:p>
        </w:tc>
        <w:tc>
          <w:tcPr>
            <w:tcW w:w="2188" w:type="dxa"/>
            <w:tcBorders>
              <w:top w:val="nil"/>
              <w:left w:val="nil"/>
              <w:bottom w:val="single" w:sz="8" w:space="0" w:color="auto"/>
              <w:right w:val="single" w:sz="8" w:space="0" w:color="auto"/>
            </w:tcBorders>
            <w:shd w:val="clear" w:color="auto" w:fill="auto"/>
            <w:vAlign w:val="center"/>
            <w:hideMark/>
          </w:tcPr>
          <w:p w14:paraId="450E4195"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87.5</w:t>
            </w:r>
          </w:p>
        </w:tc>
        <w:tc>
          <w:tcPr>
            <w:tcW w:w="2376" w:type="dxa"/>
            <w:gridSpan w:val="2"/>
            <w:tcBorders>
              <w:top w:val="nil"/>
              <w:left w:val="nil"/>
              <w:bottom w:val="single" w:sz="8" w:space="0" w:color="auto"/>
              <w:right w:val="single" w:sz="8" w:space="0" w:color="auto"/>
            </w:tcBorders>
            <w:shd w:val="clear" w:color="auto" w:fill="auto"/>
            <w:vAlign w:val="center"/>
            <w:hideMark/>
          </w:tcPr>
          <w:p w14:paraId="4EF6CE57"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99.2</w:t>
            </w:r>
          </w:p>
        </w:tc>
      </w:tr>
      <w:tr w:rsidR="00CB659E" w:rsidRPr="00771CDD" w14:paraId="6FD47006" w14:textId="77777777" w:rsidTr="005A6664">
        <w:trPr>
          <w:trHeight w:val="315"/>
        </w:trPr>
        <w:tc>
          <w:tcPr>
            <w:tcW w:w="1418" w:type="dxa"/>
            <w:vMerge/>
            <w:tcBorders>
              <w:top w:val="nil"/>
              <w:left w:val="single" w:sz="8" w:space="0" w:color="auto"/>
              <w:bottom w:val="single" w:sz="8" w:space="0" w:color="000000"/>
              <w:right w:val="single" w:sz="8" w:space="0" w:color="auto"/>
            </w:tcBorders>
            <w:vAlign w:val="center"/>
            <w:hideMark/>
          </w:tcPr>
          <w:p w14:paraId="32DB9EAC"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p>
        </w:tc>
        <w:tc>
          <w:tcPr>
            <w:tcW w:w="1871" w:type="dxa"/>
            <w:tcBorders>
              <w:top w:val="nil"/>
              <w:left w:val="nil"/>
              <w:bottom w:val="single" w:sz="8" w:space="0" w:color="auto"/>
              <w:right w:val="single" w:sz="8" w:space="0" w:color="auto"/>
            </w:tcBorders>
            <w:shd w:val="clear" w:color="auto" w:fill="auto"/>
            <w:vAlign w:val="center"/>
            <w:hideMark/>
          </w:tcPr>
          <w:p w14:paraId="2E630BB8"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Urine</w:t>
            </w:r>
          </w:p>
        </w:tc>
        <w:tc>
          <w:tcPr>
            <w:tcW w:w="1389" w:type="dxa"/>
            <w:tcBorders>
              <w:top w:val="nil"/>
              <w:left w:val="nil"/>
              <w:bottom w:val="single" w:sz="8" w:space="0" w:color="auto"/>
              <w:right w:val="single" w:sz="8" w:space="0" w:color="auto"/>
            </w:tcBorders>
            <w:shd w:val="clear" w:color="auto" w:fill="auto"/>
            <w:vAlign w:val="center"/>
            <w:hideMark/>
          </w:tcPr>
          <w:p w14:paraId="28C56684"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NAAT</w:t>
            </w:r>
          </w:p>
        </w:tc>
        <w:tc>
          <w:tcPr>
            <w:tcW w:w="2188" w:type="dxa"/>
            <w:tcBorders>
              <w:top w:val="nil"/>
              <w:left w:val="nil"/>
              <w:bottom w:val="single" w:sz="8" w:space="0" w:color="auto"/>
              <w:right w:val="single" w:sz="8" w:space="0" w:color="auto"/>
            </w:tcBorders>
            <w:shd w:val="clear" w:color="auto" w:fill="auto"/>
            <w:vAlign w:val="center"/>
            <w:hideMark/>
          </w:tcPr>
          <w:p w14:paraId="37FA932C"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87.8</w:t>
            </w:r>
          </w:p>
        </w:tc>
        <w:tc>
          <w:tcPr>
            <w:tcW w:w="2376" w:type="dxa"/>
            <w:gridSpan w:val="2"/>
            <w:tcBorders>
              <w:top w:val="nil"/>
              <w:left w:val="nil"/>
              <w:bottom w:val="single" w:sz="8" w:space="0" w:color="auto"/>
              <w:right w:val="single" w:sz="8" w:space="0" w:color="auto"/>
            </w:tcBorders>
            <w:shd w:val="clear" w:color="auto" w:fill="auto"/>
            <w:vAlign w:val="center"/>
            <w:hideMark/>
          </w:tcPr>
          <w:p w14:paraId="22ECC1D3"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99.3</w:t>
            </w:r>
          </w:p>
        </w:tc>
      </w:tr>
      <w:tr w:rsidR="00CB659E" w:rsidRPr="00771CDD" w14:paraId="3397219F" w14:textId="77777777" w:rsidTr="005A6664">
        <w:trPr>
          <w:trHeight w:val="315"/>
        </w:trPr>
        <w:tc>
          <w:tcPr>
            <w:tcW w:w="9242" w:type="dxa"/>
            <w:gridSpan w:val="6"/>
            <w:tcBorders>
              <w:top w:val="single" w:sz="8" w:space="0" w:color="auto"/>
              <w:left w:val="single" w:sz="8" w:space="0" w:color="auto"/>
              <w:bottom w:val="single" w:sz="8" w:space="0" w:color="auto"/>
              <w:right w:val="single" w:sz="8" w:space="0" w:color="000000"/>
            </w:tcBorders>
            <w:shd w:val="clear" w:color="000000" w:fill="EEECE1"/>
            <w:vAlign w:val="center"/>
            <w:hideMark/>
          </w:tcPr>
          <w:p w14:paraId="43DA951C" w14:textId="77777777" w:rsidR="00CB659E" w:rsidRPr="00EA3781" w:rsidRDefault="00CB659E" w:rsidP="00EA3781">
            <w:pPr>
              <w:spacing w:after="0" w:line="240" w:lineRule="auto"/>
              <w:jc w:val="center"/>
              <w:rPr>
                <w:rFonts w:ascii="Calibri" w:eastAsia="Times New Roman" w:hAnsi="Calibri" w:cstheme="minorHAnsi"/>
                <w:b/>
                <w:bCs/>
                <w:i/>
                <w:iCs/>
                <w:color w:val="000000"/>
                <w:sz w:val="20"/>
                <w:szCs w:val="20"/>
              </w:rPr>
            </w:pPr>
            <w:r w:rsidRPr="00EA3781">
              <w:rPr>
                <w:rFonts w:ascii="Calibri" w:hAnsi="Calibri" w:cstheme="minorHAnsi"/>
                <w:b/>
                <w:sz w:val="20"/>
                <w:szCs w:val="20"/>
              </w:rPr>
              <w:lastRenderedPageBreak/>
              <w:t>Gonorrhoea</w:t>
            </w:r>
          </w:p>
        </w:tc>
      </w:tr>
      <w:tr w:rsidR="00CB659E" w:rsidRPr="00771CDD" w14:paraId="3C65C610" w14:textId="77777777" w:rsidTr="005A6664">
        <w:trPr>
          <w:trHeight w:val="315"/>
        </w:trPr>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47F1B16B"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Women</w:t>
            </w:r>
          </w:p>
        </w:tc>
        <w:tc>
          <w:tcPr>
            <w:tcW w:w="1871" w:type="dxa"/>
            <w:vMerge w:val="restart"/>
            <w:tcBorders>
              <w:top w:val="nil"/>
              <w:left w:val="single" w:sz="8" w:space="0" w:color="auto"/>
              <w:bottom w:val="single" w:sz="8" w:space="0" w:color="000000"/>
              <w:right w:val="single" w:sz="8" w:space="0" w:color="auto"/>
            </w:tcBorders>
            <w:shd w:val="clear" w:color="auto" w:fill="auto"/>
            <w:vAlign w:val="center"/>
            <w:hideMark/>
          </w:tcPr>
          <w:p w14:paraId="1E303BDA"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Genital fluid</w:t>
            </w:r>
          </w:p>
        </w:tc>
        <w:tc>
          <w:tcPr>
            <w:tcW w:w="1389" w:type="dxa"/>
            <w:tcBorders>
              <w:top w:val="nil"/>
              <w:left w:val="nil"/>
              <w:bottom w:val="single" w:sz="8" w:space="0" w:color="auto"/>
              <w:right w:val="single" w:sz="8" w:space="0" w:color="auto"/>
            </w:tcBorders>
            <w:shd w:val="clear" w:color="auto" w:fill="auto"/>
            <w:vAlign w:val="center"/>
            <w:hideMark/>
          </w:tcPr>
          <w:p w14:paraId="3B74D5D7"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NAAT</w:t>
            </w:r>
          </w:p>
        </w:tc>
        <w:tc>
          <w:tcPr>
            <w:tcW w:w="2188" w:type="dxa"/>
            <w:tcBorders>
              <w:top w:val="nil"/>
              <w:left w:val="nil"/>
              <w:bottom w:val="single" w:sz="8" w:space="0" w:color="auto"/>
              <w:right w:val="single" w:sz="8" w:space="0" w:color="auto"/>
            </w:tcBorders>
            <w:shd w:val="clear" w:color="auto" w:fill="auto"/>
            <w:vAlign w:val="center"/>
            <w:hideMark/>
          </w:tcPr>
          <w:p w14:paraId="0C3C6310" w14:textId="16C905CD"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93.3</w:t>
            </w:r>
          </w:p>
        </w:tc>
        <w:tc>
          <w:tcPr>
            <w:tcW w:w="2376" w:type="dxa"/>
            <w:gridSpan w:val="2"/>
            <w:tcBorders>
              <w:top w:val="nil"/>
              <w:left w:val="nil"/>
              <w:bottom w:val="single" w:sz="8" w:space="0" w:color="auto"/>
              <w:right w:val="single" w:sz="8" w:space="0" w:color="auto"/>
            </w:tcBorders>
            <w:shd w:val="clear" w:color="auto" w:fill="auto"/>
            <w:vAlign w:val="center"/>
            <w:hideMark/>
          </w:tcPr>
          <w:p w14:paraId="03B11B02" w14:textId="38F05334"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99.2</w:t>
            </w:r>
          </w:p>
        </w:tc>
      </w:tr>
      <w:tr w:rsidR="00CB659E" w:rsidRPr="00771CDD" w14:paraId="14CBC544" w14:textId="77777777" w:rsidTr="005A6664">
        <w:trPr>
          <w:trHeight w:val="315"/>
        </w:trPr>
        <w:tc>
          <w:tcPr>
            <w:tcW w:w="1418" w:type="dxa"/>
            <w:vMerge/>
            <w:tcBorders>
              <w:top w:val="nil"/>
              <w:left w:val="single" w:sz="8" w:space="0" w:color="auto"/>
              <w:bottom w:val="single" w:sz="8" w:space="0" w:color="000000"/>
              <w:right w:val="single" w:sz="8" w:space="0" w:color="auto"/>
            </w:tcBorders>
            <w:vAlign w:val="center"/>
            <w:hideMark/>
          </w:tcPr>
          <w:p w14:paraId="276C1F58"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p>
        </w:tc>
        <w:tc>
          <w:tcPr>
            <w:tcW w:w="1871" w:type="dxa"/>
            <w:vMerge/>
            <w:tcBorders>
              <w:top w:val="nil"/>
              <w:left w:val="single" w:sz="8" w:space="0" w:color="auto"/>
              <w:bottom w:val="single" w:sz="8" w:space="0" w:color="000000"/>
              <w:right w:val="single" w:sz="8" w:space="0" w:color="auto"/>
            </w:tcBorders>
            <w:vAlign w:val="center"/>
            <w:hideMark/>
          </w:tcPr>
          <w:p w14:paraId="79FB2A0A"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p>
        </w:tc>
        <w:tc>
          <w:tcPr>
            <w:tcW w:w="1389" w:type="dxa"/>
            <w:tcBorders>
              <w:top w:val="nil"/>
              <w:left w:val="nil"/>
              <w:bottom w:val="single" w:sz="8" w:space="0" w:color="auto"/>
              <w:right w:val="single" w:sz="8" w:space="0" w:color="auto"/>
            </w:tcBorders>
            <w:shd w:val="clear" w:color="auto" w:fill="auto"/>
            <w:vAlign w:val="center"/>
            <w:hideMark/>
          </w:tcPr>
          <w:p w14:paraId="3388AEE1"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Culture</w:t>
            </w:r>
          </w:p>
        </w:tc>
        <w:tc>
          <w:tcPr>
            <w:tcW w:w="2188" w:type="dxa"/>
            <w:tcBorders>
              <w:top w:val="nil"/>
              <w:left w:val="nil"/>
              <w:bottom w:val="single" w:sz="8" w:space="0" w:color="auto"/>
              <w:right w:val="single" w:sz="8" w:space="0" w:color="auto"/>
            </w:tcBorders>
            <w:shd w:val="clear" w:color="auto" w:fill="auto"/>
            <w:vAlign w:val="center"/>
            <w:hideMark/>
          </w:tcPr>
          <w:p w14:paraId="1DA9C149"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75.7</w:t>
            </w:r>
          </w:p>
        </w:tc>
        <w:tc>
          <w:tcPr>
            <w:tcW w:w="2376" w:type="dxa"/>
            <w:gridSpan w:val="2"/>
            <w:tcBorders>
              <w:top w:val="nil"/>
              <w:left w:val="nil"/>
              <w:bottom w:val="single" w:sz="8" w:space="0" w:color="auto"/>
              <w:right w:val="single" w:sz="8" w:space="0" w:color="auto"/>
            </w:tcBorders>
            <w:shd w:val="clear" w:color="auto" w:fill="auto"/>
            <w:vAlign w:val="center"/>
            <w:hideMark/>
          </w:tcPr>
          <w:p w14:paraId="1468D54E"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100</w:t>
            </w:r>
          </w:p>
        </w:tc>
      </w:tr>
      <w:tr w:rsidR="00CB659E" w:rsidRPr="00771CDD" w14:paraId="2631A15B" w14:textId="77777777" w:rsidTr="005A6664">
        <w:trPr>
          <w:trHeight w:val="315"/>
        </w:trPr>
        <w:tc>
          <w:tcPr>
            <w:tcW w:w="1418" w:type="dxa"/>
            <w:vMerge/>
            <w:tcBorders>
              <w:top w:val="nil"/>
              <w:left w:val="single" w:sz="8" w:space="0" w:color="auto"/>
              <w:bottom w:val="single" w:sz="8" w:space="0" w:color="000000"/>
              <w:right w:val="single" w:sz="8" w:space="0" w:color="auto"/>
            </w:tcBorders>
            <w:vAlign w:val="center"/>
            <w:hideMark/>
          </w:tcPr>
          <w:p w14:paraId="685B7075"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p>
        </w:tc>
        <w:tc>
          <w:tcPr>
            <w:tcW w:w="1871" w:type="dxa"/>
            <w:tcBorders>
              <w:top w:val="nil"/>
              <w:left w:val="nil"/>
              <w:bottom w:val="single" w:sz="8" w:space="0" w:color="auto"/>
              <w:right w:val="single" w:sz="8" w:space="0" w:color="auto"/>
            </w:tcBorders>
            <w:shd w:val="clear" w:color="auto" w:fill="auto"/>
            <w:vAlign w:val="center"/>
            <w:hideMark/>
          </w:tcPr>
          <w:p w14:paraId="16F61F88"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Urine</w:t>
            </w:r>
          </w:p>
        </w:tc>
        <w:tc>
          <w:tcPr>
            <w:tcW w:w="1389" w:type="dxa"/>
            <w:tcBorders>
              <w:top w:val="nil"/>
              <w:left w:val="nil"/>
              <w:bottom w:val="single" w:sz="8" w:space="0" w:color="auto"/>
              <w:right w:val="single" w:sz="8" w:space="0" w:color="auto"/>
            </w:tcBorders>
            <w:shd w:val="clear" w:color="auto" w:fill="auto"/>
            <w:vAlign w:val="center"/>
            <w:hideMark/>
          </w:tcPr>
          <w:p w14:paraId="7B2474E0"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NAAT</w:t>
            </w:r>
          </w:p>
        </w:tc>
        <w:tc>
          <w:tcPr>
            <w:tcW w:w="2188" w:type="dxa"/>
            <w:tcBorders>
              <w:top w:val="nil"/>
              <w:left w:val="nil"/>
              <w:bottom w:val="single" w:sz="8" w:space="0" w:color="auto"/>
              <w:right w:val="single" w:sz="8" w:space="0" w:color="auto"/>
            </w:tcBorders>
            <w:shd w:val="clear" w:color="auto" w:fill="auto"/>
            <w:vAlign w:val="center"/>
            <w:hideMark/>
          </w:tcPr>
          <w:p w14:paraId="40A4B8B9"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91.6</w:t>
            </w:r>
          </w:p>
        </w:tc>
        <w:tc>
          <w:tcPr>
            <w:tcW w:w="2376" w:type="dxa"/>
            <w:gridSpan w:val="2"/>
            <w:tcBorders>
              <w:top w:val="nil"/>
              <w:left w:val="nil"/>
              <w:bottom w:val="single" w:sz="8" w:space="0" w:color="auto"/>
              <w:right w:val="single" w:sz="8" w:space="0" w:color="auto"/>
            </w:tcBorders>
            <w:shd w:val="clear" w:color="auto" w:fill="auto"/>
            <w:vAlign w:val="center"/>
            <w:hideMark/>
          </w:tcPr>
          <w:p w14:paraId="0A4F7B16"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100</w:t>
            </w:r>
          </w:p>
        </w:tc>
      </w:tr>
      <w:tr w:rsidR="00CB659E" w:rsidRPr="00771CDD" w14:paraId="659736EF" w14:textId="77777777" w:rsidTr="005A6664">
        <w:trPr>
          <w:trHeight w:val="315"/>
        </w:trPr>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5907F9E5"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Men</w:t>
            </w:r>
          </w:p>
        </w:tc>
        <w:tc>
          <w:tcPr>
            <w:tcW w:w="1871" w:type="dxa"/>
            <w:vMerge w:val="restart"/>
            <w:tcBorders>
              <w:top w:val="nil"/>
              <w:left w:val="single" w:sz="8" w:space="0" w:color="auto"/>
              <w:bottom w:val="single" w:sz="8" w:space="0" w:color="000000"/>
              <w:right w:val="single" w:sz="8" w:space="0" w:color="auto"/>
            </w:tcBorders>
            <w:shd w:val="clear" w:color="auto" w:fill="auto"/>
            <w:vAlign w:val="center"/>
            <w:hideMark/>
          </w:tcPr>
          <w:p w14:paraId="220ABE3B"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Genital fluid</w:t>
            </w:r>
          </w:p>
        </w:tc>
        <w:tc>
          <w:tcPr>
            <w:tcW w:w="1389" w:type="dxa"/>
            <w:tcBorders>
              <w:top w:val="nil"/>
              <w:left w:val="nil"/>
              <w:bottom w:val="single" w:sz="8" w:space="0" w:color="auto"/>
              <w:right w:val="single" w:sz="8" w:space="0" w:color="auto"/>
            </w:tcBorders>
            <w:shd w:val="clear" w:color="auto" w:fill="auto"/>
            <w:vAlign w:val="center"/>
            <w:hideMark/>
          </w:tcPr>
          <w:p w14:paraId="11309077"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NAAT</w:t>
            </w:r>
          </w:p>
        </w:tc>
        <w:tc>
          <w:tcPr>
            <w:tcW w:w="2188" w:type="dxa"/>
            <w:tcBorders>
              <w:top w:val="nil"/>
              <w:left w:val="nil"/>
              <w:bottom w:val="single" w:sz="8" w:space="0" w:color="auto"/>
              <w:right w:val="single" w:sz="8" w:space="0" w:color="auto"/>
            </w:tcBorders>
            <w:shd w:val="clear" w:color="auto" w:fill="auto"/>
            <w:vAlign w:val="center"/>
            <w:hideMark/>
          </w:tcPr>
          <w:p w14:paraId="0F22CD18"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96.1</w:t>
            </w:r>
          </w:p>
        </w:tc>
        <w:tc>
          <w:tcPr>
            <w:tcW w:w="2376" w:type="dxa"/>
            <w:gridSpan w:val="2"/>
            <w:tcBorders>
              <w:top w:val="nil"/>
              <w:left w:val="nil"/>
              <w:bottom w:val="single" w:sz="8" w:space="0" w:color="auto"/>
              <w:right w:val="single" w:sz="8" w:space="0" w:color="auto"/>
            </w:tcBorders>
            <w:shd w:val="clear" w:color="auto" w:fill="auto"/>
            <w:vAlign w:val="center"/>
            <w:hideMark/>
          </w:tcPr>
          <w:p w14:paraId="4522DD79"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99.0</w:t>
            </w:r>
          </w:p>
        </w:tc>
      </w:tr>
      <w:tr w:rsidR="00CB659E" w:rsidRPr="00771CDD" w14:paraId="5B7BA397" w14:textId="77777777" w:rsidTr="005A6664">
        <w:trPr>
          <w:trHeight w:val="315"/>
        </w:trPr>
        <w:tc>
          <w:tcPr>
            <w:tcW w:w="1418" w:type="dxa"/>
            <w:vMerge/>
            <w:tcBorders>
              <w:top w:val="nil"/>
              <w:left w:val="single" w:sz="8" w:space="0" w:color="auto"/>
              <w:bottom w:val="single" w:sz="8" w:space="0" w:color="000000"/>
              <w:right w:val="single" w:sz="8" w:space="0" w:color="auto"/>
            </w:tcBorders>
            <w:vAlign w:val="center"/>
            <w:hideMark/>
          </w:tcPr>
          <w:p w14:paraId="75234FB4"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p>
        </w:tc>
        <w:tc>
          <w:tcPr>
            <w:tcW w:w="1871" w:type="dxa"/>
            <w:vMerge/>
            <w:tcBorders>
              <w:top w:val="nil"/>
              <w:left w:val="single" w:sz="8" w:space="0" w:color="auto"/>
              <w:bottom w:val="single" w:sz="8" w:space="0" w:color="000000"/>
              <w:right w:val="single" w:sz="8" w:space="0" w:color="auto"/>
            </w:tcBorders>
            <w:vAlign w:val="center"/>
            <w:hideMark/>
          </w:tcPr>
          <w:p w14:paraId="66B5A745"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p>
        </w:tc>
        <w:tc>
          <w:tcPr>
            <w:tcW w:w="1389" w:type="dxa"/>
            <w:tcBorders>
              <w:top w:val="nil"/>
              <w:left w:val="nil"/>
              <w:bottom w:val="single" w:sz="8" w:space="0" w:color="auto"/>
              <w:right w:val="single" w:sz="8" w:space="0" w:color="auto"/>
            </w:tcBorders>
            <w:shd w:val="clear" w:color="auto" w:fill="auto"/>
            <w:vAlign w:val="center"/>
            <w:hideMark/>
          </w:tcPr>
          <w:p w14:paraId="61DEFE12"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Culture</w:t>
            </w:r>
          </w:p>
        </w:tc>
        <w:tc>
          <w:tcPr>
            <w:tcW w:w="2188" w:type="dxa"/>
            <w:tcBorders>
              <w:top w:val="nil"/>
              <w:left w:val="nil"/>
              <w:bottom w:val="single" w:sz="8" w:space="0" w:color="auto"/>
              <w:right w:val="single" w:sz="8" w:space="0" w:color="auto"/>
            </w:tcBorders>
            <w:shd w:val="clear" w:color="auto" w:fill="auto"/>
            <w:vAlign w:val="center"/>
            <w:hideMark/>
          </w:tcPr>
          <w:p w14:paraId="42C5E9FB"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87.6</w:t>
            </w:r>
          </w:p>
        </w:tc>
        <w:tc>
          <w:tcPr>
            <w:tcW w:w="2376" w:type="dxa"/>
            <w:gridSpan w:val="2"/>
            <w:tcBorders>
              <w:top w:val="nil"/>
              <w:left w:val="nil"/>
              <w:bottom w:val="single" w:sz="8" w:space="0" w:color="auto"/>
              <w:right w:val="single" w:sz="8" w:space="0" w:color="auto"/>
            </w:tcBorders>
            <w:shd w:val="clear" w:color="auto" w:fill="auto"/>
            <w:vAlign w:val="center"/>
            <w:hideMark/>
          </w:tcPr>
          <w:p w14:paraId="3DAE1C2C"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100</w:t>
            </w:r>
          </w:p>
        </w:tc>
      </w:tr>
      <w:tr w:rsidR="00CB659E" w:rsidRPr="00771CDD" w14:paraId="214417A3" w14:textId="77777777" w:rsidTr="005A6664">
        <w:trPr>
          <w:trHeight w:val="406"/>
        </w:trPr>
        <w:tc>
          <w:tcPr>
            <w:tcW w:w="1418" w:type="dxa"/>
            <w:vMerge/>
            <w:tcBorders>
              <w:top w:val="nil"/>
              <w:left w:val="single" w:sz="8" w:space="0" w:color="auto"/>
              <w:bottom w:val="single" w:sz="8" w:space="0" w:color="000000"/>
              <w:right w:val="single" w:sz="8" w:space="0" w:color="auto"/>
            </w:tcBorders>
            <w:vAlign w:val="center"/>
            <w:hideMark/>
          </w:tcPr>
          <w:p w14:paraId="313FCF5E"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p>
        </w:tc>
        <w:tc>
          <w:tcPr>
            <w:tcW w:w="1871" w:type="dxa"/>
            <w:tcBorders>
              <w:top w:val="nil"/>
              <w:left w:val="nil"/>
              <w:bottom w:val="single" w:sz="8" w:space="0" w:color="auto"/>
              <w:right w:val="single" w:sz="8" w:space="0" w:color="auto"/>
            </w:tcBorders>
            <w:shd w:val="clear" w:color="auto" w:fill="auto"/>
            <w:vAlign w:val="center"/>
            <w:hideMark/>
          </w:tcPr>
          <w:p w14:paraId="7803181F"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Urine</w:t>
            </w:r>
          </w:p>
        </w:tc>
        <w:tc>
          <w:tcPr>
            <w:tcW w:w="1389" w:type="dxa"/>
            <w:tcBorders>
              <w:top w:val="nil"/>
              <w:left w:val="nil"/>
              <w:bottom w:val="single" w:sz="8" w:space="0" w:color="auto"/>
              <w:right w:val="single" w:sz="8" w:space="0" w:color="auto"/>
            </w:tcBorders>
            <w:shd w:val="clear" w:color="auto" w:fill="auto"/>
            <w:vAlign w:val="center"/>
            <w:hideMark/>
          </w:tcPr>
          <w:p w14:paraId="29C14856"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NAAT</w:t>
            </w:r>
          </w:p>
        </w:tc>
        <w:tc>
          <w:tcPr>
            <w:tcW w:w="2188" w:type="dxa"/>
            <w:tcBorders>
              <w:top w:val="nil"/>
              <w:left w:val="nil"/>
              <w:bottom w:val="single" w:sz="8" w:space="0" w:color="auto"/>
              <w:right w:val="single" w:sz="8" w:space="0" w:color="auto"/>
            </w:tcBorders>
            <w:shd w:val="clear" w:color="auto" w:fill="auto"/>
            <w:vAlign w:val="center"/>
            <w:hideMark/>
          </w:tcPr>
          <w:p w14:paraId="7700D472"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80.9</w:t>
            </w:r>
          </w:p>
        </w:tc>
        <w:tc>
          <w:tcPr>
            <w:tcW w:w="2376" w:type="dxa"/>
            <w:gridSpan w:val="2"/>
            <w:tcBorders>
              <w:top w:val="nil"/>
              <w:left w:val="nil"/>
              <w:bottom w:val="single" w:sz="8" w:space="0" w:color="auto"/>
              <w:right w:val="single" w:sz="8" w:space="0" w:color="auto"/>
            </w:tcBorders>
            <w:shd w:val="clear" w:color="auto" w:fill="auto"/>
            <w:vAlign w:val="center"/>
            <w:hideMark/>
          </w:tcPr>
          <w:p w14:paraId="75E30502"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99.9</w:t>
            </w:r>
          </w:p>
        </w:tc>
      </w:tr>
      <w:tr w:rsidR="00CB659E" w:rsidRPr="00771CDD" w14:paraId="09E2E3CD" w14:textId="77777777" w:rsidTr="005A6664">
        <w:trPr>
          <w:trHeight w:val="315"/>
        </w:trPr>
        <w:tc>
          <w:tcPr>
            <w:tcW w:w="9242" w:type="dxa"/>
            <w:gridSpan w:val="6"/>
            <w:tcBorders>
              <w:top w:val="single" w:sz="8" w:space="0" w:color="auto"/>
              <w:left w:val="single" w:sz="8" w:space="0" w:color="auto"/>
              <w:bottom w:val="single" w:sz="8" w:space="0" w:color="auto"/>
              <w:right w:val="single" w:sz="8" w:space="0" w:color="000000"/>
            </w:tcBorders>
            <w:shd w:val="clear" w:color="000000" w:fill="EEECE1"/>
            <w:vAlign w:val="center"/>
            <w:hideMark/>
          </w:tcPr>
          <w:p w14:paraId="4C4B9012" w14:textId="77777777" w:rsidR="00CB659E" w:rsidRPr="00EA3781" w:rsidRDefault="00CB659E" w:rsidP="00EA3781">
            <w:pPr>
              <w:spacing w:after="0" w:line="240" w:lineRule="auto"/>
              <w:jc w:val="center"/>
              <w:rPr>
                <w:rFonts w:ascii="Calibri" w:eastAsia="Times New Roman" w:hAnsi="Calibri" w:cstheme="minorHAnsi"/>
                <w:b/>
                <w:bCs/>
                <w:iCs/>
                <w:color w:val="000000"/>
                <w:sz w:val="20"/>
                <w:szCs w:val="20"/>
              </w:rPr>
            </w:pPr>
            <w:r w:rsidRPr="00EA3781">
              <w:rPr>
                <w:rFonts w:ascii="Calibri" w:eastAsia="Times New Roman" w:hAnsi="Calibri" w:cstheme="minorHAnsi"/>
                <w:b/>
                <w:bCs/>
                <w:iCs/>
                <w:color w:val="000000"/>
                <w:sz w:val="20"/>
                <w:szCs w:val="20"/>
              </w:rPr>
              <w:t>Trichomoniasis</w:t>
            </w:r>
          </w:p>
        </w:tc>
      </w:tr>
      <w:tr w:rsidR="00CB659E" w:rsidRPr="00771CDD" w14:paraId="5974AD02" w14:textId="77777777" w:rsidTr="005A6664">
        <w:trPr>
          <w:trHeight w:val="315"/>
        </w:trPr>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6049DA1B" w14:textId="77777777" w:rsidR="00CB659E" w:rsidRPr="00EA3781" w:rsidRDefault="00CB659E" w:rsidP="00EA3781">
            <w:pPr>
              <w:spacing w:after="0" w:line="240" w:lineRule="auto"/>
              <w:jc w:val="center"/>
              <w:rPr>
                <w:rFonts w:ascii="Calibri" w:eastAsia="Times New Roman" w:hAnsi="Calibri" w:cstheme="minorHAnsi"/>
                <w:bCs/>
                <w:color w:val="000000"/>
                <w:sz w:val="20"/>
                <w:szCs w:val="20"/>
              </w:rPr>
            </w:pPr>
            <w:r w:rsidRPr="00EA3781">
              <w:rPr>
                <w:rFonts w:ascii="Calibri" w:eastAsia="Times New Roman" w:hAnsi="Calibri" w:cstheme="minorHAnsi"/>
                <w:bCs/>
                <w:color w:val="000000"/>
                <w:sz w:val="20"/>
                <w:szCs w:val="20"/>
              </w:rPr>
              <w:t>Women</w:t>
            </w:r>
          </w:p>
        </w:tc>
        <w:tc>
          <w:tcPr>
            <w:tcW w:w="1871" w:type="dxa"/>
            <w:vMerge w:val="restart"/>
            <w:tcBorders>
              <w:top w:val="nil"/>
              <w:left w:val="single" w:sz="8" w:space="0" w:color="auto"/>
              <w:bottom w:val="single" w:sz="8" w:space="0" w:color="000000"/>
              <w:right w:val="single" w:sz="8" w:space="0" w:color="auto"/>
            </w:tcBorders>
            <w:shd w:val="clear" w:color="auto" w:fill="auto"/>
            <w:vAlign w:val="center"/>
            <w:hideMark/>
          </w:tcPr>
          <w:p w14:paraId="0C412537" w14:textId="77777777" w:rsidR="00CB659E" w:rsidRPr="00EA3781" w:rsidRDefault="00CB659E" w:rsidP="00EA3781">
            <w:pPr>
              <w:spacing w:after="0" w:line="240" w:lineRule="auto"/>
              <w:jc w:val="center"/>
              <w:rPr>
                <w:rFonts w:ascii="Calibri" w:eastAsia="Times New Roman" w:hAnsi="Calibri" w:cstheme="minorHAnsi"/>
                <w:bCs/>
                <w:color w:val="000000"/>
                <w:sz w:val="20"/>
                <w:szCs w:val="20"/>
              </w:rPr>
            </w:pPr>
            <w:r w:rsidRPr="00EA3781">
              <w:rPr>
                <w:rFonts w:ascii="Calibri" w:eastAsia="Times New Roman" w:hAnsi="Calibri" w:cstheme="minorHAnsi"/>
                <w:bCs/>
                <w:color w:val="000000"/>
                <w:sz w:val="20"/>
                <w:szCs w:val="20"/>
              </w:rPr>
              <w:t>Genital fluid</w:t>
            </w:r>
          </w:p>
        </w:tc>
        <w:tc>
          <w:tcPr>
            <w:tcW w:w="1389" w:type="dxa"/>
            <w:tcBorders>
              <w:top w:val="nil"/>
              <w:left w:val="nil"/>
              <w:bottom w:val="single" w:sz="8" w:space="0" w:color="auto"/>
              <w:right w:val="single" w:sz="8" w:space="0" w:color="auto"/>
            </w:tcBorders>
            <w:shd w:val="clear" w:color="auto" w:fill="auto"/>
            <w:vAlign w:val="center"/>
            <w:hideMark/>
          </w:tcPr>
          <w:p w14:paraId="3A3D5592"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NAAT</w:t>
            </w:r>
          </w:p>
        </w:tc>
        <w:tc>
          <w:tcPr>
            <w:tcW w:w="2376" w:type="dxa"/>
            <w:gridSpan w:val="2"/>
            <w:tcBorders>
              <w:top w:val="nil"/>
              <w:left w:val="nil"/>
              <w:bottom w:val="single" w:sz="8" w:space="0" w:color="auto"/>
              <w:right w:val="single" w:sz="8" w:space="0" w:color="auto"/>
            </w:tcBorders>
            <w:shd w:val="clear" w:color="auto" w:fill="auto"/>
            <w:vAlign w:val="center"/>
            <w:hideMark/>
          </w:tcPr>
          <w:p w14:paraId="5E088A6B"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95.0</w:t>
            </w:r>
          </w:p>
        </w:tc>
        <w:tc>
          <w:tcPr>
            <w:tcW w:w="2188" w:type="dxa"/>
            <w:tcBorders>
              <w:top w:val="nil"/>
              <w:left w:val="nil"/>
              <w:bottom w:val="single" w:sz="8" w:space="0" w:color="auto"/>
              <w:right w:val="single" w:sz="8" w:space="0" w:color="auto"/>
            </w:tcBorders>
            <w:shd w:val="clear" w:color="auto" w:fill="auto"/>
            <w:vAlign w:val="center"/>
            <w:hideMark/>
          </w:tcPr>
          <w:p w14:paraId="08B3168C"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98.0</w:t>
            </w:r>
          </w:p>
        </w:tc>
      </w:tr>
      <w:tr w:rsidR="00CB659E" w:rsidRPr="00771CDD" w14:paraId="1F44DE2F" w14:textId="77777777" w:rsidTr="005A6664">
        <w:trPr>
          <w:trHeight w:val="307"/>
        </w:trPr>
        <w:tc>
          <w:tcPr>
            <w:tcW w:w="1418" w:type="dxa"/>
            <w:vMerge/>
            <w:tcBorders>
              <w:top w:val="nil"/>
              <w:left w:val="single" w:sz="8" w:space="0" w:color="auto"/>
              <w:bottom w:val="single" w:sz="8" w:space="0" w:color="000000"/>
              <w:right w:val="single" w:sz="8" w:space="0" w:color="auto"/>
            </w:tcBorders>
            <w:vAlign w:val="center"/>
            <w:hideMark/>
          </w:tcPr>
          <w:p w14:paraId="6C1E0FBF" w14:textId="77777777" w:rsidR="00CB659E" w:rsidRPr="00EA3781" w:rsidRDefault="00CB659E" w:rsidP="00EA3781">
            <w:pPr>
              <w:spacing w:after="0" w:line="240" w:lineRule="auto"/>
              <w:jc w:val="center"/>
              <w:rPr>
                <w:rFonts w:ascii="Calibri" w:eastAsia="Times New Roman" w:hAnsi="Calibri" w:cstheme="minorHAnsi"/>
                <w:b/>
                <w:bCs/>
                <w:color w:val="000000"/>
                <w:sz w:val="20"/>
                <w:szCs w:val="20"/>
              </w:rPr>
            </w:pPr>
          </w:p>
        </w:tc>
        <w:tc>
          <w:tcPr>
            <w:tcW w:w="1871" w:type="dxa"/>
            <w:vMerge/>
            <w:tcBorders>
              <w:top w:val="nil"/>
              <w:left w:val="single" w:sz="8" w:space="0" w:color="auto"/>
              <w:bottom w:val="single" w:sz="8" w:space="0" w:color="000000"/>
              <w:right w:val="single" w:sz="8" w:space="0" w:color="auto"/>
            </w:tcBorders>
            <w:vAlign w:val="center"/>
            <w:hideMark/>
          </w:tcPr>
          <w:p w14:paraId="584F1369" w14:textId="77777777" w:rsidR="00CB659E" w:rsidRPr="00EA3781" w:rsidRDefault="00CB659E" w:rsidP="00EA3781">
            <w:pPr>
              <w:spacing w:after="0" w:line="240" w:lineRule="auto"/>
              <w:jc w:val="center"/>
              <w:rPr>
                <w:rFonts w:ascii="Calibri" w:eastAsia="Times New Roman" w:hAnsi="Calibri" w:cstheme="minorHAnsi"/>
                <w:b/>
                <w:bCs/>
                <w:color w:val="000000"/>
                <w:sz w:val="20"/>
                <w:szCs w:val="20"/>
              </w:rPr>
            </w:pPr>
          </w:p>
        </w:tc>
        <w:tc>
          <w:tcPr>
            <w:tcW w:w="1389" w:type="dxa"/>
            <w:tcBorders>
              <w:top w:val="nil"/>
              <w:left w:val="nil"/>
              <w:bottom w:val="single" w:sz="8" w:space="0" w:color="auto"/>
              <w:right w:val="single" w:sz="8" w:space="0" w:color="auto"/>
            </w:tcBorders>
            <w:shd w:val="clear" w:color="auto" w:fill="auto"/>
            <w:vAlign w:val="center"/>
            <w:hideMark/>
          </w:tcPr>
          <w:p w14:paraId="6CA89B41"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Culture</w:t>
            </w:r>
          </w:p>
        </w:tc>
        <w:tc>
          <w:tcPr>
            <w:tcW w:w="2376" w:type="dxa"/>
            <w:gridSpan w:val="2"/>
            <w:tcBorders>
              <w:top w:val="nil"/>
              <w:left w:val="nil"/>
              <w:bottom w:val="single" w:sz="8" w:space="0" w:color="auto"/>
              <w:right w:val="single" w:sz="8" w:space="0" w:color="auto"/>
            </w:tcBorders>
            <w:shd w:val="clear" w:color="auto" w:fill="auto"/>
            <w:vAlign w:val="center"/>
            <w:hideMark/>
          </w:tcPr>
          <w:p w14:paraId="1B58ECF9" w14:textId="76B4C189"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lang w:val="es-ES_tradnl"/>
              </w:rPr>
              <w:t>68.8</w:t>
            </w:r>
          </w:p>
        </w:tc>
        <w:tc>
          <w:tcPr>
            <w:tcW w:w="2188" w:type="dxa"/>
            <w:tcBorders>
              <w:top w:val="nil"/>
              <w:left w:val="nil"/>
              <w:bottom w:val="single" w:sz="8" w:space="0" w:color="auto"/>
              <w:right w:val="single" w:sz="8" w:space="0" w:color="auto"/>
            </w:tcBorders>
            <w:shd w:val="clear" w:color="auto" w:fill="auto"/>
            <w:vAlign w:val="center"/>
            <w:hideMark/>
          </w:tcPr>
          <w:p w14:paraId="3D87D6B6"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100</w:t>
            </w:r>
          </w:p>
        </w:tc>
      </w:tr>
      <w:tr w:rsidR="00CB659E" w:rsidRPr="00771CDD" w14:paraId="2B6B05A3" w14:textId="77777777" w:rsidTr="005A6664">
        <w:trPr>
          <w:trHeight w:val="315"/>
        </w:trPr>
        <w:tc>
          <w:tcPr>
            <w:tcW w:w="1418" w:type="dxa"/>
            <w:vMerge/>
            <w:tcBorders>
              <w:top w:val="nil"/>
              <w:left w:val="single" w:sz="8" w:space="0" w:color="auto"/>
              <w:bottom w:val="single" w:sz="8" w:space="0" w:color="000000"/>
              <w:right w:val="single" w:sz="8" w:space="0" w:color="auto"/>
            </w:tcBorders>
            <w:vAlign w:val="center"/>
            <w:hideMark/>
          </w:tcPr>
          <w:p w14:paraId="300C714A" w14:textId="77777777" w:rsidR="00CB659E" w:rsidRPr="00EA3781" w:rsidRDefault="00CB659E" w:rsidP="00EA3781">
            <w:pPr>
              <w:spacing w:after="0" w:line="240" w:lineRule="auto"/>
              <w:jc w:val="center"/>
              <w:rPr>
                <w:rFonts w:ascii="Calibri" w:eastAsia="Times New Roman" w:hAnsi="Calibri" w:cstheme="minorHAnsi"/>
                <w:b/>
                <w:bCs/>
                <w:color w:val="000000"/>
                <w:sz w:val="20"/>
                <w:szCs w:val="20"/>
              </w:rPr>
            </w:pPr>
          </w:p>
        </w:tc>
        <w:tc>
          <w:tcPr>
            <w:tcW w:w="1871" w:type="dxa"/>
            <w:vMerge/>
            <w:tcBorders>
              <w:top w:val="nil"/>
              <w:left w:val="single" w:sz="8" w:space="0" w:color="auto"/>
              <w:bottom w:val="single" w:sz="8" w:space="0" w:color="000000"/>
              <w:right w:val="single" w:sz="8" w:space="0" w:color="auto"/>
            </w:tcBorders>
            <w:vAlign w:val="center"/>
            <w:hideMark/>
          </w:tcPr>
          <w:p w14:paraId="6862F0E8" w14:textId="77777777" w:rsidR="00CB659E" w:rsidRPr="00EA3781" w:rsidRDefault="00CB659E" w:rsidP="00EA3781">
            <w:pPr>
              <w:spacing w:after="0" w:line="240" w:lineRule="auto"/>
              <w:jc w:val="center"/>
              <w:rPr>
                <w:rFonts w:ascii="Calibri" w:eastAsia="Times New Roman" w:hAnsi="Calibri" w:cstheme="minorHAnsi"/>
                <w:b/>
                <w:bCs/>
                <w:color w:val="000000"/>
                <w:sz w:val="20"/>
                <w:szCs w:val="20"/>
              </w:rPr>
            </w:pPr>
          </w:p>
        </w:tc>
        <w:tc>
          <w:tcPr>
            <w:tcW w:w="1389" w:type="dxa"/>
            <w:tcBorders>
              <w:top w:val="nil"/>
              <w:left w:val="nil"/>
              <w:bottom w:val="single" w:sz="8" w:space="0" w:color="auto"/>
              <w:right w:val="single" w:sz="8" w:space="0" w:color="auto"/>
            </w:tcBorders>
            <w:shd w:val="clear" w:color="auto" w:fill="auto"/>
            <w:vAlign w:val="center"/>
            <w:hideMark/>
          </w:tcPr>
          <w:p w14:paraId="36C0E9FF"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MWM</w:t>
            </w:r>
          </w:p>
        </w:tc>
        <w:tc>
          <w:tcPr>
            <w:tcW w:w="2376" w:type="dxa"/>
            <w:gridSpan w:val="2"/>
            <w:tcBorders>
              <w:top w:val="nil"/>
              <w:left w:val="nil"/>
              <w:bottom w:val="single" w:sz="8" w:space="0" w:color="auto"/>
              <w:right w:val="single" w:sz="8" w:space="0" w:color="auto"/>
            </w:tcBorders>
            <w:shd w:val="clear" w:color="auto" w:fill="auto"/>
            <w:vAlign w:val="center"/>
            <w:hideMark/>
          </w:tcPr>
          <w:p w14:paraId="21DD9CD4"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52</w:t>
            </w:r>
          </w:p>
        </w:tc>
        <w:tc>
          <w:tcPr>
            <w:tcW w:w="2188" w:type="dxa"/>
            <w:tcBorders>
              <w:top w:val="nil"/>
              <w:left w:val="nil"/>
              <w:bottom w:val="single" w:sz="8" w:space="0" w:color="auto"/>
              <w:right w:val="single" w:sz="8" w:space="0" w:color="auto"/>
            </w:tcBorders>
            <w:shd w:val="clear" w:color="auto" w:fill="auto"/>
            <w:vAlign w:val="center"/>
            <w:hideMark/>
          </w:tcPr>
          <w:p w14:paraId="4DD6258A"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100</w:t>
            </w:r>
          </w:p>
        </w:tc>
      </w:tr>
      <w:tr w:rsidR="00CB659E" w:rsidRPr="00771CDD" w14:paraId="599F82BD" w14:textId="77777777" w:rsidTr="005A6664">
        <w:trPr>
          <w:trHeight w:val="359"/>
        </w:trPr>
        <w:tc>
          <w:tcPr>
            <w:tcW w:w="1418" w:type="dxa"/>
            <w:vMerge/>
            <w:tcBorders>
              <w:top w:val="nil"/>
              <w:left w:val="single" w:sz="8" w:space="0" w:color="auto"/>
              <w:bottom w:val="single" w:sz="8" w:space="0" w:color="000000"/>
              <w:right w:val="single" w:sz="8" w:space="0" w:color="auto"/>
            </w:tcBorders>
            <w:vAlign w:val="center"/>
            <w:hideMark/>
          </w:tcPr>
          <w:p w14:paraId="43C40446" w14:textId="77777777" w:rsidR="00CB659E" w:rsidRPr="00EA3781" w:rsidRDefault="00CB659E" w:rsidP="00EA3781">
            <w:pPr>
              <w:spacing w:after="0" w:line="240" w:lineRule="auto"/>
              <w:jc w:val="center"/>
              <w:rPr>
                <w:rFonts w:ascii="Calibri" w:eastAsia="Times New Roman" w:hAnsi="Calibri" w:cstheme="minorHAnsi"/>
                <w:b/>
                <w:bCs/>
                <w:color w:val="000000"/>
                <w:sz w:val="20"/>
                <w:szCs w:val="20"/>
              </w:rPr>
            </w:pPr>
          </w:p>
        </w:tc>
        <w:tc>
          <w:tcPr>
            <w:tcW w:w="1871" w:type="dxa"/>
            <w:tcBorders>
              <w:top w:val="nil"/>
              <w:left w:val="nil"/>
              <w:bottom w:val="single" w:sz="8" w:space="0" w:color="auto"/>
              <w:right w:val="single" w:sz="8" w:space="0" w:color="auto"/>
            </w:tcBorders>
            <w:shd w:val="clear" w:color="auto" w:fill="auto"/>
            <w:vAlign w:val="center"/>
            <w:hideMark/>
          </w:tcPr>
          <w:p w14:paraId="51E4C4E6"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Urine</w:t>
            </w:r>
          </w:p>
        </w:tc>
        <w:tc>
          <w:tcPr>
            <w:tcW w:w="1389" w:type="dxa"/>
            <w:tcBorders>
              <w:top w:val="nil"/>
              <w:left w:val="nil"/>
              <w:bottom w:val="single" w:sz="8" w:space="0" w:color="auto"/>
              <w:right w:val="single" w:sz="8" w:space="0" w:color="auto"/>
            </w:tcBorders>
            <w:shd w:val="clear" w:color="auto" w:fill="auto"/>
            <w:vAlign w:val="center"/>
            <w:hideMark/>
          </w:tcPr>
          <w:p w14:paraId="506292BB"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NAAT</w:t>
            </w:r>
          </w:p>
        </w:tc>
        <w:tc>
          <w:tcPr>
            <w:tcW w:w="2376" w:type="dxa"/>
            <w:gridSpan w:val="2"/>
            <w:tcBorders>
              <w:top w:val="nil"/>
              <w:left w:val="nil"/>
              <w:bottom w:val="single" w:sz="8" w:space="0" w:color="auto"/>
              <w:right w:val="single" w:sz="8" w:space="0" w:color="auto"/>
            </w:tcBorders>
            <w:shd w:val="clear" w:color="auto" w:fill="auto"/>
            <w:vAlign w:val="center"/>
            <w:hideMark/>
          </w:tcPr>
          <w:p w14:paraId="70A3EE57"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66.9</w:t>
            </w:r>
          </w:p>
        </w:tc>
        <w:tc>
          <w:tcPr>
            <w:tcW w:w="2188" w:type="dxa"/>
            <w:tcBorders>
              <w:top w:val="nil"/>
              <w:left w:val="nil"/>
              <w:bottom w:val="single" w:sz="8" w:space="0" w:color="auto"/>
              <w:right w:val="single" w:sz="8" w:space="0" w:color="auto"/>
            </w:tcBorders>
            <w:shd w:val="clear" w:color="auto" w:fill="auto"/>
            <w:vAlign w:val="center"/>
            <w:hideMark/>
          </w:tcPr>
          <w:p w14:paraId="5BFB7AB6"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98.3</w:t>
            </w:r>
          </w:p>
        </w:tc>
      </w:tr>
      <w:tr w:rsidR="00CB659E" w:rsidRPr="00771CDD" w14:paraId="1B703BB8" w14:textId="77777777" w:rsidTr="005A6664">
        <w:trPr>
          <w:trHeight w:val="315"/>
        </w:trPr>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576778B5"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Men</w:t>
            </w:r>
          </w:p>
        </w:tc>
        <w:tc>
          <w:tcPr>
            <w:tcW w:w="1871" w:type="dxa"/>
            <w:vMerge w:val="restart"/>
            <w:tcBorders>
              <w:top w:val="nil"/>
              <w:left w:val="single" w:sz="8" w:space="0" w:color="auto"/>
              <w:bottom w:val="single" w:sz="8" w:space="0" w:color="000000"/>
              <w:right w:val="single" w:sz="8" w:space="0" w:color="auto"/>
            </w:tcBorders>
            <w:shd w:val="clear" w:color="auto" w:fill="auto"/>
            <w:vAlign w:val="center"/>
            <w:hideMark/>
          </w:tcPr>
          <w:p w14:paraId="378E8EBF"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Genital fluid</w:t>
            </w:r>
          </w:p>
        </w:tc>
        <w:tc>
          <w:tcPr>
            <w:tcW w:w="1389" w:type="dxa"/>
            <w:tcBorders>
              <w:top w:val="nil"/>
              <w:left w:val="nil"/>
              <w:bottom w:val="single" w:sz="8" w:space="0" w:color="auto"/>
              <w:right w:val="single" w:sz="8" w:space="0" w:color="auto"/>
            </w:tcBorders>
            <w:shd w:val="clear" w:color="auto" w:fill="auto"/>
            <w:vAlign w:val="center"/>
            <w:hideMark/>
          </w:tcPr>
          <w:p w14:paraId="73070ACD"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NAAT</w:t>
            </w:r>
          </w:p>
        </w:tc>
        <w:tc>
          <w:tcPr>
            <w:tcW w:w="2376" w:type="dxa"/>
            <w:gridSpan w:val="2"/>
            <w:tcBorders>
              <w:top w:val="nil"/>
              <w:left w:val="nil"/>
              <w:bottom w:val="single" w:sz="8" w:space="0" w:color="auto"/>
              <w:right w:val="single" w:sz="8" w:space="0" w:color="auto"/>
            </w:tcBorders>
            <w:shd w:val="clear" w:color="auto" w:fill="auto"/>
            <w:vAlign w:val="center"/>
            <w:hideMark/>
          </w:tcPr>
          <w:p w14:paraId="70365D5F"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81.6</w:t>
            </w:r>
          </w:p>
        </w:tc>
        <w:tc>
          <w:tcPr>
            <w:tcW w:w="2188" w:type="dxa"/>
            <w:tcBorders>
              <w:top w:val="nil"/>
              <w:left w:val="nil"/>
              <w:bottom w:val="single" w:sz="8" w:space="0" w:color="auto"/>
              <w:right w:val="single" w:sz="8" w:space="0" w:color="auto"/>
            </w:tcBorders>
            <w:shd w:val="clear" w:color="auto" w:fill="auto"/>
            <w:vAlign w:val="center"/>
            <w:hideMark/>
          </w:tcPr>
          <w:p w14:paraId="70A8EBF0"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97.7</w:t>
            </w:r>
          </w:p>
        </w:tc>
      </w:tr>
      <w:tr w:rsidR="00CB659E" w:rsidRPr="00771CDD" w14:paraId="517BC3EE" w14:textId="77777777" w:rsidTr="005A6664">
        <w:trPr>
          <w:trHeight w:val="355"/>
        </w:trPr>
        <w:tc>
          <w:tcPr>
            <w:tcW w:w="1418" w:type="dxa"/>
            <w:vMerge/>
            <w:tcBorders>
              <w:top w:val="nil"/>
              <w:left w:val="single" w:sz="8" w:space="0" w:color="auto"/>
              <w:bottom w:val="single" w:sz="8" w:space="0" w:color="000000"/>
              <w:right w:val="single" w:sz="8" w:space="0" w:color="auto"/>
            </w:tcBorders>
            <w:vAlign w:val="center"/>
            <w:hideMark/>
          </w:tcPr>
          <w:p w14:paraId="3BAFBA1E"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p>
        </w:tc>
        <w:tc>
          <w:tcPr>
            <w:tcW w:w="1871" w:type="dxa"/>
            <w:vMerge/>
            <w:tcBorders>
              <w:top w:val="nil"/>
              <w:left w:val="single" w:sz="8" w:space="0" w:color="auto"/>
              <w:bottom w:val="single" w:sz="8" w:space="0" w:color="000000"/>
              <w:right w:val="single" w:sz="8" w:space="0" w:color="auto"/>
            </w:tcBorders>
            <w:vAlign w:val="center"/>
            <w:hideMark/>
          </w:tcPr>
          <w:p w14:paraId="5F83D42F"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p>
        </w:tc>
        <w:tc>
          <w:tcPr>
            <w:tcW w:w="1389" w:type="dxa"/>
            <w:tcBorders>
              <w:top w:val="nil"/>
              <w:left w:val="nil"/>
              <w:bottom w:val="single" w:sz="8" w:space="0" w:color="auto"/>
              <w:right w:val="single" w:sz="8" w:space="0" w:color="auto"/>
            </w:tcBorders>
            <w:shd w:val="clear" w:color="auto" w:fill="auto"/>
            <w:vAlign w:val="center"/>
            <w:hideMark/>
          </w:tcPr>
          <w:p w14:paraId="5F6FED42"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MWM</w:t>
            </w:r>
          </w:p>
        </w:tc>
        <w:tc>
          <w:tcPr>
            <w:tcW w:w="2376" w:type="dxa"/>
            <w:gridSpan w:val="2"/>
            <w:tcBorders>
              <w:top w:val="nil"/>
              <w:left w:val="nil"/>
              <w:bottom w:val="single" w:sz="8" w:space="0" w:color="auto"/>
              <w:right w:val="single" w:sz="8" w:space="0" w:color="auto"/>
            </w:tcBorders>
            <w:shd w:val="clear" w:color="auto" w:fill="auto"/>
            <w:vAlign w:val="center"/>
            <w:hideMark/>
          </w:tcPr>
          <w:p w14:paraId="63EDE32D" w14:textId="164E50B8" w:rsidR="00CB659E" w:rsidRPr="00EA3781" w:rsidRDefault="00CB659E" w:rsidP="00EA3781">
            <w:pPr>
              <w:spacing w:after="0" w:line="240" w:lineRule="auto"/>
              <w:jc w:val="center"/>
              <w:rPr>
                <w:rFonts w:ascii="Calibri" w:eastAsia="Times New Roman" w:hAnsi="Calibri" w:cstheme="minorHAnsi"/>
                <w:color w:val="000000"/>
                <w:sz w:val="20"/>
                <w:szCs w:val="20"/>
                <w:lang w:val="sv-SE"/>
              </w:rPr>
            </w:pPr>
            <w:r w:rsidRPr="00EA3781">
              <w:rPr>
                <w:rFonts w:ascii="Calibri" w:eastAsia="Times New Roman" w:hAnsi="Calibri" w:cstheme="minorHAnsi"/>
                <w:color w:val="000000"/>
                <w:sz w:val="20"/>
                <w:szCs w:val="20"/>
                <w:lang w:val="fr-FR"/>
              </w:rPr>
              <w:t>44.0</w:t>
            </w:r>
          </w:p>
        </w:tc>
        <w:tc>
          <w:tcPr>
            <w:tcW w:w="2188" w:type="dxa"/>
            <w:tcBorders>
              <w:top w:val="nil"/>
              <w:left w:val="nil"/>
              <w:bottom w:val="single" w:sz="8" w:space="0" w:color="auto"/>
              <w:right w:val="single" w:sz="8" w:space="0" w:color="auto"/>
            </w:tcBorders>
            <w:shd w:val="clear" w:color="auto" w:fill="auto"/>
            <w:vAlign w:val="center"/>
            <w:hideMark/>
          </w:tcPr>
          <w:p w14:paraId="38312C42"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100</w:t>
            </w:r>
          </w:p>
        </w:tc>
      </w:tr>
      <w:tr w:rsidR="00CB659E" w:rsidRPr="00771CDD" w14:paraId="25685282" w14:textId="77777777" w:rsidTr="005A6664">
        <w:trPr>
          <w:trHeight w:val="403"/>
        </w:trPr>
        <w:tc>
          <w:tcPr>
            <w:tcW w:w="1418" w:type="dxa"/>
            <w:vMerge/>
            <w:tcBorders>
              <w:top w:val="nil"/>
              <w:left w:val="single" w:sz="8" w:space="0" w:color="auto"/>
              <w:bottom w:val="single" w:sz="8" w:space="0" w:color="000000"/>
              <w:right w:val="single" w:sz="8" w:space="0" w:color="auto"/>
            </w:tcBorders>
            <w:vAlign w:val="center"/>
            <w:hideMark/>
          </w:tcPr>
          <w:p w14:paraId="14186724"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p>
        </w:tc>
        <w:tc>
          <w:tcPr>
            <w:tcW w:w="1871" w:type="dxa"/>
            <w:vMerge/>
            <w:tcBorders>
              <w:top w:val="nil"/>
              <w:left w:val="single" w:sz="8" w:space="0" w:color="auto"/>
              <w:bottom w:val="single" w:sz="8" w:space="0" w:color="000000"/>
              <w:right w:val="single" w:sz="8" w:space="0" w:color="auto"/>
            </w:tcBorders>
            <w:vAlign w:val="center"/>
            <w:hideMark/>
          </w:tcPr>
          <w:p w14:paraId="07399637"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p>
        </w:tc>
        <w:tc>
          <w:tcPr>
            <w:tcW w:w="1389" w:type="dxa"/>
            <w:tcBorders>
              <w:top w:val="nil"/>
              <w:left w:val="nil"/>
              <w:bottom w:val="single" w:sz="8" w:space="0" w:color="auto"/>
              <w:right w:val="single" w:sz="8" w:space="0" w:color="auto"/>
            </w:tcBorders>
            <w:shd w:val="clear" w:color="auto" w:fill="auto"/>
            <w:vAlign w:val="center"/>
            <w:hideMark/>
          </w:tcPr>
          <w:p w14:paraId="4744700E"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Culture</w:t>
            </w:r>
          </w:p>
        </w:tc>
        <w:tc>
          <w:tcPr>
            <w:tcW w:w="2376" w:type="dxa"/>
            <w:gridSpan w:val="2"/>
            <w:tcBorders>
              <w:top w:val="nil"/>
              <w:left w:val="nil"/>
              <w:bottom w:val="single" w:sz="8" w:space="0" w:color="auto"/>
              <w:right w:val="single" w:sz="8" w:space="0" w:color="auto"/>
            </w:tcBorders>
            <w:shd w:val="clear" w:color="auto" w:fill="auto"/>
            <w:vAlign w:val="center"/>
            <w:hideMark/>
          </w:tcPr>
          <w:p w14:paraId="278BAC25"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74.5</w:t>
            </w:r>
          </w:p>
        </w:tc>
        <w:tc>
          <w:tcPr>
            <w:tcW w:w="2188" w:type="dxa"/>
            <w:tcBorders>
              <w:top w:val="nil"/>
              <w:left w:val="nil"/>
              <w:bottom w:val="single" w:sz="8" w:space="0" w:color="auto"/>
              <w:right w:val="single" w:sz="8" w:space="0" w:color="auto"/>
            </w:tcBorders>
            <w:shd w:val="clear" w:color="auto" w:fill="auto"/>
            <w:vAlign w:val="center"/>
            <w:hideMark/>
          </w:tcPr>
          <w:p w14:paraId="3457BFDD" w14:textId="0F71A832"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100</w:t>
            </w:r>
          </w:p>
        </w:tc>
      </w:tr>
      <w:tr w:rsidR="00CB659E" w:rsidRPr="00771CDD" w14:paraId="2A5B9C9C" w14:textId="77777777" w:rsidTr="005A6664">
        <w:trPr>
          <w:trHeight w:val="315"/>
        </w:trPr>
        <w:tc>
          <w:tcPr>
            <w:tcW w:w="1418" w:type="dxa"/>
            <w:vMerge/>
            <w:tcBorders>
              <w:top w:val="nil"/>
              <w:left w:val="single" w:sz="8" w:space="0" w:color="auto"/>
              <w:bottom w:val="single" w:sz="8" w:space="0" w:color="000000"/>
              <w:right w:val="single" w:sz="8" w:space="0" w:color="auto"/>
            </w:tcBorders>
            <w:vAlign w:val="center"/>
            <w:hideMark/>
          </w:tcPr>
          <w:p w14:paraId="2E321B2C"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p>
        </w:tc>
        <w:tc>
          <w:tcPr>
            <w:tcW w:w="1871" w:type="dxa"/>
            <w:tcBorders>
              <w:top w:val="nil"/>
              <w:left w:val="nil"/>
              <w:bottom w:val="single" w:sz="8" w:space="0" w:color="auto"/>
              <w:right w:val="single" w:sz="8" w:space="0" w:color="auto"/>
            </w:tcBorders>
            <w:shd w:val="clear" w:color="auto" w:fill="auto"/>
            <w:vAlign w:val="center"/>
            <w:hideMark/>
          </w:tcPr>
          <w:p w14:paraId="53492792"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Urine</w:t>
            </w:r>
          </w:p>
        </w:tc>
        <w:tc>
          <w:tcPr>
            <w:tcW w:w="1389" w:type="dxa"/>
            <w:tcBorders>
              <w:top w:val="nil"/>
              <w:left w:val="nil"/>
              <w:bottom w:val="single" w:sz="8" w:space="0" w:color="auto"/>
              <w:right w:val="single" w:sz="8" w:space="0" w:color="auto"/>
            </w:tcBorders>
            <w:shd w:val="clear" w:color="auto" w:fill="auto"/>
            <w:vAlign w:val="center"/>
            <w:hideMark/>
          </w:tcPr>
          <w:p w14:paraId="387FFBE8"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NAAT</w:t>
            </w:r>
          </w:p>
        </w:tc>
        <w:tc>
          <w:tcPr>
            <w:tcW w:w="2376" w:type="dxa"/>
            <w:gridSpan w:val="2"/>
            <w:tcBorders>
              <w:top w:val="nil"/>
              <w:left w:val="nil"/>
              <w:bottom w:val="single" w:sz="8" w:space="0" w:color="auto"/>
              <w:right w:val="single" w:sz="8" w:space="0" w:color="auto"/>
            </w:tcBorders>
            <w:shd w:val="clear" w:color="auto" w:fill="auto"/>
            <w:vAlign w:val="center"/>
            <w:hideMark/>
          </w:tcPr>
          <w:p w14:paraId="20EFD464"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96.0</w:t>
            </w:r>
          </w:p>
        </w:tc>
        <w:tc>
          <w:tcPr>
            <w:tcW w:w="2188" w:type="dxa"/>
            <w:tcBorders>
              <w:top w:val="nil"/>
              <w:left w:val="nil"/>
              <w:bottom w:val="single" w:sz="8" w:space="0" w:color="auto"/>
              <w:right w:val="single" w:sz="8" w:space="0" w:color="auto"/>
            </w:tcBorders>
            <w:shd w:val="clear" w:color="auto" w:fill="auto"/>
            <w:vAlign w:val="center"/>
            <w:hideMark/>
          </w:tcPr>
          <w:p w14:paraId="2BB3C364" w14:textId="77777777" w:rsidR="00CB659E" w:rsidRPr="00EA3781" w:rsidRDefault="00CB659E" w:rsidP="00EA3781">
            <w:pPr>
              <w:spacing w:after="0" w:line="240" w:lineRule="auto"/>
              <w:jc w:val="center"/>
              <w:rPr>
                <w:rFonts w:ascii="Calibri" w:eastAsia="Times New Roman" w:hAnsi="Calibri" w:cstheme="minorHAnsi"/>
                <w:color w:val="000000"/>
                <w:sz w:val="20"/>
                <w:szCs w:val="20"/>
              </w:rPr>
            </w:pPr>
            <w:r w:rsidRPr="00EA3781">
              <w:rPr>
                <w:rFonts w:ascii="Calibri" w:eastAsia="Times New Roman" w:hAnsi="Calibri" w:cstheme="minorHAnsi"/>
                <w:color w:val="000000"/>
                <w:sz w:val="20"/>
                <w:szCs w:val="20"/>
              </w:rPr>
              <w:t>97.7</w:t>
            </w:r>
          </w:p>
        </w:tc>
      </w:tr>
      <w:tr w:rsidR="00CB659E" w:rsidRPr="00771CDD" w14:paraId="1DF3D8CD" w14:textId="77777777" w:rsidTr="005A6664">
        <w:trPr>
          <w:trHeight w:val="300"/>
        </w:trPr>
        <w:tc>
          <w:tcPr>
            <w:tcW w:w="9242" w:type="dxa"/>
            <w:gridSpan w:val="6"/>
            <w:tcBorders>
              <w:top w:val="nil"/>
              <w:left w:val="nil"/>
              <w:bottom w:val="nil"/>
              <w:right w:val="nil"/>
            </w:tcBorders>
            <w:shd w:val="clear" w:color="auto" w:fill="auto"/>
            <w:noWrap/>
            <w:vAlign w:val="center"/>
            <w:hideMark/>
          </w:tcPr>
          <w:p w14:paraId="1793D8E0" w14:textId="77777777" w:rsidR="00CB659E" w:rsidRPr="00771CDD" w:rsidRDefault="00CB659E" w:rsidP="00ED36F4">
            <w:pPr>
              <w:spacing w:after="0" w:line="240" w:lineRule="auto"/>
              <w:rPr>
                <w:rFonts w:eastAsia="Times New Roman" w:cstheme="minorHAnsi"/>
                <w:i/>
                <w:iCs/>
                <w:color w:val="000000"/>
                <w:sz w:val="18"/>
                <w:szCs w:val="18"/>
              </w:rPr>
            </w:pPr>
            <w:r w:rsidRPr="00771CDD">
              <w:rPr>
                <w:rFonts w:eastAsia="Times New Roman" w:cstheme="minorHAnsi"/>
                <w:i/>
                <w:iCs/>
                <w:color w:val="000000"/>
                <w:sz w:val="18"/>
                <w:szCs w:val="18"/>
              </w:rPr>
              <w:t>ELISA, enzyme linked immunosorbent assay; MWM, manual wet mount; NAAT, nucleic acid amplification test.</w:t>
            </w:r>
          </w:p>
        </w:tc>
      </w:tr>
    </w:tbl>
    <w:p w14:paraId="629C4104" w14:textId="77777777" w:rsidR="005A6664" w:rsidRDefault="005A6664" w:rsidP="00EA3781">
      <w:pPr>
        <w:spacing w:after="0" w:line="480" w:lineRule="auto"/>
        <w:rPr>
          <w:rFonts w:ascii="Calibri" w:hAnsi="Calibri" w:cs="Arial"/>
          <w:b/>
        </w:rPr>
      </w:pPr>
    </w:p>
    <w:p w14:paraId="29574812" w14:textId="77777777" w:rsidR="00CB659E" w:rsidRPr="00EA3781" w:rsidRDefault="00CB659E" w:rsidP="00EA3781">
      <w:pPr>
        <w:spacing w:after="0" w:line="480" w:lineRule="auto"/>
        <w:rPr>
          <w:rFonts w:ascii="Calibri" w:hAnsi="Calibri" w:cs="Arial"/>
        </w:rPr>
      </w:pPr>
      <w:r w:rsidRPr="00EA3781">
        <w:rPr>
          <w:rFonts w:ascii="Calibri" w:hAnsi="Calibri" w:cs="Arial"/>
          <w:b/>
        </w:rPr>
        <w:t>Age adjustor:</w:t>
      </w:r>
      <w:r w:rsidRPr="00EA3781">
        <w:rPr>
          <w:rFonts w:ascii="Calibri" w:hAnsi="Calibri" w:cs="Arial"/>
        </w:rPr>
        <w:t xml:space="preserve"> </w:t>
      </w:r>
    </w:p>
    <w:p w14:paraId="1474B3EE" w14:textId="39E565AB" w:rsidR="00CB659E" w:rsidRDefault="00CB659E" w:rsidP="00EA3781">
      <w:pPr>
        <w:spacing w:after="0" w:line="480" w:lineRule="auto"/>
        <w:jc w:val="both"/>
        <w:rPr>
          <w:rFonts w:ascii="Calibri" w:hAnsi="Calibri" w:cs="Arial"/>
        </w:rPr>
      </w:pPr>
      <w:r w:rsidRPr="00EA3781">
        <w:rPr>
          <w:rFonts w:ascii="Calibri" w:hAnsi="Calibri" w:cs="Arial"/>
        </w:rPr>
        <w:t>Prevalence data for chlamydia in women were systematically adjusted for age, but no adjustments were made for the other three infections because although prevalence may vary by age, there were insufficient data to generate credible weights. The decision to adjust the prevalence data for women for chlamydia</w:t>
      </w:r>
      <w:r w:rsidRPr="00EA3781" w:rsidDel="00677CBE">
        <w:rPr>
          <w:rFonts w:ascii="Calibri" w:hAnsi="Calibri" w:cs="Arial"/>
          <w:i/>
          <w:iCs/>
        </w:rPr>
        <w:t xml:space="preserve"> </w:t>
      </w:r>
      <w:r w:rsidRPr="00EA3781">
        <w:rPr>
          <w:rFonts w:ascii="Calibri" w:hAnsi="Calibri" w:cs="Arial"/>
        </w:rPr>
        <w:t xml:space="preserve">was based on the observed variation in the prevalence of chlamydia among women of different ages. For example, </w:t>
      </w:r>
      <w:proofErr w:type="spellStart"/>
      <w:r w:rsidRPr="00EA3781">
        <w:rPr>
          <w:rFonts w:ascii="Calibri" w:hAnsi="Calibri" w:cs="Arial"/>
        </w:rPr>
        <w:t>Franceschi</w:t>
      </w:r>
      <w:proofErr w:type="spellEnd"/>
      <w:r w:rsidRPr="00EA3781">
        <w:rPr>
          <w:rFonts w:ascii="Calibri" w:hAnsi="Calibri" w:cs="Arial"/>
        </w:rPr>
        <w:t xml:space="preserve"> et al</w:t>
      </w:r>
      <w:r w:rsidRPr="00EA3781">
        <w:rPr>
          <w:rFonts w:ascii="Calibri" w:hAnsi="Calibri" w:cs="Arial"/>
          <w:i/>
        </w:rPr>
        <w:t>.</w:t>
      </w:r>
      <w:r w:rsidRPr="00EA3781">
        <w:rPr>
          <w:rFonts w:ascii="Calibri" w:hAnsi="Calibri" w:cs="Arial"/>
        </w:rPr>
        <w:t xml:space="preserve"> conducted an investigation across four continents that revealed greater prevalence in women aged 15–24 years than in those aged 25–44 years; chlamydia infected 4.5% vs. 2.6% in these age groups respectively (the population prevalence was 3.0%). </w:t>
      </w:r>
      <w:r w:rsidR="00E34C55">
        <w:rPr>
          <w:rStyle w:val="EndnoteReference"/>
          <w:rFonts w:ascii="Calibri" w:hAnsi="Calibri" w:cs="Arial"/>
          <w:iCs/>
        </w:rPr>
        <w:endnoteReference w:id="1"/>
      </w:r>
      <w:r w:rsidRPr="00EA3781">
        <w:rPr>
          <w:rFonts w:ascii="Calibri" w:hAnsi="Calibri" w:cs="Arial"/>
          <w:iCs/>
        </w:rPr>
        <w:t>In contrast, they showed that gonorrhoea</w:t>
      </w:r>
      <w:r w:rsidRPr="00EA3781">
        <w:rPr>
          <w:rFonts w:ascii="Calibri" w:hAnsi="Calibri" w:cs="Arial"/>
        </w:rPr>
        <w:t xml:space="preserve"> had similar prevalence in both age groups.  Table B </w:t>
      </w:r>
      <w:r w:rsidR="00EA3781">
        <w:rPr>
          <w:rFonts w:ascii="Calibri" w:hAnsi="Calibri" w:cs="Arial"/>
        </w:rPr>
        <w:t>records</w:t>
      </w:r>
      <w:r w:rsidRPr="00EA3781">
        <w:rPr>
          <w:rFonts w:ascii="Calibri" w:hAnsi="Calibri" w:cs="Arial"/>
        </w:rPr>
        <w:t xml:space="preserve"> the age adjustors used.</w:t>
      </w:r>
    </w:p>
    <w:p w14:paraId="3C9F11B2" w14:textId="77777777" w:rsidR="00E34C55" w:rsidRPr="00EA3781" w:rsidRDefault="00E34C55" w:rsidP="00EA3781">
      <w:pPr>
        <w:spacing w:after="0" w:line="480" w:lineRule="auto"/>
        <w:jc w:val="both"/>
        <w:rPr>
          <w:rFonts w:ascii="Calibri" w:hAnsi="Calibri" w:cs="Arial"/>
        </w:rPr>
      </w:pPr>
    </w:p>
    <w:p w14:paraId="5C277FAF" w14:textId="77777777" w:rsidR="00CB659E" w:rsidRPr="00EA3781" w:rsidRDefault="00CB659E" w:rsidP="00EA3781">
      <w:pPr>
        <w:pStyle w:val="Caption"/>
        <w:spacing w:before="0" w:after="0" w:line="480" w:lineRule="auto"/>
        <w:jc w:val="left"/>
        <w:rPr>
          <w:rFonts w:ascii="Calibri" w:hAnsi="Calibri" w:cs="Arial"/>
          <w:sz w:val="22"/>
          <w:szCs w:val="22"/>
        </w:rPr>
      </w:pPr>
      <w:r w:rsidRPr="00EA3781">
        <w:rPr>
          <w:rFonts w:ascii="Calibri" w:hAnsi="Calibri" w:cs="Arial"/>
          <w:sz w:val="22"/>
          <w:szCs w:val="22"/>
        </w:rPr>
        <w:t xml:space="preserve">Table </w:t>
      </w:r>
      <w:r w:rsidR="00EA3781" w:rsidRPr="00EA3781">
        <w:rPr>
          <w:rFonts w:ascii="Calibri" w:hAnsi="Calibri" w:cs="Arial"/>
          <w:sz w:val="22"/>
          <w:szCs w:val="22"/>
        </w:rPr>
        <w:t>B</w:t>
      </w:r>
      <w:r w:rsidRPr="00EA3781">
        <w:rPr>
          <w:rFonts w:ascii="Calibri" w:hAnsi="Calibri" w:cs="Arial"/>
          <w:sz w:val="22"/>
          <w:szCs w:val="22"/>
        </w:rPr>
        <w:t xml:space="preserve">. Age adjustors for estimates for women with </w:t>
      </w:r>
      <w:r w:rsidRPr="00EA3781">
        <w:rPr>
          <w:rFonts w:ascii="Calibri" w:hAnsi="Calibri" w:cs="Arial"/>
          <w:iCs/>
          <w:sz w:val="22"/>
          <w:szCs w:val="22"/>
        </w:rPr>
        <w:t xml:space="preserve">chlamydial </w:t>
      </w:r>
      <w:r w:rsidRPr="00EA3781">
        <w:rPr>
          <w:rFonts w:ascii="Calibri" w:hAnsi="Calibri" w:cs="Arial"/>
          <w:sz w:val="22"/>
          <w:szCs w:val="22"/>
        </w:rPr>
        <w:t>infection</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843"/>
      </w:tblGrid>
      <w:tr w:rsidR="00CB659E" w:rsidRPr="00EA3781" w14:paraId="75098CD2" w14:textId="77777777" w:rsidTr="00ED36F4">
        <w:trPr>
          <w:trHeight w:val="260"/>
        </w:trPr>
        <w:tc>
          <w:tcPr>
            <w:tcW w:w="3402" w:type="dxa"/>
            <w:tcBorders>
              <w:top w:val="single" w:sz="4" w:space="0" w:color="000000"/>
              <w:left w:val="single" w:sz="4" w:space="0" w:color="000000"/>
              <w:bottom w:val="single" w:sz="4" w:space="0" w:color="000000"/>
              <w:right w:val="single" w:sz="4" w:space="0" w:color="000000"/>
            </w:tcBorders>
            <w:shd w:val="clear" w:color="auto" w:fill="EEECE1"/>
            <w:noWrap/>
            <w:vAlign w:val="bottom"/>
          </w:tcPr>
          <w:p w14:paraId="725A4EB0" w14:textId="77777777" w:rsidR="00CB659E" w:rsidRPr="00EA3781" w:rsidRDefault="00CB659E" w:rsidP="00ED36F4">
            <w:pPr>
              <w:spacing w:after="0" w:line="240" w:lineRule="auto"/>
              <w:rPr>
                <w:rFonts w:ascii="Calibri" w:hAnsi="Calibri" w:cs="Arial"/>
                <w:b/>
                <w:sz w:val="20"/>
                <w:szCs w:val="20"/>
              </w:rPr>
            </w:pPr>
            <w:r w:rsidRPr="00EA3781">
              <w:rPr>
                <w:rFonts w:ascii="Calibri" w:hAnsi="Calibri" w:cs="Arial"/>
                <w:b/>
                <w:sz w:val="20"/>
                <w:szCs w:val="20"/>
              </w:rPr>
              <w:t>Age range (years)</w:t>
            </w:r>
          </w:p>
        </w:tc>
        <w:tc>
          <w:tcPr>
            <w:tcW w:w="1843" w:type="dxa"/>
            <w:tcBorders>
              <w:top w:val="single" w:sz="4" w:space="0" w:color="000000"/>
              <w:left w:val="single" w:sz="4" w:space="0" w:color="000000"/>
              <w:bottom w:val="single" w:sz="4" w:space="0" w:color="000000"/>
              <w:right w:val="single" w:sz="4" w:space="0" w:color="000000"/>
            </w:tcBorders>
            <w:shd w:val="clear" w:color="auto" w:fill="EEECE1"/>
            <w:noWrap/>
            <w:vAlign w:val="bottom"/>
          </w:tcPr>
          <w:p w14:paraId="0D89A848" w14:textId="77777777" w:rsidR="00CB659E" w:rsidRPr="00EA3781" w:rsidRDefault="00CB659E" w:rsidP="00ED36F4">
            <w:pPr>
              <w:spacing w:after="0" w:line="240" w:lineRule="auto"/>
              <w:rPr>
                <w:rFonts w:ascii="Calibri" w:hAnsi="Calibri" w:cs="Arial"/>
                <w:b/>
                <w:sz w:val="20"/>
                <w:szCs w:val="20"/>
              </w:rPr>
            </w:pPr>
            <w:r w:rsidRPr="00EA3781">
              <w:rPr>
                <w:rFonts w:ascii="Calibri" w:hAnsi="Calibri" w:cs="Arial"/>
                <w:b/>
                <w:sz w:val="20"/>
                <w:szCs w:val="20"/>
              </w:rPr>
              <w:t>Adjustment factor</w:t>
            </w:r>
          </w:p>
        </w:tc>
      </w:tr>
      <w:tr w:rsidR="00CB659E" w:rsidRPr="00EA3781" w14:paraId="08ED3AFA" w14:textId="77777777" w:rsidTr="00ED36F4">
        <w:trPr>
          <w:trHeight w:val="260"/>
        </w:trPr>
        <w:tc>
          <w:tcPr>
            <w:tcW w:w="3402" w:type="dxa"/>
            <w:tcBorders>
              <w:top w:val="single" w:sz="4" w:space="0" w:color="000000"/>
            </w:tcBorders>
            <w:noWrap/>
            <w:vAlign w:val="bottom"/>
          </w:tcPr>
          <w:p w14:paraId="0A6C5D1D" w14:textId="77777777" w:rsidR="00CB659E" w:rsidRPr="00EA3781" w:rsidRDefault="00CB659E" w:rsidP="00ED36F4">
            <w:pPr>
              <w:spacing w:after="0" w:line="240" w:lineRule="auto"/>
              <w:rPr>
                <w:rFonts w:ascii="Calibri" w:hAnsi="Calibri" w:cs="Arial"/>
                <w:sz w:val="20"/>
                <w:szCs w:val="20"/>
              </w:rPr>
            </w:pPr>
            <w:r w:rsidRPr="00EA3781">
              <w:rPr>
                <w:rFonts w:ascii="Calibri" w:hAnsi="Calibri" w:cs="Arial"/>
                <w:sz w:val="20"/>
                <w:szCs w:val="20"/>
              </w:rPr>
              <w:lastRenderedPageBreak/>
              <w:t>Youths (15–24)</w:t>
            </w:r>
          </w:p>
        </w:tc>
        <w:tc>
          <w:tcPr>
            <w:tcW w:w="1843" w:type="dxa"/>
            <w:tcBorders>
              <w:top w:val="single" w:sz="4" w:space="0" w:color="000000"/>
            </w:tcBorders>
            <w:noWrap/>
            <w:vAlign w:val="bottom"/>
          </w:tcPr>
          <w:p w14:paraId="7A3CC8B8" w14:textId="77777777" w:rsidR="00CB659E" w:rsidRPr="00EA3781" w:rsidRDefault="00CB659E" w:rsidP="00ED36F4">
            <w:pPr>
              <w:spacing w:after="0" w:line="240" w:lineRule="auto"/>
              <w:rPr>
                <w:rFonts w:ascii="Calibri" w:hAnsi="Calibri" w:cs="Arial"/>
                <w:sz w:val="20"/>
                <w:szCs w:val="20"/>
              </w:rPr>
            </w:pPr>
            <w:r w:rsidRPr="00EA3781">
              <w:rPr>
                <w:rFonts w:ascii="Calibri" w:hAnsi="Calibri" w:cs="Arial"/>
                <w:sz w:val="20"/>
                <w:szCs w:val="20"/>
              </w:rPr>
              <w:t>0.67</w:t>
            </w:r>
          </w:p>
        </w:tc>
      </w:tr>
      <w:tr w:rsidR="00CB659E" w:rsidRPr="00EA3781" w14:paraId="6D154669" w14:textId="77777777" w:rsidTr="00ED36F4">
        <w:trPr>
          <w:trHeight w:val="260"/>
        </w:trPr>
        <w:tc>
          <w:tcPr>
            <w:tcW w:w="3402" w:type="dxa"/>
            <w:noWrap/>
            <w:vAlign w:val="bottom"/>
          </w:tcPr>
          <w:p w14:paraId="0FFC2D50" w14:textId="77777777" w:rsidR="00CB659E" w:rsidRPr="00EA3781" w:rsidRDefault="00CB659E" w:rsidP="00ED36F4">
            <w:pPr>
              <w:spacing w:after="0" w:line="240" w:lineRule="auto"/>
              <w:rPr>
                <w:rFonts w:ascii="Calibri" w:hAnsi="Calibri" w:cs="Arial"/>
                <w:sz w:val="20"/>
                <w:szCs w:val="20"/>
              </w:rPr>
            </w:pPr>
            <w:r w:rsidRPr="00EA3781">
              <w:rPr>
                <w:rFonts w:ascii="Calibri" w:hAnsi="Calibri" w:cs="Arial"/>
                <w:sz w:val="20"/>
                <w:szCs w:val="20"/>
              </w:rPr>
              <w:t>Adults (25–49)</w:t>
            </w:r>
          </w:p>
        </w:tc>
        <w:tc>
          <w:tcPr>
            <w:tcW w:w="1843" w:type="dxa"/>
            <w:noWrap/>
            <w:vAlign w:val="bottom"/>
          </w:tcPr>
          <w:p w14:paraId="58631B25" w14:textId="77777777" w:rsidR="00CB659E" w:rsidRPr="00EA3781" w:rsidRDefault="00CB659E" w:rsidP="00ED36F4">
            <w:pPr>
              <w:spacing w:after="0" w:line="240" w:lineRule="auto"/>
              <w:rPr>
                <w:rFonts w:ascii="Calibri" w:hAnsi="Calibri" w:cs="Arial"/>
                <w:sz w:val="20"/>
                <w:szCs w:val="20"/>
              </w:rPr>
            </w:pPr>
            <w:r w:rsidRPr="00EA3781">
              <w:rPr>
                <w:rFonts w:ascii="Calibri" w:hAnsi="Calibri" w:cs="Arial"/>
                <w:sz w:val="20"/>
                <w:szCs w:val="20"/>
              </w:rPr>
              <w:t>1.15</w:t>
            </w:r>
          </w:p>
        </w:tc>
      </w:tr>
      <w:tr w:rsidR="00CB659E" w:rsidRPr="00EA3781" w14:paraId="1DEB5214" w14:textId="77777777" w:rsidTr="00ED36F4">
        <w:trPr>
          <w:trHeight w:val="260"/>
        </w:trPr>
        <w:tc>
          <w:tcPr>
            <w:tcW w:w="3402" w:type="dxa"/>
            <w:tcBorders>
              <w:bottom w:val="single" w:sz="4" w:space="0" w:color="auto"/>
            </w:tcBorders>
            <w:noWrap/>
            <w:vAlign w:val="bottom"/>
          </w:tcPr>
          <w:p w14:paraId="643B2088" w14:textId="77777777" w:rsidR="00CB659E" w:rsidRPr="00EA3781" w:rsidRDefault="00CB659E" w:rsidP="00ED36F4">
            <w:pPr>
              <w:spacing w:after="0" w:line="240" w:lineRule="auto"/>
              <w:rPr>
                <w:rFonts w:ascii="Calibri" w:hAnsi="Calibri" w:cs="Arial"/>
                <w:sz w:val="20"/>
                <w:szCs w:val="20"/>
              </w:rPr>
            </w:pPr>
            <w:r w:rsidRPr="00EA3781">
              <w:rPr>
                <w:rFonts w:ascii="Calibri" w:hAnsi="Calibri" w:cs="Arial"/>
                <w:sz w:val="20"/>
                <w:szCs w:val="20"/>
              </w:rPr>
              <w:t>Other (or no) information</w:t>
            </w:r>
          </w:p>
        </w:tc>
        <w:tc>
          <w:tcPr>
            <w:tcW w:w="1843" w:type="dxa"/>
            <w:tcBorders>
              <w:bottom w:val="single" w:sz="4" w:space="0" w:color="auto"/>
            </w:tcBorders>
            <w:noWrap/>
            <w:vAlign w:val="bottom"/>
          </w:tcPr>
          <w:p w14:paraId="4B5BDAF2" w14:textId="77777777" w:rsidR="00CB659E" w:rsidRPr="00EA3781" w:rsidRDefault="00CB659E" w:rsidP="00ED36F4">
            <w:pPr>
              <w:spacing w:after="0" w:line="240" w:lineRule="auto"/>
              <w:rPr>
                <w:rFonts w:ascii="Calibri" w:hAnsi="Calibri" w:cs="Arial"/>
                <w:sz w:val="20"/>
                <w:szCs w:val="20"/>
              </w:rPr>
            </w:pPr>
            <w:r w:rsidRPr="00EA3781">
              <w:rPr>
                <w:rFonts w:ascii="Calibri" w:hAnsi="Calibri" w:cs="Arial"/>
                <w:sz w:val="20"/>
                <w:szCs w:val="20"/>
              </w:rPr>
              <w:t>1.0</w:t>
            </w:r>
          </w:p>
        </w:tc>
      </w:tr>
    </w:tbl>
    <w:p w14:paraId="67B88CC6" w14:textId="77777777" w:rsidR="00EA3781" w:rsidRPr="00EA3781" w:rsidRDefault="00EA3781" w:rsidP="00EA3781">
      <w:pPr>
        <w:spacing w:line="480" w:lineRule="auto"/>
        <w:jc w:val="both"/>
        <w:rPr>
          <w:rFonts w:ascii="Calibri" w:hAnsi="Calibri" w:cs="Arial"/>
          <w:b/>
        </w:rPr>
      </w:pPr>
    </w:p>
    <w:p w14:paraId="2DFD7B05" w14:textId="77777777" w:rsidR="00CB659E" w:rsidRPr="00EA3781" w:rsidRDefault="00CB659E" w:rsidP="00EA3781">
      <w:pPr>
        <w:spacing w:line="480" w:lineRule="auto"/>
        <w:jc w:val="both"/>
        <w:rPr>
          <w:rFonts w:ascii="Calibri" w:hAnsi="Calibri" w:cs="Arial"/>
        </w:rPr>
      </w:pPr>
      <w:r w:rsidRPr="00EA3781">
        <w:rPr>
          <w:rFonts w:ascii="Calibri" w:hAnsi="Calibri" w:cs="Arial"/>
          <w:b/>
        </w:rPr>
        <w:t>Geography adjustor:</w:t>
      </w:r>
      <w:r w:rsidRPr="00EA3781">
        <w:rPr>
          <w:rFonts w:ascii="Calibri" w:hAnsi="Calibri" w:cs="Arial"/>
        </w:rPr>
        <w:t xml:space="preserve"> </w:t>
      </w:r>
    </w:p>
    <w:p w14:paraId="706548A7" w14:textId="77777777" w:rsidR="00CB659E" w:rsidRPr="00EA3781" w:rsidRDefault="00CB659E" w:rsidP="00EA3781">
      <w:pPr>
        <w:spacing w:line="480" w:lineRule="auto"/>
        <w:jc w:val="both"/>
        <w:rPr>
          <w:rFonts w:ascii="Calibri" w:hAnsi="Calibri" w:cs="Arial"/>
        </w:rPr>
      </w:pPr>
      <w:r w:rsidRPr="00EA3781">
        <w:rPr>
          <w:rFonts w:ascii="Calibri" w:hAnsi="Calibri" w:cs="Arial"/>
        </w:rPr>
        <w:t>For the 2005 estimates, a review was conducted of studies where information was available for both rural and urban areas. This review found that the prevalence in urban areas was generally higher than in rural areas. The number of studies with both urban and rural data was very small and were primarily studies looking at syphilis. Drawing on these data and the 2008 WHO Expert Consultation the ratio of the prevalence in rural to urban areas for all four infections in all regions of the world was estimated to be 0.9.</w:t>
      </w:r>
    </w:p>
    <w:p w14:paraId="78A126B3" w14:textId="77777777" w:rsidR="00CB659E" w:rsidRPr="00EA3781" w:rsidRDefault="00CB659E" w:rsidP="00EA3781">
      <w:pPr>
        <w:spacing w:line="480" w:lineRule="auto"/>
        <w:jc w:val="both"/>
        <w:rPr>
          <w:rFonts w:ascii="Calibri" w:hAnsi="Calibri" w:cs="Arial"/>
        </w:rPr>
      </w:pPr>
      <w:r w:rsidRPr="00EA3781">
        <w:rPr>
          <w:rFonts w:ascii="Calibri" w:hAnsi="Calibri" w:cs="Arial"/>
        </w:rPr>
        <w:t>The value of the geography adjustor was based on the ratio of the prevalence of the infection in rural areas to urban areas as well as estimates of the proportion of the population living in urban areas, using the UN World Urbanization Prospects: 2011 Revision data (United Nations, 2012) for less developed</w:t>
      </w:r>
      <w:r w:rsidRPr="00EA3781">
        <w:rPr>
          <w:rFonts w:ascii="Calibri" w:hAnsi="Calibri"/>
        </w:rPr>
        <w:t xml:space="preserve"> </w:t>
      </w:r>
      <w:r w:rsidRPr="00EA3781">
        <w:rPr>
          <w:rFonts w:ascii="Calibri" w:hAnsi="Calibri" w:cs="Arial"/>
        </w:rPr>
        <w:t>(Africa, Asia (excluding Japan), Latin America and the Caribbean, Melanesia, Federated States of Micronesia and Polynesia) and more developed regions. This report estimated that 46.5% of people lived in urban areas in less developed regions and 77.7% in more developed regions. No geography adjustor was used for High Income North America.</w:t>
      </w:r>
      <w:r w:rsidR="00EA3781">
        <w:rPr>
          <w:rFonts w:ascii="Calibri" w:hAnsi="Calibri" w:cs="Arial"/>
        </w:rPr>
        <w:t xml:space="preserve">  Table C records the geography adjustors used.</w:t>
      </w:r>
    </w:p>
    <w:p w14:paraId="5956A0EE" w14:textId="77777777" w:rsidR="00CB659E" w:rsidRPr="00EA3781" w:rsidRDefault="00CB659E" w:rsidP="00EA3781">
      <w:pPr>
        <w:pStyle w:val="Caption"/>
        <w:spacing w:line="480" w:lineRule="auto"/>
        <w:rPr>
          <w:rFonts w:ascii="Calibri" w:hAnsi="Calibri" w:cs="Arial"/>
          <w:sz w:val="22"/>
          <w:szCs w:val="22"/>
        </w:rPr>
      </w:pPr>
      <w:r w:rsidRPr="00EA3781">
        <w:rPr>
          <w:rFonts w:ascii="Calibri" w:hAnsi="Calibri" w:cs="Arial"/>
          <w:sz w:val="22"/>
          <w:szCs w:val="22"/>
        </w:rPr>
        <w:t xml:space="preserve">Table </w:t>
      </w:r>
      <w:r w:rsidR="00EA3781">
        <w:rPr>
          <w:rFonts w:ascii="Calibri" w:hAnsi="Calibri" w:cs="Arial"/>
          <w:sz w:val="22"/>
          <w:szCs w:val="22"/>
        </w:rPr>
        <w:t>C.</w:t>
      </w:r>
      <w:r w:rsidRPr="00EA3781">
        <w:rPr>
          <w:rFonts w:ascii="Calibri" w:hAnsi="Calibri" w:cs="Arial"/>
          <w:sz w:val="22"/>
          <w:szCs w:val="22"/>
        </w:rPr>
        <w:t xml:space="preserve"> Geography adjustors </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2977"/>
        <w:gridCol w:w="2410"/>
      </w:tblGrid>
      <w:tr w:rsidR="00CB659E" w:rsidRPr="005A6664" w14:paraId="209B5F56" w14:textId="77777777" w:rsidTr="00EA3781">
        <w:trPr>
          <w:trHeight w:val="181"/>
        </w:trPr>
        <w:tc>
          <w:tcPr>
            <w:tcW w:w="1843" w:type="dxa"/>
            <w:tcBorders>
              <w:top w:val="single" w:sz="4" w:space="0" w:color="000000"/>
              <w:left w:val="single" w:sz="4" w:space="0" w:color="000000"/>
              <w:bottom w:val="single" w:sz="4" w:space="0" w:color="000000"/>
              <w:right w:val="single" w:sz="4" w:space="0" w:color="000000"/>
            </w:tcBorders>
            <w:shd w:val="clear" w:color="auto" w:fill="EEECE1"/>
          </w:tcPr>
          <w:p w14:paraId="6B68A6B2" w14:textId="77777777" w:rsidR="00CB659E" w:rsidRPr="005A6664" w:rsidRDefault="00CB659E" w:rsidP="00ED36F4">
            <w:pPr>
              <w:spacing w:after="0" w:line="240" w:lineRule="auto"/>
              <w:rPr>
                <w:rFonts w:ascii="Calibri" w:hAnsi="Calibri" w:cs="Arial"/>
                <w:b/>
              </w:rPr>
            </w:pPr>
            <w:r w:rsidRPr="005A6664">
              <w:rPr>
                <w:rFonts w:ascii="Calibri" w:hAnsi="Calibri" w:cs="Arial"/>
                <w:b/>
              </w:rPr>
              <w:t>Type of population</w:t>
            </w:r>
          </w:p>
        </w:tc>
        <w:tc>
          <w:tcPr>
            <w:tcW w:w="2977" w:type="dxa"/>
            <w:tcBorders>
              <w:top w:val="single" w:sz="4" w:space="0" w:color="000000"/>
              <w:left w:val="single" w:sz="4" w:space="0" w:color="000000"/>
              <w:bottom w:val="single" w:sz="4" w:space="0" w:color="000000"/>
              <w:right w:val="single" w:sz="4" w:space="0" w:color="000000"/>
            </w:tcBorders>
            <w:shd w:val="clear" w:color="auto" w:fill="EEECE1"/>
          </w:tcPr>
          <w:p w14:paraId="28CFEB82" w14:textId="77777777" w:rsidR="00CB659E" w:rsidRPr="005A6664" w:rsidRDefault="00CB659E" w:rsidP="00ED36F4">
            <w:pPr>
              <w:spacing w:after="0" w:line="240" w:lineRule="auto"/>
              <w:rPr>
                <w:rFonts w:ascii="Calibri" w:hAnsi="Calibri" w:cs="Arial"/>
                <w:b/>
              </w:rPr>
            </w:pPr>
            <w:r w:rsidRPr="005A6664">
              <w:rPr>
                <w:rFonts w:ascii="Calibri" w:hAnsi="Calibri" w:cs="Arial"/>
                <w:b/>
              </w:rPr>
              <w:t xml:space="preserve">Adjustor for all regions except WHO European Region </w:t>
            </w:r>
          </w:p>
        </w:tc>
        <w:tc>
          <w:tcPr>
            <w:tcW w:w="2410" w:type="dxa"/>
            <w:tcBorders>
              <w:top w:val="single" w:sz="4" w:space="0" w:color="000000"/>
              <w:left w:val="single" w:sz="4" w:space="0" w:color="000000"/>
              <w:bottom w:val="single" w:sz="4" w:space="0" w:color="000000"/>
              <w:right w:val="single" w:sz="4" w:space="0" w:color="000000"/>
            </w:tcBorders>
            <w:shd w:val="clear" w:color="auto" w:fill="EEECE1"/>
          </w:tcPr>
          <w:p w14:paraId="4B8AA2FB" w14:textId="77777777" w:rsidR="00CB659E" w:rsidRPr="005A6664" w:rsidRDefault="00CB659E" w:rsidP="00ED36F4">
            <w:pPr>
              <w:spacing w:after="0" w:line="240" w:lineRule="auto"/>
              <w:rPr>
                <w:rFonts w:ascii="Calibri" w:hAnsi="Calibri" w:cs="Arial"/>
                <w:b/>
              </w:rPr>
            </w:pPr>
            <w:r w:rsidRPr="005A6664">
              <w:rPr>
                <w:rFonts w:ascii="Calibri" w:hAnsi="Calibri" w:cs="Arial"/>
                <w:b/>
              </w:rPr>
              <w:t xml:space="preserve">Adjustor for WHO European Region </w:t>
            </w:r>
          </w:p>
        </w:tc>
      </w:tr>
      <w:tr w:rsidR="00CB659E" w:rsidRPr="005A6664" w14:paraId="627B8E26" w14:textId="77777777" w:rsidTr="00EA3781">
        <w:tc>
          <w:tcPr>
            <w:tcW w:w="1843" w:type="dxa"/>
            <w:tcBorders>
              <w:top w:val="single" w:sz="4" w:space="0" w:color="000000"/>
            </w:tcBorders>
            <w:vAlign w:val="bottom"/>
          </w:tcPr>
          <w:p w14:paraId="03A52C27" w14:textId="77777777" w:rsidR="00CB659E" w:rsidRPr="005A6664" w:rsidRDefault="00CB659E" w:rsidP="00ED36F4">
            <w:pPr>
              <w:spacing w:after="0" w:line="240" w:lineRule="auto"/>
              <w:rPr>
                <w:rFonts w:ascii="Calibri" w:hAnsi="Calibri" w:cs="Arial"/>
              </w:rPr>
            </w:pPr>
            <w:r w:rsidRPr="005A6664">
              <w:rPr>
                <w:rFonts w:ascii="Calibri" w:hAnsi="Calibri" w:cs="Arial"/>
              </w:rPr>
              <w:t>National</w:t>
            </w:r>
          </w:p>
        </w:tc>
        <w:tc>
          <w:tcPr>
            <w:tcW w:w="2977" w:type="dxa"/>
            <w:tcBorders>
              <w:top w:val="single" w:sz="4" w:space="0" w:color="000000"/>
            </w:tcBorders>
            <w:vAlign w:val="bottom"/>
          </w:tcPr>
          <w:p w14:paraId="729B99B3" w14:textId="77777777" w:rsidR="00CB659E" w:rsidRPr="005A6664" w:rsidRDefault="00CB659E" w:rsidP="00ED36F4">
            <w:pPr>
              <w:spacing w:after="0" w:line="240" w:lineRule="auto"/>
              <w:rPr>
                <w:rFonts w:ascii="Calibri" w:hAnsi="Calibri" w:cs="Arial"/>
              </w:rPr>
            </w:pPr>
            <w:r w:rsidRPr="005A6664">
              <w:rPr>
                <w:rFonts w:ascii="Calibri" w:hAnsi="Calibri" w:cs="Arial"/>
              </w:rPr>
              <w:t>1</w:t>
            </w:r>
          </w:p>
        </w:tc>
        <w:tc>
          <w:tcPr>
            <w:tcW w:w="2410" w:type="dxa"/>
            <w:tcBorders>
              <w:top w:val="single" w:sz="4" w:space="0" w:color="000000"/>
            </w:tcBorders>
            <w:vAlign w:val="bottom"/>
          </w:tcPr>
          <w:p w14:paraId="56645772" w14:textId="77777777" w:rsidR="00CB659E" w:rsidRPr="005A6664" w:rsidRDefault="00CB659E" w:rsidP="00ED36F4">
            <w:pPr>
              <w:spacing w:after="0" w:line="240" w:lineRule="auto"/>
              <w:rPr>
                <w:rFonts w:ascii="Calibri" w:hAnsi="Calibri" w:cs="Arial"/>
              </w:rPr>
            </w:pPr>
            <w:r w:rsidRPr="005A6664">
              <w:rPr>
                <w:rFonts w:ascii="Calibri" w:hAnsi="Calibri" w:cs="Arial"/>
              </w:rPr>
              <w:t>1</w:t>
            </w:r>
          </w:p>
        </w:tc>
      </w:tr>
      <w:tr w:rsidR="00CB659E" w:rsidRPr="005A6664" w14:paraId="151C13F4" w14:textId="77777777" w:rsidTr="00EA3781">
        <w:tc>
          <w:tcPr>
            <w:tcW w:w="1843" w:type="dxa"/>
            <w:vAlign w:val="bottom"/>
          </w:tcPr>
          <w:p w14:paraId="39092A90" w14:textId="77777777" w:rsidR="00CB659E" w:rsidRPr="005A6664" w:rsidRDefault="00CB659E" w:rsidP="00ED36F4">
            <w:pPr>
              <w:spacing w:after="0" w:line="240" w:lineRule="auto"/>
              <w:rPr>
                <w:rFonts w:ascii="Calibri" w:hAnsi="Calibri" w:cs="Arial"/>
              </w:rPr>
            </w:pPr>
            <w:r w:rsidRPr="005A6664">
              <w:rPr>
                <w:rFonts w:ascii="Calibri" w:hAnsi="Calibri" w:cs="Arial"/>
              </w:rPr>
              <w:t>Urban</w:t>
            </w:r>
          </w:p>
        </w:tc>
        <w:tc>
          <w:tcPr>
            <w:tcW w:w="2977" w:type="dxa"/>
            <w:vAlign w:val="bottom"/>
          </w:tcPr>
          <w:p w14:paraId="2FB2993A" w14:textId="77777777" w:rsidR="00CB659E" w:rsidRPr="005A6664" w:rsidRDefault="00CB659E" w:rsidP="00ED36F4">
            <w:pPr>
              <w:spacing w:after="0" w:line="240" w:lineRule="auto"/>
              <w:rPr>
                <w:rFonts w:ascii="Calibri" w:hAnsi="Calibri" w:cs="Arial"/>
              </w:rPr>
            </w:pPr>
            <w:r w:rsidRPr="005A6664">
              <w:rPr>
                <w:rFonts w:ascii="Calibri" w:hAnsi="Calibri" w:cs="Arial"/>
              </w:rPr>
              <w:t>0.947</w:t>
            </w:r>
          </w:p>
        </w:tc>
        <w:tc>
          <w:tcPr>
            <w:tcW w:w="2410" w:type="dxa"/>
            <w:vAlign w:val="bottom"/>
          </w:tcPr>
          <w:p w14:paraId="71AD0169" w14:textId="77777777" w:rsidR="00CB659E" w:rsidRPr="005A6664" w:rsidRDefault="00CB659E" w:rsidP="00ED36F4">
            <w:pPr>
              <w:spacing w:after="0" w:line="240" w:lineRule="auto"/>
              <w:rPr>
                <w:rFonts w:ascii="Calibri" w:hAnsi="Calibri" w:cs="Arial"/>
              </w:rPr>
            </w:pPr>
            <w:r w:rsidRPr="005A6664">
              <w:rPr>
                <w:rFonts w:ascii="Calibri" w:hAnsi="Calibri" w:cs="Arial"/>
              </w:rPr>
              <w:t>0.978</w:t>
            </w:r>
          </w:p>
        </w:tc>
      </w:tr>
      <w:tr w:rsidR="00CB659E" w:rsidRPr="005A6664" w14:paraId="002D4CBD" w14:textId="77777777" w:rsidTr="00EA3781">
        <w:tc>
          <w:tcPr>
            <w:tcW w:w="1843" w:type="dxa"/>
            <w:vAlign w:val="bottom"/>
          </w:tcPr>
          <w:p w14:paraId="71364663" w14:textId="77777777" w:rsidR="00CB659E" w:rsidRPr="005A6664" w:rsidRDefault="00CB659E" w:rsidP="00ED36F4">
            <w:pPr>
              <w:spacing w:after="0" w:line="240" w:lineRule="auto"/>
              <w:rPr>
                <w:rFonts w:ascii="Calibri" w:hAnsi="Calibri" w:cs="Arial"/>
              </w:rPr>
            </w:pPr>
            <w:r w:rsidRPr="005A6664">
              <w:rPr>
                <w:rFonts w:ascii="Calibri" w:hAnsi="Calibri" w:cs="Arial"/>
              </w:rPr>
              <w:t>Rural</w:t>
            </w:r>
          </w:p>
        </w:tc>
        <w:tc>
          <w:tcPr>
            <w:tcW w:w="2977" w:type="dxa"/>
            <w:vAlign w:val="bottom"/>
          </w:tcPr>
          <w:p w14:paraId="4A37407F" w14:textId="77777777" w:rsidR="00CB659E" w:rsidRPr="005A6664" w:rsidRDefault="00CB659E" w:rsidP="00ED36F4">
            <w:pPr>
              <w:spacing w:after="0" w:line="240" w:lineRule="auto"/>
              <w:rPr>
                <w:rFonts w:ascii="Calibri" w:hAnsi="Calibri" w:cs="Arial"/>
              </w:rPr>
            </w:pPr>
            <w:r w:rsidRPr="005A6664">
              <w:rPr>
                <w:rFonts w:ascii="Calibri" w:hAnsi="Calibri" w:cs="Arial"/>
              </w:rPr>
              <w:t>1.052</w:t>
            </w:r>
          </w:p>
        </w:tc>
        <w:tc>
          <w:tcPr>
            <w:tcW w:w="2410" w:type="dxa"/>
            <w:vAlign w:val="bottom"/>
          </w:tcPr>
          <w:p w14:paraId="44B21DC8" w14:textId="77777777" w:rsidR="00CB659E" w:rsidRPr="005A6664" w:rsidRDefault="00CB659E" w:rsidP="00ED36F4">
            <w:pPr>
              <w:spacing w:after="0" w:line="240" w:lineRule="auto"/>
              <w:rPr>
                <w:rFonts w:ascii="Calibri" w:hAnsi="Calibri" w:cs="Arial"/>
              </w:rPr>
            </w:pPr>
            <w:r w:rsidRPr="005A6664">
              <w:rPr>
                <w:rFonts w:ascii="Calibri" w:hAnsi="Calibri" w:cs="Arial"/>
              </w:rPr>
              <w:t>1.086</w:t>
            </w:r>
          </w:p>
        </w:tc>
      </w:tr>
      <w:tr w:rsidR="00CB659E" w:rsidRPr="005A6664" w14:paraId="04EE45DD" w14:textId="77777777" w:rsidTr="00EA3781">
        <w:tc>
          <w:tcPr>
            <w:tcW w:w="1843" w:type="dxa"/>
            <w:vAlign w:val="bottom"/>
          </w:tcPr>
          <w:p w14:paraId="64E5A249" w14:textId="77777777" w:rsidR="00CB659E" w:rsidRPr="005A6664" w:rsidRDefault="00CB659E" w:rsidP="00ED36F4">
            <w:pPr>
              <w:spacing w:after="0" w:line="240" w:lineRule="auto"/>
              <w:rPr>
                <w:rFonts w:ascii="Calibri" w:hAnsi="Calibri" w:cs="Arial"/>
              </w:rPr>
            </w:pPr>
            <w:r w:rsidRPr="005A6664">
              <w:rPr>
                <w:rFonts w:ascii="Calibri" w:hAnsi="Calibri" w:cs="Arial"/>
              </w:rPr>
              <w:t>Unknown</w:t>
            </w:r>
          </w:p>
        </w:tc>
        <w:tc>
          <w:tcPr>
            <w:tcW w:w="2977" w:type="dxa"/>
            <w:vAlign w:val="bottom"/>
          </w:tcPr>
          <w:p w14:paraId="588FAA21" w14:textId="77777777" w:rsidR="00CB659E" w:rsidRPr="005A6664" w:rsidRDefault="00CB659E" w:rsidP="00ED36F4">
            <w:pPr>
              <w:spacing w:after="0" w:line="240" w:lineRule="auto"/>
              <w:rPr>
                <w:rFonts w:ascii="Calibri" w:hAnsi="Calibri" w:cs="Arial"/>
              </w:rPr>
            </w:pPr>
            <w:r w:rsidRPr="005A6664">
              <w:rPr>
                <w:rFonts w:ascii="Calibri" w:hAnsi="Calibri" w:cs="Arial"/>
              </w:rPr>
              <w:t>1</w:t>
            </w:r>
          </w:p>
        </w:tc>
        <w:tc>
          <w:tcPr>
            <w:tcW w:w="2410" w:type="dxa"/>
            <w:vAlign w:val="bottom"/>
          </w:tcPr>
          <w:p w14:paraId="1A7E9386" w14:textId="77777777" w:rsidR="00CB659E" w:rsidRPr="005A6664" w:rsidRDefault="00CB659E" w:rsidP="00ED36F4">
            <w:pPr>
              <w:spacing w:after="0" w:line="240" w:lineRule="auto"/>
              <w:rPr>
                <w:rFonts w:ascii="Calibri" w:hAnsi="Calibri" w:cs="Arial"/>
              </w:rPr>
            </w:pPr>
            <w:r w:rsidRPr="005A6664">
              <w:rPr>
                <w:rFonts w:ascii="Calibri" w:hAnsi="Calibri" w:cs="Arial"/>
              </w:rPr>
              <w:t>1</w:t>
            </w:r>
          </w:p>
        </w:tc>
      </w:tr>
    </w:tbl>
    <w:p w14:paraId="43FADC04" w14:textId="77777777" w:rsidR="00AE242D" w:rsidRPr="00E34C55" w:rsidRDefault="00AE242D" w:rsidP="00E34C55">
      <w:pPr>
        <w:rPr>
          <w:rFonts w:ascii="Calibri" w:hAnsi="Calibri" w:cs="Arial"/>
        </w:rPr>
      </w:pPr>
    </w:p>
    <w:sectPr w:rsidR="00AE242D" w:rsidRPr="00E34C55" w:rsidSect="00AE242D">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CB871" w14:textId="77777777" w:rsidR="00E34C55" w:rsidRDefault="00E34C55" w:rsidP="00E34C55">
      <w:pPr>
        <w:spacing w:after="0" w:line="240" w:lineRule="auto"/>
      </w:pPr>
      <w:r>
        <w:separator/>
      </w:r>
    </w:p>
  </w:endnote>
  <w:endnote w:type="continuationSeparator" w:id="0">
    <w:p w14:paraId="3DFDC41C" w14:textId="77777777" w:rsidR="00E34C55" w:rsidRDefault="00E34C55" w:rsidP="00E34C55">
      <w:pPr>
        <w:spacing w:after="0" w:line="240" w:lineRule="auto"/>
      </w:pPr>
      <w:r>
        <w:continuationSeparator/>
      </w:r>
    </w:p>
  </w:endnote>
  <w:endnote w:id="1">
    <w:p w14:paraId="307A20FF" w14:textId="78E2967B" w:rsidR="00E34C55" w:rsidRDefault="00E34C55">
      <w:pPr>
        <w:pStyle w:val="EndnoteText"/>
      </w:pPr>
      <w:r>
        <w:rPr>
          <w:rStyle w:val="EndnoteReference"/>
        </w:rPr>
        <w:endnoteRef/>
      </w:r>
      <w:r>
        <w:t xml:space="preserve"> </w:t>
      </w:r>
      <w:proofErr w:type="spellStart"/>
      <w:r w:rsidRPr="00E34C55">
        <w:rPr>
          <w:rFonts w:ascii="Calibri" w:eastAsia="SimSun" w:hAnsi="Calibri" w:cs="Calibri"/>
          <w:sz w:val="22"/>
          <w:szCs w:val="22"/>
        </w:rPr>
        <w:t>Franceschi</w:t>
      </w:r>
      <w:proofErr w:type="spellEnd"/>
      <w:r w:rsidRPr="00E34C55">
        <w:rPr>
          <w:rFonts w:ascii="Calibri" w:eastAsia="SimSun" w:hAnsi="Calibri" w:cs="Calibri"/>
          <w:sz w:val="22"/>
          <w:szCs w:val="22"/>
        </w:rPr>
        <w:t xml:space="preserve"> S, Smith JS, van den Brule </w:t>
      </w:r>
      <w:proofErr w:type="gramStart"/>
      <w:r w:rsidRPr="00E34C55">
        <w:rPr>
          <w:rFonts w:ascii="Calibri" w:eastAsia="SimSun" w:hAnsi="Calibri" w:cs="Calibri"/>
          <w:sz w:val="22"/>
          <w:szCs w:val="22"/>
        </w:rPr>
        <w:t>A</w:t>
      </w:r>
      <w:proofErr w:type="gramEnd"/>
      <w:r w:rsidRPr="00E34C55">
        <w:rPr>
          <w:rFonts w:ascii="Calibri" w:eastAsia="SimSun" w:hAnsi="Calibri" w:cs="Calibri"/>
          <w:sz w:val="22"/>
          <w:szCs w:val="22"/>
        </w:rPr>
        <w:t xml:space="preserve">, Herrero R, </w:t>
      </w:r>
      <w:proofErr w:type="spellStart"/>
      <w:r w:rsidRPr="00E34C55">
        <w:rPr>
          <w:rFonts w:ascii="Calibri" w:eastAsia="SimSun" w:hAnsi="Calibri" w:cs="Calibri"/>
          <w:sz w:val="22"/>
          <w:szCs w:val="22"/>
        </w:rPr>
        <w:t>Arslan</w:t>
      </w:r>
      <w:proofErr w:type="spellEnd"/>
      <w:r w:rsidRPr="00E34C55">
        <w:rPr>
          <w:rFonts w:ascii="Calibri" w:eastAsia="SimSun" w:hAnsi="Calibri" w:cs="Calibri"/>
          <w:sz w:val="22"/>
          <w:szCs w:val="22"/>
        </w:rPr>
        <w:t xml:space="preserve"> A, </w:t>
      </w:r>
      <w:proofErr w:type="spellStart"/>
      <w:r w:rsidRPr="00E34C55">
        <w:rPr>
          <w:rFonts w:ascii="Calibri" w:eastAsia="SimSun" w:hAnsi="Calibri" w:cs="Calibri"/>
          <w:sz w:val="22"/>
          <w:szCs w:val="22"/>
        </w:rPr>
        <w:t>Anh</w:t>
      </w:r>
      <w:proofErr w:type="spellEnd"/>
      <w:r w:rsidRPr="00E34C55">
        <w:rPr>
          <w:rFonts w:ascii="Calibri" w:eastAsia="SimSun" w:hAnsi="Calibri" w:cs="Calibri"/>
          <w:sz w:val="22"/>
          <w:szCs w:val="22"/>
        </w:rPr>
        <w:t xml:space="preserve"> PT, et al. Cervical infection with </w:t>
      </w:r>
      <w:r w:rsidRPr="00E34C55">
        <w:rPr>
          <w:rFonts w:ascii="Calibri" w:eastAsia="SimSun" w:hAnsi="Calibri" w:cs="Calibri"/>
          <w:i/>
          <w:sz w:val="22"/>
          <w:szCs w:val="22"/>
        </w:rPr>
        <w:t>Chlamydia trachomatis</w:t>
      </w:r>
      <w:r w:rsidRPr="00E34C55">
        <w:rPr>
          <w:rFonts w:ascii="Calibri" w:eastAsia="SimSun" w:hAnsi="Calibri" w:cs="Calibri"/>
          <w:sz w:val="22"/>
          <w:szCs w:val="22"/>
        </w:rPr>
        <w:t xml:space="preserve"> and </w:t>
      </w:r>
      <w:r w:rsidRPr="00E34C55">
        <w:rPr>
          <w:rFonts w:ascii="Calibri" w:eastAsia="SimSun" w:hAnsi="Calibri" w:cs="Calibri"/>
          <w:i/>
          <w:sz w:val="22"/>
          <w:szCs w:val="22"/>
        </w:rPr>
        <w:t xml:space="preserve">Neisseria gonorrhoeae </w:t>
      </w:r>
      <w:r w:rsidRPr="00E34C55">
        <w:rPr>
          <w:rFonts w:ascii="Calibri" w:eastAsia="SimSun" w:hAnsi="Calibri" w:cs="Calibri"/>
          <w:sz w:val="22"/>
          <w:szCs w:val="22"/>
        </w:rPr>
        <w:t xml:space="preserve">in women from ten areas in four continents: a cross-sectional study. Sex </w:t>
      </w:r>
      <w:proofErr w:type="spellStart"/>
      <w:r w:rsidRPr="00E34C55">
        <w:rPr>
          <w:rFonts w:ascii="Calibri" w:eastAsia="SimSun" w:hAnsi="Calibri" w:cs="Calibri"/>
          <w:sz w:val="22"/>
          <w:szCs w:val="22"/>
        </w:rPr>
        <w:t>Transm</w:t>
      </w:r>
      <w:proofErr w:type="spellEnd"/>
      <w:r w:rsidRPr="00E34C55">
        <w:rPr>
          <w:rFonts w:ascii="Calibri" w:eastAsia="SimSun" w:hAnsi="Calibri" w:cs="Calibri"/>
          <w:sz w:val="22"/>
          <w:szCs w:val="22"/>
        </w:rPr>
        <w:t xml:space="preserve"> Dis. 2007</w:t>
      </w:r>
      <w:proofErr w:type="gramStart"/>
      <w:r w:rsidRPr="00E34C55">
        <w:rPr>
          <w:rFonts w:ascii="Calibri" w:eastAsia="SimSun" w:hAnsi="Calibri" w:cs="Calibri"/>
          <w:sz w:val="22"/>
          <w:szCs w:val="22"/>
        </w:rPr>
        <w:t>;34:563</w:t>
      </w:r>
      <w:proofErr w:type="gramEnd"/>
      <w:r w:rsidRPr="00E34C55">
        <w:rPr>
          <w:rFonts w:ascii="Calibri" w:eastAsia="SimSun" w:hAnsi="Calibri" w:cs="Calibri"/>
          <w:sz w:val="22"/>
          <w:szCs w:val="22"/>
        </w:rPr>
        <w:t>–569.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22650" w14:textId="77777777" w:rsidR="00E34C55" w:rsidRDefault="00E34C55" w:rsidP="00E34C55">
      <w:pPr>
        <w:spacing w:after="0" w:line="240" w:lineRule="auto"/>
      </w:pPr>
      <w:r>
        <w:separator/>
      </w:r>
    </w:p>
  </w:footnote>
  <w:footnote w:type="continuationSeparator" w:id="0">
    <w:p w14:paraId="5C732343" w14:textId="77777777" w:rsidR="00E34C55" w:rsidRDefault="00E34C55" w:rsidP="00E34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5E5D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2B6C32"/>
    <w:multiLevelType w:val="hybridMultilevel"/>
    <w:tmpl w:val="18281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C03A41"/>
    <w:multiLevelType w:val="hybridMultilevel"/>
    <w:tmpl w:val="CA5C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E3DFA"/>
    <w:multiLevelType w:val="hybridMultilevel"/>
    <w:tmpl w:val="437435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91F0B"/>
    <w:multiLevelType w:val="hybridMultilevel"/>
    <w:tmpl w:val="2F28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22C24"/>
    <w:multiLevelType w:val="hybridMultilevel"/>
    <w:tmpl w:val="1AC4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D21D2"/>
    <w:multiLevelType w:val="hybridMultilevel"/>
    <w:tmpl w:val="9260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913C2"/>
    <w:multiLevelType w:val="hybridMultilevel"/>
    <w:tmpl w:val="A9D4CBF8"/>
    <w:lvl w:ilvl="0" w:tplc="ABB23C5A">
      <w:numFmt w:val="bullet"/>
      <w:lvlText w:val="-"/>
      <w:lvlJc w:val="left"/>
      <w:pPr>
        <w:ind w:left="720" w:hanging="360"/>
      </w:pPr>
      <w:rPr>
        <w:rFonts w:ascii="Calibri" w:eastAsiaTheme="minorEastAsia" w:hAnsi="Calibri"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2A678C"/>
    <w:multiLevelType w:val="hybridMultilevel"/>
    <w:tmpl w:val="60948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2F151C"/>
    <w:multiLevelType w:val="hybridMultilevel"/>
    <w:tmpl w:val="42CE66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844DC2"/>
    <w:multiLevelType w:val="hybridMultilevel"/>
    <w:tmpl w:val="BE52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B86418"/>
    <w:multiLevelType w:val="hybridMultilevel"/>
    <w:tmpl w:val="7D14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FE5B5C"/>
    <w:multiLevelType w:val="hybridMultilevel"/>
    <w:tmpl w:val="E4F0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DE4C74"/>
    <w:multiLevelType w:val="hybridMultilevel"/>
    <w:tmpl w:val="919A4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DF26C4"/>
    <w:multiLevelType w:val="hybridMultilevel"/>
    <w:tmpl w:val="B538C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F44E20"/>
    <w:multiLevelType w:val="hybridMultilevel"/>
    <w:tmpl w:val="EE526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CF09C9"/>
    <w:multiLevelType w:val="hybridMultilevel"/>
    <w:tmpl w:val="1AF0B424"/>
    <w:lvl w:ilvl="0" w:tplc="F8D221D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2B44A3"/>
    <w:multiLevelType w:val="hybridMultilevel"/>
    <w:tmpl w:val="CCCA0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8D11D7"/>
    <w:multiLevelType w:val="hybridMultilevel"/>
    <w:tmpl w:val="224AD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1D5EB2"/>
    <w:multiLevelType w:val="hybridMultilevel"/>
    <w:tmpl w:val="41AC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20942"/>
    <w:multiLevelType w:val="hybridMultilevel"/>
    <w:tmpl w:val="354299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7B49C0"/>
    <w:multiLevelType w:val="hybridMultilevel"/>
    <w:tmpl w:val="42BA48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DF5684"/>
    <w:multiLevelType w:val="hybridMultilevel"/>
    <w:tmpl w:val="C25E4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9E07CB0"/>
    <w:multiLevelType w:val="hybridMultilevel"/>
    <w:tmpl w:val="C640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753D91"/>
    <w:multiLevelType w:val="hybridMultilevel"/>
    <w:tmpl w:val="36DE3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95768B"/>
    <w:multiLevelType w:val="hybridMultilevel"/>
    <w:tmpl w:val="13A28E40"/>
    <w:lvl w:ilvl="0" w:tplc="0C090001">
      <w:start w:val="1"/>
      <w:numFmt w:val="bullet"/>
      <w:lvlText w:val=""/>
      <w:lvlJc w:val="left"/>
      <w:pPr>
        <w:ind w:left="817" w:hanging="360"/>
      </w:pPr>
      <w:rPr>
        <w:rFonts w:ascii="Symbol" w:hAnsi="Symbol" w:hint="default"/>
      </w:rPr>
    </w:lvl>
    <w:lvl w:ilvl="1" w:tplc="0C090003" w:tentative="1">
      <w:start w:val="1"/>
      <w:numFmt w:val="bullet"/>
      <w:lvlText w:val="o"/>
      <w:lvlJc w:val="left"/>
      <w:pPr>
        <w:ind w:left="1537" w:hanging="360"/>
      </w:pPr>
      <w:rPr>
        <w:rFonts w:ascii="Courier New" w:hAnsi="Courier New" w:cs="Courier New" w:hint="default"/>
      </w:rPr>
    </w:lvl>
    <w:lvl w:ilvl="2" w:tplc="0C090005" w:tentative="1">
      <w:start w:val="1"/>
      <w:numFmt w:val="bullet"/>
      <w:lvlText w:val=""/>
      <w:lvlJc w:val="left"/>
      <w:pPr>
        <w:ind w:left="2257" w:hanging="360"/>
      </w:pPr>
      <w:rPr>
        <w:rFonts w:ascii="Wingdings" w:hAnsi="Wingdings" w:hint="default"/>
      </w:rPr>
    </w:lvl>
    <w:lvl w:ilvl="3" w:tplc="0C090001" w:tentative="1">
      <w:start w:val="1"/>
      <w:numFmt w:val="bullet"/>
      <w:lvlText w:val=""/>
      <w:lvlJc w:val="left"/>
      <w:pPr>
        <w:ind w:left="2977" w:hanging="360"/>
      </w:pPr>
      <w:rPr>
        <w:rFonts w:ascii="Symbol" w:hAnsi="Symbol" w:hint="default"/>
      </w:rPr>
    </w:lvl>
    <w:lvl w:ilvl="4" w:tplc="0C090003" w:tentative="1">
      <w:start w:val="1"/>
      <w:numFmt w:val="bullet"/>
      <w:lvlText w:val="o"/>
      <w:lvlJc w:val="left"/>
      <w:pPr>
        <w:ind w:left="3697" w:hanging="360"/>
      </w:pPr>
      <w:rPr>
        <w:rFonts w:ascii="Courier New" w:hAnsi="Courier New" w:cs="Courier New" w:hint="default"/>
      </w:rPr>
    </w:lvl>
    <w:lvl w:ilvl="5" w:tplc="0C090005" w:tentative="1">
      <w:start w:val="1"/>
      <w:numFmt w:val="bullet"/>
      <w:lvlText w:val=""/>
      <w:lvlJc w:val="left"/>
      <w:pPr>
        <w:ind w:left="4417" w:hanging="360"/>
      </w:pPr>
      <w:rPr>
        <w:rFonts w:ascii="Wingdings" w:hAnsi="Wingdings" w:hint="default"/>
      </w:rPr>
    </w:lvl>
    <w:lvl w:ilvl="6" w:tplc="0C090001" w:tentative="1">
      <w:start w:val="1"/>
      <w:numFmt w:val="bullet"/>
      <w:lvlText w:val=""/>
      <w:lvlJc w:val="left"/>
      <w:pPr>
        <w:ind w:left="5137" w:hanging="360"/>
      </w:pPr>
      <w:rPr>
        <w:rFonts w:ascii="Symbol" w:hAnsi="Symbol" w:hint="default"/>
      </w:rPr>
    </w:lvl>
    <w:lvl w:ilvl="7" w:tplc="0C090003" w:tentative="1">
      <w:start w:val="1"/>
      <w:numFmt w:val="bullet"/>
      <w:lvlText w:val="o"/>
      <w:lvlJc w:val="left"/>
      <w:pPr>
        <w:ind w:left="5857" w:hanging="360"/>
      </w:pPr>
      <w:rPr>
        <w:rFonts w:ascii="Courier New" w:hAnsi="Courier New" w:cs="Courier New" w:hint="default"/>
      </w:rPr>
    </w:lvl>
    <w:lvl w:ilvl="8" w:tplc="0C090005" w:tentative="1">
      <w:start w:val="1"/>
      <w:numFmt w:val="bullet"/>
      <w:lvlText w:val=""/>
      <w:lvlJc w:val="left"/>
      <w:pPr>
        <w:ind w:left="6577" w:hanging="360"/>
      </w:pPr>
      <w:rPr>
        <w:rFonts w:ascii="Wingdings" w:hAnsi="Wingdings" w:hint="default"/>
      </w:rPr>
    </w:lvl>
  </w:abstractNum>
  <w:abstractNum w:abstractNumId="26">
    <w:nsid w:val="745C3305"/>
    <w:multiLevelType w:val="hybridMultilevel"/>
    <w:tmpl w:val="28BC1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2971D3"/>
    <w:multiLevelType w:val="hybridMultilevel"/>
    <w:tmpl w:val="04B4E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B56C98"/>
    <w:multiLevelType w:val="hybridMultilevel"/>
    <w:tmpl w:val="93EC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525F6C"/>
    <w:multiLevelType w:val="hybridMultilevel"/>
    <w:tmpl w:val="811475B8"/>
    <w:lvl w:ilvl="0" w:tplc="027455D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7"/>
  </w:num>
  <w:num w:numId="4">
    <w:abstractNumId w:val="24"/>
  </w:num>
  <w:num w:numId="5">
    <w:abstractNumId w:val="26"/>
  </w:num>
  <w:num w:numId="6">
    <w:abstractNumId w:val="10"/>
  </w:num>
  <w:num w:numId="7">
    <w:abstractNumId w:val="0"/>
  </w:num>
  <w:num w:numId="8">
    <w:abstractNumId w:val="17"/>
  </w:num>
  <w:num w:numId="9">
    <w:abstractNumId w:val="20"/>
  </w:num>
  <w:num w:numId="10">
    <w:abstractNumId w:val="22"/>
  </w:num>
  <w:num w:numId="11">
    <w:abstractNumId w:val="23"/>
  </w:num>
  <w:num w:numId="12">
    <w:abstractNumId w:val="2"/>
  </w:num>
  <w:num w:numId="13">
    <w:abstractNumId w:val="12"/>
  </w:num>
  <w:num w:numId="14">
    <w:abstractNumId w:val="16"/>
  </w:num>
  <w:num w:numId="15">
    <w:abstractNumId w:val="28"/>
  </w:num>
  <w:num w:numId="16">
    <w:abstractNumId w:val="19"/>
  </w:num>
  <w:num w:numId="17">
    <w:abstractNumId w:val="9"/>
  </w:num>
  <w:num w:numId="18">
    <w:abstractNumId w:val="3"/>
  </w:num>
  <w:num w:numId="19">
    <w:abstractNumId w:val="11"/>
  </w:num>
  <w:num w:numId="20">
    <w:abstractNumId w:val="4"/>
  </w:num>
  <w:num w:numId="21">
    <w:abstractNumId w:val="7"/>
  </w:num>
  <w:num w:numId="22">
    <w:abstractNumId w:val="25"/>
  </w:num>
  <w:num w:numId="23">
    <w:abstractNumId w:val="29"/>
  </w:num>
  <w:num w:numId="24">
    <w:abstractNumId w:val="21"/>
  </w:num>
  <w:num w:numId="25">
    <w:abstractNumId w:val="18"/>
  </w:num>
  <w:num w:numId="26">
    <w:abstractNumId w:val="5"/>
  </w:num>
  <w:num w:numId="27">
    <w:abstractNumId w:val="6"/>
  </w:num>
  <w:num w:numId="28">
    <w:abstractNumId w:val="14"/>
  </w:num>
  <w:num w:numId="29">
    <w:abstractNumId w:val="1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9E"/>
    <w:rsid w:val="00173FDB"/>
    <w:rsid w:val="002279D7"/>
    <w:rsid w:val="002568A1"/>
    <w:rsid w:val="00342F7D"/>
    <w:rsid w:val="004A0FBB"/>
    <w:rsid w:val="00550CE5"/>
    <w:rsid w:val="005A4C80"/>
    <w:rsid w:val="005A6664"/>
    <w:rsid w:val="006E1069"/>
    <w:rsid w:val="0080553C"/>
    <w:rsid w:val="008948D7"/>
    <w:rsid w:val="00897472"/>
    <w:rsid w:val="008F6A27"/>
    <w:rsid w:val="00973F88"/>
    <w:rsid w:val="00A10B47"/>
    <w:rsid w:val="00A21806"/>
    <w:rsid w:val="00AA07B2"/>
    <w:rsid w:val="00AB1BE9"/>
    <w:rsid w:val="00AE242D"/>
    <w:rsid w:val="00B570B5"/>
    <w:rsid w:val="00C55C02"/>
    <w:rsid w:val="00CB659E"/>
    <w:rsid w:val="00CF7B29"/>
    <w:rsid w:val="00D80BF5"/>
    <w:rsid w:val="00E34C55"/>
    <w:rsid w:val="00E75B1F"/>
    <w:rsid w:val="00EA3781"/>
    <w:rsid w:val="00ED36F4"/>
    <w:rsid w:val="00EE3F26"/>
    <w:rsid w:val="00EE64E2"/>
    <w:rsid w:val="00F02D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8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59E"/>
    <w:pPr>
      <w:spacing w:after="200" w:line="276" w:lineRule="auto"/>
    </w:pPr>
    <w:rPr>
      <w:sz w:val="22"/>
      <w:szCs w:val="22"/>
      <w:lang w:val="en-GB" w:eastAsia="zh-CN"/>
    </w:rPr>
  </w:style>
  <w:style w:type="paragraph" w:styleId="Heading1">
    <w:name w:val="heading 1"/>
    <w:basedOn w:val="Normal"/>
    <w:next w:val="Normal"/>
    <w:link w:val="Heading1Char"/>
    <w:uiPriority w:val="9"/>
    <w:qFormat/>
    <w:rsid w:val="00CB65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B65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B659E"/>
    <w:pPr>
      <w:keepNext/>
      <w:spacing w:before="120" w:after="240" w:line="240" w:lineRule="auto"/>
      <w:jc w:val="both"/>
      <w:outlineLvl w:val="2"/>
    </w:pPr>
    <w:rPr>
      <w:rFonts w:ascii="Arial" w:eastAsia="SimSun" w:hAnsi="Arial" w:cs="Arial"/>
      <w:b/>
      <w:bCs/>
      <w:i/>
      <w:sz w:val="20"/>
      <w:szCs w:val="20"/>
    </w:rPr>
  </w:style>
  <w:style w:type="paragraph" w:styleId="Heading5">
    <w:name w:val="heading 5"/>
    <w:basedOn w:val="Normal"/>
    <w:next w:val="Normal"/>
    <w:link w:val="Heading5Char"/>
    <w:uiPriority w:val="9"/>
    <w:semiHidden/>
    <w:unhideWhenUsed/>
    <w:qFormat/>
    <w:rsid w:val="00CB659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B659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59E"/>
    <w:rPr>
      <w:rFonts w:asciiTheme="majorHAnsi" w:eastAsiaTheme="majorEastAsia" w:hAnsiTheme="majorHAnsi" w:cstheme="majorBidi"/>
      <w:b/>
      <w:bCs/>
      <w:color w:val="365F91" w:themeColor="accent1" w:themeShade="BF"/>
      <w:sz w:val="28"/>
      <w:szCs w:val="28"/>
      <w:lang w:val="en-GB" w:eastAsia="zh-CN"/>
    </w:rPr>
  </w:style>
  <w:style w:type="character" w:customStyle="1" w:styleId="Heading2Char">
    <w:name w:val="Heading 2 Char"/>
    <w:basedOn w:val="DefaultParagraphFont"/>
    <w:link w:val="Heading2"/>
    <w:uiPriority w:val="9"/>
    <w:semiHidden/>
    <w:rsid w:val="00CB659E"/>
    <w:rPr>
      <w:rFonts w:asciiTheme="majorHAnsi" w:eastAsiaTheme="majorEastAsia" w:hAnsiTheme="majorHAnsi" w:cstheme="majorBidi"/>
      <w:b/>
      <w:bCs/>
      <w:color w:val="4F81BD" w:themeColor="accent1"/>
      <w:sz w:val="26"/>
      <w:szCs w:val="26"/>
      <w:lang w:val="en-GB" w:eastAsia="zh-CN"/>
    </w:rPr>
  </w:style>
  <w:style w:type="character" w:customStyle="1" w:styleId="Heading3Char">
    <w:name w:val="Heading 3 Char"/>
    <w:basedOn w:val="DefaultParagraphFont"/>
    <w:link w:val="Heading3"/>
    <w:rsid w:val="00CB659E"/>
    <w:rPr>
      <w:rFonts w:ascii="Arial" w:eastAsia="SimSun" w:hAnsi="Arial" w:cs="Arial"/>
      <w:b/>
      <w:bCs/>
      <w:i/>
      <w:sz w:val="20"/>
      <w:szCs w:val="20"/>
      <w:lang w:val="en-GB" w:eastAsia="zh-CN"/>
    </w:rPr>
  </w:style>
  <w:style w:type="character" w:customStyle="1" w:styleId="Heading5Char">
    <w:name w:val="Heading 5 Char"/>
    <w:basedOn w:val="DefaultParagraphFont"/>
    <w:link w:val="Heading5"/>
    <w:uiPriority w:val="9"/>
    <w:semiHidden/>
    <w:rsid w:val="00CB659E"/>
    <w:rPr>
      <w:rFonts w:asciiTheme="majorHAnsi" w:eastAsiaTheme="majorEastAsia" w:hAnsiTheme="majorHAnsi" w:cstheme="majorBidi"/>
      <w:color w:val="243F60" w:themeColor="accent1" w:themeShade="7F"/>
      <w:sz w:val="22"/>
      <w:szCs w:val="22"/>
      <w:lang w:val="en-GB" w:eastAsia="zh-CN"/>
    </w:rPr>
  </w:style>
  <w:style w:type="character" w:customStyle="1" w:styleId="Heading6Char">
    <w:name w:val="Heading 6 Char"/>
    <w:basedOn w:val="DefaultParagraphFont"/>
    <w:link w:val="Heading6"/>
    <w:uiPriority w:val="9"/>
    <w:semiHidden/>
    <w:rsid w:val="00CB659E"/>
    <w:rPr>
      <w:rFonts w:asciiTheme="majorHAnsi" w:eastAsiaTheme="majorEastAsia" w:hAnsiTheme="majorHAnsi" w:cstheme="majorBidi"/>
      <w:i/>
      <w:iCs/>
      <w:color w:val="243F60" w:themeColor="accent1" w:themeShade="7F"/>
      <w:sz w:val="22"/>
      <w:szCs w:val="22"/>
      <w:lang w:val="en-GB" w:eastAsia="zh-CN"/>
    </w:rPr>
  </w:style>
  <w:style w:type="paragraph" w:styleId="ListParagraph">
    <w:name w:val="List Paragraph"/>
    <w:basedOn w:val="Normal"/>
    <w:uiPriority w:val="34"/>
    <w:qFormat/>
    <w:rsid w:val="00CB659E"/>
    <w:pPr>
      <w:ind w:left="720"/>
      <w:contextualSpacing/>
    </w:pPr>
  </w:style>
  <w:style w:type="paragraph" w:styleId="Header">
    <w:name w:val="header"/>
    <w:basedOn w:val="Normal"/>
    <w:link w:val="HeaderChar"/>
    <w:uiPriority w:val="99"/>
    <w:unhideWhenUsed/>
    <w:rsid w:val="00CB6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9E"/>
    <w:rPr>
      <w:sz w:val="22"/>
      <w:szCs w:val="22"/>
      <w:lang w:val="en-GB" w:eastAsia="zh-CN"/>
    </w:rPr>
  </w:style>
  <w:style w:type="paragraph" w:styleId="Footer">
    <w:name w:val="footer"/>
    <w:basedOn w:val="Normal"/>
    <w:link w:val="FooterChar"/>
    <w:uiPriority w:val="99"/>
    <w:unhideWhenUsed/>
    <w:rsid w:val="00CB6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9E"/>
    <w:rPr>
      <w:sz w:val="22"/>
      <w:szCs w:val="22"/>
      <w:lang w:val="en-GB" w:eastAsia="zh-CN"/>
    </w:rPr>
  </w:style>
  <w:style w:type="character" w:styleId="CommentReference">
    <w:name w:val="annotation reference"/>
    <w:basedOn w:val="DefaultParagraphFont"/>
    <w:uiPriority w:val="99"/>
    <w:unhideWhenUsed/>
    <w:rsid w:val="00CB659E"/>
    <w:rPr>
      <w:sz w:val="16"/>
      <w:szCs w:val="16"/>
    </w:rPr>
  </w:style>
  <w:style w:type="paragraph" w:styleId="CommentText">
    <w:name w:val="annotation text"/>
    <w:basedOn w:val="Normal"/>
    <w:link w:val="CommentTextChar"/>
    <w:uiPriority w:val="99"/>
    <w:unhideWhenUsed/>
    <w:rsid w:val="00CB659E"/>
    <w:pPr>
      <w:spacing w:line="240" w:lineRule="auto"/>
    </w:pPr>
    <w:rPr>
      <w:sz w:val="20"/>
      <w:szCs w:val="20"/>
    </w:rPr>
  </w:style>
  <w:style w:type="character" w:customStyle="1" w:styleId="CommentTextChar">
    <w:name w:val="Comment Text Char"/>
    <w:basedOn w:val="DefaultParagraphFont"/>
    <w:link w:val="CommentText"/>
    <w:uiPriority w:val="99"/>
    <w:rsid w:val="00CB659E"/>
    <w:rPr>
      <w:sz w:val="20"/>
      <w:szCs w:val="20"/>
      <w:lang w:val="en-GB" w:eastAsia="zh-CN"/>
    </w:rPr>
  </w:style>
  <w:style w:type="paragraph" w:styleId="CommentSubject">
    <w:name w:val="annotation subject"/>
    <w:basedOn w:val="CommentText"/>
    <w:next w:val="CommentText"/>
    <w:link w:val="CommentSubjectChar"/>
    <w:uiPriority w:val="99"/>
    <w:semiHidden/>
    <w:unhideWhenUsed/>
    <w:rsid w:val="00CB659E"/>
    <w:rPr>
      <w:b/>
      <w:bCs/>
    </w:rPr>
  </w:style>
  <w:style w:type="character" w:customStyle="1" w:styleId="CommentSubjectChar">
    <w:name w:val="Comment Subject Char"/>
    <w:basedOn w:val="CommentTextChar"/>
    <w:link w:val="CommentSubject"/>
    <w:uiPriority w:val="99"/>
    <w:semiHidden/>
    <w:rsid w:val="00CB659E"/>
    <w:rPr>
      <w:b/>
      <w:bCs/>
      <w:sz w:val="20"/>
      <w:szCs w:val="20"/>
      <w:lang w:val="en-GB" w:eastAsia="zh-CN"/>
    </w:rPr>
  </w:style>
  <w:style w:type="paragraph" w:styleId="BalloonText">
    <w:name w:val="Balloon Text"/>
    <w:basedOn w:val="Normal"/>
    <w:link w:val="BalloonTextChar"/>
    <w:uiPriority w:val="99"/>
    <w:semiHidden/>
    <w:unhideWhenUsed/>
    <w:rsid w:val="00CB6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59E"/>
    <w:rPr>
      <w:rFonts w:ascii="Tahoma" w:hAnsi="Tahoma" w:cs="Tahoma"/>
      <w:sz w:val="16"/>
      <w:szCs w:val="16"/>
      <w:lang w:val="en-GB" w:eastAsia="zh-CN"/>
    </w:rPr>
  </w:style>
  <w:style w:type="character" w:styleId="Hyperlink">
    <w:name w:val="Hyperlink"/>
    <w:basedOn w:val="DefaultParagraphFont"/>
    <w:uiPriority w:val="99"/>
    <w:unhideWhenUsed/>
    <w:rsid w:val="00CB659E"/>
    <w:rPr>
      <w:color w:val="0000FF" w:themeColor="hyperlink"/>
      <w:u w:val="single"/>
    </w:rPr>
  </w:style>
  <w:style w:type="paragraph" w:styleId="NormalWeb">
    <w:name w:val="Normal (Web)"/>
    <w:basedOn w:val="Normal"/>
    <w:uiPriority w:val="99"/>
    <w:unhideWhenUsed/>
    <w:rsid w:val="00CB659E"/>
    <w:pPr>
      <w:spacing w:before="100" w:beforeAutospacing="1"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659E"/>
    <w:rPr>
      <w:i/>
      <w:iCs/>
    </w:rPr>
  </w:style>
  <w:style w:type="paragraph" w:styleId="ListBullet">
    <w:name w:val="List Bullet"/>
    <w:basedOn w:val="Normal"/>
    <w:rsid w:val="00CB659E"/>
    <w:pPr>
      <w:numPr>
        <w:numId w:val="7"/>
      </w:numPr>
      <w:spacing w:after="120" w:line="240" w:lineRule="auto"/>
      <w:contextualSpacing/>
      <w:jc w:val="both"/>
    </w:pPr>
    <w:rPr>
      <w:rFonts w:ascii="Arial" w:eastAsia="SimSun" w:hAnsi="Arial" w:cs="Times New Roman"/>
      <w:sz w:val="20"/>
      <w:szCs w:val="24"/>
    </w:rPr>
  </w:style>
  <w:style w:type="table" w:styleId="TableGrid">
    <w:name w:val="Table Grid"/>
    <w:basedOn w:val="TableNormal"/>
    <w:uiPriority w:val="59"/>
    <w:rsid w:val="00CB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rsid w:val="00CB659E"/>
    <w:pPr>
      <w:spacing w:after="120" w:line="240" w:lineRule="auto"/>
      <w:jc w:val="both"/>
    </w:pPr>
    <w:rPr>
      <w:rFonts w:ascii="Arial" w:eastAsia="SimSun" w:hAnsi="Arial" w:cs="Times New Roman"/>
      <w:sz w:val="20"/>
      <w:szCs w:val="20"/>
    </w:rPr>
  </w:style>
  <w:style w:type="character" w:customStyle="1" w:styleId="FootnoteTextChar">
    <w:name w:val="Footnote Text Char"/>
    <w:basedOn w:val="DefaultParagraphFont"/>
    <w:uiPriority w:val="99"/>
    <w:semiHidden/>
    <w:rsid w:val="00CB659E"/>
    <w:rPr>
      <w:lang w:val="en-GB" w:eastAsia="zh-CN"/>
    </w:rPr>
  </w:style>
  <w:style w:type="character" w:customStyle="1" w:styleId="FootnoteTextChar1">
    <w:name w:val="Footnote Text Char1"/>
    <w:basedOn w:val="DefaultParagraphFont"/>
    <w:link w:val="FootnoteText"/>
    <w:locked/>
    <w:rsid w:val="00CB659E"/>
    <w:rPr>
      <w:rFonts w:ascii="Arial" w:eastAsia="SimSun" w:hAnsi="Arial" w:cs="Times New Roman"/>
      <w:sz w:val="20"/>
      <w:szCs w:val="20"/>
      <w:lang w:val="en-GB" w:eastAsia="zh-CN"/>
    </w:rPr>
  </w:style>
  <w:style w:type="character" w:styleId="FootnoteReference">
    <w:name w:val="footnote reference"/>
    <w:basedOn w:val="DefaultParagraphFont"/>
    <w:rsid w:val="00CB659E"/>
    <w:rPr>
      <w:rFonts w:cs="Times New Roman"/>
      <w:vertAlign w:val="superscript"/>
    </w:rPr>
  </w:style>
  <w:style w:type="character" w:customStyle="1" w:styleId="il">
    <w:name w:val="il"/>
    <w:basedOn w:val="DefaultParagraphFont"/>
    <w:rsid w:val="00CB659E"/>
  </w:style>
  <w:style w:type="paragraph" w:styleId="Caption">
    <w:name w:val="caption"/>
    <w:basedOn w:val="Normal"/>
    <w:next w:val="Normal"/>
    <w:qFormat/>
    <w:rsid w:val="00CB659E"/>
    <w:pPr>
      <w:spacing w:before="240" w:after="120" w:line="240" w:lineRule="auto"/>
      <w:jc w:val="both"/>
    </w:pPr>
    <w:rPr>
      <w:rFonts w:ascii="Arial" w:eastAsia="SimSun" w:hAnsi="Arial" w:cs="Times New Roman"/>
      <w:b/>
      <w:bCs/>
      <w:sz w:val="20"/>
      <w:szCs w:val="20"/>
    </w:rPr>
  </w:style>
  <w:style w:type="paragraph" w:styleId="Revision">
    <w:name w:val="Revision"/>
    <w:hidden/>
    <w:uiPriority w:val="99"/>
    <w:semiHidden/>
    <w:rsid w:val="00CB659E"/>
    <w:rPr>
      <w:sz w:val="22"/>
      <w:szCs w:val="22"/>
      <w:lang w:val="en-GB" w:eastAsia="zh-CN"/>
    </w:rPr>
  </w:style>
  <w:style w:type="character" w:customStyle="1" w:styleId="apple-converted-space">
    <w:name w:val="apple-converted-space"/>
    <w:basedOn w:val="DefaultParagraphFont"/>
    <w:rsid w:val="00CB659E"/>
  </w:style>
  <w:style w:type="character" w:customStyle="1" w:styleId="ng-scope">
    <w:name w:val="ng-scope"/>
    <w:basedOn w:val="DefaultParagraphFont"/>
    <w:rsid w:val="00CB659E"/>
  </w:style>
  <w:style w:type="character" w:customStyle="1" w:styleId="slug-pub-date">
    <w:name w:val="slug-pub-date"/>
    <w:basedOn w:val="DefaultParagraphFont"/>
    <w:rsid w:val="00CB659E"/>
  </w:style>
  <w:style w:type="character" w:customStyle="1" w:styleId="slug-vol">
    <w:name w:val="slug-vol"/>
    <w:basedOn w:val="DefaultParagraphFont"/>
    <w:rsid w:val="00CB659E"/>
  </w:style>
  <w:style w:type="character" w:customStyle="1" w:styleId="cit-sep">
    <w:name w:val="cit-sep"/>
    <w:basedOn w:val="DefaultParagraphFont"/>
    <w:rsid w:val="00CB659E"/>
  </w:style>
  <w:style w:type="character" w:customStyle="1" w:styleId="slug-pages">
    <w:name w:val="slug-pages"/>
    <w:basedOn w:val="DefaultParagraphFont"/>
    <w:rsid w:val="00CB659E"/>
  </w:style>
  <w:style w:type="character" w:customStyle="1" w:styleId="CommentTextChar1">
    <w:name w:val="Comment Text Char1"/>
    <w:basedOn w:val="DefaultParagraphFont"/>
    <w:locked/>
    <w:rsid w:val="00CB659E"/>
    <w:rPr>
      <w:rFonts w:cs="Times New Roman"/>
      <w:lang w:eastAsia="zh-CN"/>
    </w:rPr>
  </w:style>
  <w:style w:type="character" w:styleId="FollowedHyperlink">
    <w:name w:val="FollowedHyperlink"/>
    <w:basedOn w:val="DefaultParagraphFont"/>
    <w:uiPriority w:val="99"/>
    <w:semiHidden/>
    <w:unhideWhenUsed/>
    <w:rsid w:val="00CB659E"/>
    <w:rPr>
      <w:color w:val="800080" w:themeColor="followedHyperlink"/>
      <w:u w:val="single"/>
    </w:rPr>
  </w:style>
  <w:style w:type="paragraph" w:customStyle="1" w:styleId="EndNoteBibliographyTitle">
    <w:name w:val="EndNote Bibliography Title"/>
    <w:basedOn w:val="Normal"/>
    <w:link w:val="EndNoteBibliographyTitleChar"/>
    <w:rsid w:val="00CB659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B659E"/>
    <w:rPr>
      <w:rFonts w:ascii="Calibri" w:hAnsi="Calibri"/>
      <w:noProof/>
      <w:sz w:val="22"/>
      <w:szCs w:val="22"/>
      <w:lang w:val="en-GB" w:eastAsia="zh-CN"/>
    </w:rPr>
  </w:style>
  <w:style w:type="paragraph" w:customStyle="1" w:styleId="EndNoteBibliography">
    <w:name w:val="EndNote Bibliography"/>
    <w:basedOn w:val="Normal"/>
    <w:link w:val="EndNoteBibliographyChar"/>
    <w:rsid w:val="00CB659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B659E"/>
    <w:rPr>
      <w:rFonts w:ascii="Calibri" w:hAnsi="Calibri"/>
      <w:noProof/>
      <w:sz w:val="22"/>
      <w:szCs w:val="22"/>
      <w:lang w:val="en-GB" w:eastAsia="zh-CN"/>
    </w:rPr>
  </w:style>
  <w:style w:type="paragraph" w:styleId="EndnoteText">
    <w:name w:val="endnote text"/>
    <w:basedOn w:val="Normal"/>
    <w:link w:val="EndnoteTextChar"/>
    <w:uiPriority w:val="99"/>
    <w:semiHidden/>
    <w:unhideWhenUsed/>
    <w:rsid w:val="00E34C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4C55"/>
    <w:rPr>
      <w:sz w:val="20"/>
      <w:szCs w:val="20"/>
      <w:lang w:val="en-GB" w:eastAsia="zh-CN"/>
    </w:rPr>
  </w:style>
  <w:style w:type="character" w:styleId="EndnoteReference">
    <w:name w:val="endnote reference"/>
    <w:basedOn w:val="DefaultParagraphFont"/>
    <w:uiPriority w:val="99"/>
    <w:semiHidden/>
    <w:unhideWhenUsed/>
    <w:rsid w:val="00E34C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59E"/>
    <w:pPr>
      <w:spacing w:after="200" w:line="276" w:lineRule="auto"/>
    </w:pPr>
    <w:rPr>
      <w:sz w:val="22"/>
      <w:szCs w:val="22"/>
      <w:lang w:val="en-GB" w:eastAsia="zh-CN"/>
    </w:rPr>
  </w:style>
  <w:style w:type="paragraph" w:styleId="Heading1">
    <w:name w:val="heading 1"/>
    <w:basedOn w:val="Normal"/>
    <w:next w:val="Normal"/>
    <w:link w:val="Heading1Char"/>
    <w:uiPriority w:val="9"/>
    <w:qFormat/>
    <w:rsid w:val="00CB65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B65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B659E"/>
    <w:pPr>
      <w:keepNext/>
      <w:spacing w:before="120" w:after="240" w:line="240" w:lineRule="auto"/>
      <w:jc w:val="both"/>
      <w:outlineLvl w:val="2"/>
    </w:pPr>
    <w:rPr>
      <w:rFonts w:ascii="Arial" w:eastAsia="SimSun" w:hAnsi="Arial" w:cs="Arial"/>
      <w:b/>
      <w:bCs/>
      <w:i/>
      <w:sz w:val="20"/>
      <w:szCs w:val="20"/>
    </w:rPr>
  </w:style>
  <w:style w:type="paragraph" w:styleId="Heading5">
    <w:name w:val="heading 5"/>
    <w:basedOn w:val="Normal"/>
    <w:next w:val="Normal"/>
    <w:link w:val="Heading5Char"/>
    <w:uiPriority w:val="9"/>
    <w:semiHidden/>
    <w:unhideWhenUsed/>
    <w:qFormat/>
    <w:rsid w:val="00CB659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B659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59E"/>
    <w:rPr>
      <w:rFonts w:asciiTheme="majorHAnsi" w:eastAsiaTheme="majorEastAsia" w:hAnsiTheme="majorHAnsi" w:cstheme="majorBidi"/>
      <w:b/>
      <w:bCs/>
      <w:color w:val="365F91" w:themeColor="accent1" w:themeShade="BF"/>
      <w:sz w:val="28"/>
      <w:szCs w:val="28"/>
      <w:lang w:val="en-GB" w:eastAsia="zh-CN"/>
    </w:rPr>
  </w:style>
  <w:style w:type="character" w:customStyle="1" w:styleId="Heading2Char">
    <w:name w:val="Heading 2 Char"/>
    <w:basedOn w:val="DefaultParagraphFont"/>
    <w:link w:val="Heading2"/>
    <w:uiPriority w:val="9"/>
    <w:semiHidden/>
    <w:rsid w:val="00CB659E"/>
    <w:rPr>
      <w:rFonts w:asciiTheme="majorHAnsi" w:eastAsiaTheme="majorEastAsia" w:hAnsiTheme="majorHAnsi" w:cstheme="majorBidi"/>
      <w:b/>
      <w:bCs/>
      <w:color w:val="4F81BD" w:themeColor="accent1"/>
      <w:sz w:val="26"/>
      <w:szCs w:val="26"/>
      <w:lang w:val="en-GB" w:eastAsia="zh-CN"/>
    </w:rPr>
  </w:style>
  <w:style w:type="character" w:customStyle="1" w:styleId="Heading3Char">
    <w:name w:val="Heading 3 Char"/>
    <w:basedOn w:val="DefaultParagraphFont"/>
    <w:link w:val="Heading3"/>
    <w:rsid w:val="00CB659E"/>
    <w:rPr>
      <w:rFonts w:ascii="Arial" w:eastAsia="SimSun" w:hAnsi="Arial" w:cs="Arial"/>
      <w:b/>
      <w:bCs/>
      <w:i/>
      <w:sz w:val="20"/>
      <w:szCs w:val="20"/>
      <w:lang w:val="en-GB" w:eastAsia="zh-CN"/>
    </w:rPr>
  </w:style>
  <w:style w:type="character" w:customStyle="1" w:styleId="Heading5Char">
    <w:name w:val="Heading 5 Char"/>
    <w:basedOn w:val="DefaultParagraphFont"/>
    <w:link w:val="Heading5"/>
    <w:uiPriority w:val="9"/>
    <w:semiHidden/>
    <w:rsid w:val="00CB659E"/>
    <w:rPr>
      <w:rFonts w:asciiTheme="majorHAnsi" w:eastAsiaTheme="majorEastAsia" w:hAnsiTheme="majorHAnsi" w:cstheme="majorBidi"/>
      <w:color w:val="243F60" w:themeColor="accent1" w:themeShade="7F"/>
      <w:sz w:val="22"/>
      <w:szCs w:val="22"/>
      <w:lang w:val="en-GB" w:eastAsia="zh-CN"/>
    </w:rPr>
  </w:style>
  <w:style w:type="character" w:customStyle="1" w:styleId="Heading6Char">
    <w:name w:val="Heading 6 Char"/>
    <w:basedOn w:val="DefaultParagraphFont"/>
    <w:link w:val="Heading6"/>
    <w:uiPriority w:val="9"/>
    <w:semiHidden/>
    <w:rsid w:val="00CB659E"/>
    <w:rPr>
      <w:rFonts w:asciiTheme="majorHAnsi" w:eastAsiaTheme="majorEastAsia" w:hAnsiTheme="majorHAnsi" w:cstheme="majorBidi"/>
      <w:i/>
      <w:iCs/>
      <w:color w:val="243F60" w:themeColor="accent1" w:themeShade="7F"/>
      <w:sz w:val="22"/>
      <w:szCs w:val="22"/>
      <w:lang w:val="en-GB" w:eastAsia="zh-CN"/>
    </w:rPr>
  </w:style>
  <w:style w:type="paragraph" w:styleId="ListParagraph">
    <w:name w:val="List Paragraph"/>
    <w:basedOn w:val="Normal"/>
    <w:uiPriority w:val="34"/>
    <w:qFormat/>
    <w:rsid w:val="00CB659E"/>
    <w:pPr>
      <w:ind w:left="720"/>
      <w:contextualSpacing/>
    </w:pPr>
  </w:style>
  <w:style w:type="paragraph" w:styleId="Header">
    <w:name w:val="header"/>
    <w:basedOn w:val="Normal"/>
    <w:link w:val="HeaderChar"/>
    <w:uiPriority w:val="99"/>
    <w:unhideWhenUsed/>
    <w:rsid w:val="00CB6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9E"/>
    <w:rPr>
      <w:sz w:val="22"/>
      <w:szCs w:val="22"/>
      <w:lang w:val="en-GB" w:eastAsia="zh-CN"/>
    </w:rPr>
  </w:style>
  <w:style w:type="paragraph" w:styleId="Footer">
    <w:name w:val="footer"/>
    <w:basedOn w:val="Normal"/>
    <w:link w:val="FooterChar"/>
    <w:uiPriority w:val="99"/>
    <w:unhideWhenUsed/>
    <w:rsid w:val="00CB6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9E"/>
    <w:rPr>
      <w:sz w:val="22"/>
      <w:szCs w:val="22"/>
      <w:lang w:val="en-GB" w:eastAsia="zh-CN"/>
    </w:rPr>
  </w:style>
  <w:style w:type="character" w:styleId="CommentReference">
    <w:name w:val="annotation reference"/>
    <w:basedOn w:val="DefaultParagraphFont"/>
    <w:uiPriority w:val="99"/>
    <w:unhideWhenUsed/>
    <w:rsid w:val="00CB659E"/>
    <w:rPr>
      <w:sz w:val="16"/>
      <w:szCs w:val="16"/>
    </w:rPr>
  </w:style>
  <w:style w:type="paragraph" w:styleId="CommentText">
    <w:name w:val="annotation text"/>
    <w:basedOn w:val="Normal"/>
    <w:link w:val="CommentTextChar"/>
    <w:uiPriority w:val="99"/>
    <w:unhideWhenUsed/>
    <w:rsid w:val="00CB659E"/>
    <w:pPr>
      <w:spacing w:line="240" w:lineRule="auto"/>
    </w:pPr>
    <w:rPr>
      <w:sz w:val="20"/>
      <w:szCs w:val="20"/>
    </w:rPr>
  </w:style>
  <w:style w:type="character" w:customStyle="1" w:styleId="CommentTextChar">
    <w:name w:val="Comment Text Char"/>
    <w:basedOn w:val="DefaultParagraphFont"/>
    <w:link w:val="CommentText"/>
    <w:uiPriority w:val="99"/>
    <w:rsid w:val="00CB659E"/>
    <w:rPr>
      <w:sz w:val="20"/>
      <w:szCs w:val="20"/>
      <w:lang w:val="en-GB" w:eastAsia="zh-CN"/>
    </w:rPr>
  </w:style>
  <w:style w:type="paragraph" w:styleId="CommentSubject">
    <w:name w:val="annotation subject"/>
    <w:basedOn w:val="CommentText"/>
    <w:next w:val="CommentText"/>
    <w:link w:val="CommentSubjectChar"/>
    <w:uiPriority w:val="99"/>
    <w:semiHidden/>
    <w:unhideWhenUsed/>
    <w:rsid w:val="00CB659E"/>
    <w:rPr>
      <w:b/>
      <w:bCs/>
    </w:rPr>
  </w:style>
  <w:style w:type="character" w:customStyle="1" w:styleId="CommentSubjectChar">
    <w:name w:val="Comment Subject Char"/>
    <w:basedOn w:val="CommentTextChar"/>
    <w:link w:val="CommentSubject"/>
    <w:uiPriority w:val="99"/>
    <w:semiHidden/>
    <w:rsid w:val="00CB659E"/>
    <w:rPr>
      <w:b/>
      <w:bCs/>
      <w:sz w:val="20"/>
      <w:szCs w:val="20"/>
      <w:lang w:val="en-GB" w:eastAsia="zh-CN"/>
    </w:rPr>
  </w:style>
  <w:style w:type="paragraph" w:styleId="BalloonText">
    <w:name w:val="Balloon Text"/>
    <w:basedOn w:val="Normal"/>
    <w:link w:val="BalloonTextChar"/>
    <w:uiPriority w:val="99"/>
    <w:semiHidden/>
    <w:unhideWhenUsed/>
    <w:rsid w:val="00CB6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59E"/>
    <w:rPr>
      <w:rFonts w:ascii="Tahoma" w:hAnsi="Tahoma" w:cs="Tahoma"/>
      <w:sz w:val="16"/>
      <w:szCs w:val="16"/>
      <w:lang w:val="en-GB" w:eastAsia="zh-CN"/>
    </w:rPr>
  </w:style>
  <w:style w:type="character" w:styleId="Hyperlink">
    <w:name w:val="Hyperlink"/>
    <w:basedOn w:val="DefaultParagraphFont"/>
    <w:uiPriority w:val="99"/>
    <w:unhideWhenUsed/>
    <w:rsid w:val="00CB659E"/>
    <w:rPr>
      <w:color w:val="0000FF" w:themeColor="hyperlink"/>
      <w:u w:val="single"/>
    </w:rPr>
  </w:style>
  <w:style w:type="paragraph" w:styleId="NormalWeb">
    <w:name w:val="Normal (Web)"/>
    <w:basedOn w:val="Normal"/>
    <w:uiPriority w:val="99"/>
    <w:unhideWhenUsed/>
    <w:rsid w:val="00CB659E"/>
    <w:pPr>
      <w:spacing w:before="100" w:beforeAutospacing="1"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659E"/>
    <w:rPr>
      <w:i/>
      <w:iCs/>
    </w:rPr>
  </w:style>
  <w:style w:type="paragraph" w:styleId="ListBullet">
    <w:name w:val="List Bullet"/>
    <w:basedOn w:val="Normal"/>
    <w:rsid w:val="00CB659E"/>
    <w:pPr>
      <w:numPr>
        <w:numId w:val="7"/>
      </w:numPr>
      <w:spacing w:after="120" w:line="240" w:lineRule="auto"/>
      <w:contextualSpacing/>
      <w:jc w:val="both"/>
    </w:pPr>
    <w:rPr>
      <w:rFonts w:ascii="Arial" w:eastAsia="SimSun" w:hAnsi="Arial" w:cs="Times New Roman"/>
      <w:sz w:val="20"/>
      <w:szCs w:val="24"/>
    </w:rPr>
  </w:style>
  <w:style w:type="table" w:styleId="TableGrid">
    <w:name w:val="Table Grid"/>
    <w:basedOn w:val="TableNormal"/>
    <w:uiPriority w:val="59"/>
    <w:rsid w:val="00CB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rsid w:val="00CB659E"/>
    <w:pPr>
      <w:spacing w:after="120" w:line="240" w:lineRule="auto"/>
      <w:jc w:val="both"/>
    </w:pPr>
    <w:rPr>
      <w:rFonts w:ascii="Arial" w:eastAsia="SimSun" w:hAnsi="Arial" w:cs="Times New Roman"/>
      <w:sz w:val="20"/>
      <w:szCs w:val="20"/>
    </w:rPr>
  </w:style>
  <w:style w:type="character" w:customStyle="1" w:styleId="FootnoteTextChar">
    <w:name w:val="Footnote Text Char"/>
    <w:basedOn w:val="DefaultParagraphFont"/>
    <w:uiPriority w:val="99"/>
    <w:semiHidden/>
    <w:rsid w:val="00CB659E"/>
    <w:rPr>
      <w:lang w:val="en-GB" w:eastAsia="zh-CN"/>
    </w:rPr>
  </w:style>
  <w:style w:type="character" w:customStyle="1" w:styleId="FootnoteTextChar1">
    <w:name w:val="Footnote Text Char1"/>
    <w:basedOn w:val="DefaultParagraphFont"/>
    <w:link w:val="FootnoteText"/>
    <w:locked/>
    <w:rsid w:val="00CB659E"/>
    <w:rPr>
      <w:rFonts w:ascii="Arial" w:eastAsia="SimSun" w:hAnsi="Arial" w:cs="Times New Roman"/>
      <w:sz w:val="20"/>
      <w:szCs w:val="20"/>
      <w:lang w:val="en-GB" w:eastAsia="zh-CN"/>
    </w:rPr>
  </w:style>
  <w:style w:type="character" w:styleId="FootnoteReference">
    <w:name w:val="footnote reference"/>
    <w:basedOn w:val="DefaultParagraphFont"/>
    <w:rsid w:val="00CB659E"/>
    <w:rPr>
      <w:rFonts w:cs="Times New Roman"/>
      <w:vertAlign w:val="superscript"/>
    </w:rPr>
  </w:style>
  <w:style w:type="character" w:customStyle="1" w:styleId="il">
    <w:name w:val="il"/>
    <w:basedOn w:val="DefaultParagraphFont"/>
    <w:rsid w:val="00CB659E"/>
  </w:style>
  <w:style w:type="paragraph" w:styleId="Caption">
    <w:name w:val="caption"/>
    <w:basedOn w:val="Normal"/>
    <w:next w:val="Normal"/>
    <w:qFormat/>
    <w:rsid w:val="00CB659E"/>
    <w:pPr>
      <w:spacing w:before="240" w:after="120" w:line="240" w:lineRule="auto"/>
      <w:jc w:val="both"/>
    </w:pPr>
    <w:rPr>
      <w:rFonts w:ascii="Arial" w:eastAsia="SimSun" w:hAnsi="Arial" w:cs="Times New Roman"/>
      <w:b/>
      <w:bCs/>
      <w:sz w:val="20"/>
      <w:szCs w:val="20"/>
    </w:rPr>
  </w:style>
  <w:style w:type="paragraph" w:styleId="Revision">
    <w:name w:val="Revision"/>
    <w:hidden/>
    <w:uiPriority w:val="99"/>
    <w:semiHidden/>
    <w:rsid w:val="00CB659E"/>
    <w:rPr>
      <w:sz w:val="22"/>
      <w:szCs w:val="22"/>
      <w:lang w:val="en-GB" w:eastAsia="zh-CN"/>
    </w:rPr>
  </w:style>
  <w:style w:type="character" w:customStyle="1" w:styleId="apple-converted-space">
    <w:name w:val="apple-converted-space"/>
    <w:basedOn w:val="DefaultParagraphFont"/>
    <w:rsid w:val="00CB659E"/>
  </w:style>
  <w:style w:type="character" w:customStyle="1" w:styleId="ng-scope">
    <w:name w:val="ng-scope"/>
    <w:basedOn w:val="DefaultParagraphFont"/>
    <w:rsid w:val="00CB659E"/>
  </w:style>
  <w:style w:type="character" w:customStyle="1" w:styleId="slug-pub-date">
    <w:name w:val="slug-pub-date"/>
    <w:basedOn w:val="DefaultParagraphFont"/>
    <w:rsid w:val="00CB659E"/>
  </w:style>
  <w:style w:type="character" w:customStyle="1" w:styleId="slug-vol">
    <w:name w:val="slug-vol"/>
    <w:basedOn w:val="DefaultParagraphFont"/>
    <w:rsid w:val="00CB659E"/>
  </w:style>
  <w:style w:type="character" w:customStyle="1" w:styleId="cit-sep">
    <w:name w:val="cit-sep"/>
    <w:basedOn w:val="DefaultParagraphFont"/>
    <w:rsid w:val="00CB659E"/>
  </w:style>
  <w:style w:type="character" w:customStyle="1" w:styleId="slug-pages">
    <w:name w:val="slug-pages"/>
    <w:basedOn w:val="DefaultParagraphFont"/>
    <w:rsid w:val="00CB659E"/>
  </w:style>
  <w:style w:type="character" w:customStyle="1" w:styleId="CommentTextChar1">
    <w:name w:val="Comment Text Char1"/>
    <w:basedOn w:val="DefaultParagraphFont"/>
    <w:locked/>
    <w:rsid w:val="00CB659E"/>
    <w:rPr>
      <w:rFonts w:cs="Times New Roman"/>
      <w:lang w:eastAsia="zh-CN"/>
    </w:rPr>
  </w:style>
  <w:style w:type="character" w:styleId="FollowedHyperlink">
    <w:name w:val="FollowedHyperlink"/>
    <w:basedOn w:val="DefaultParagraphFont"/>
    <w:uiPriority w:val="99"/>
    <w:semiHidden/>
    <w:unhideWhenUsed/>
    <w:rsid w:val="00CB659E"/>
    <w:rPr>
      <w:color w:val="800080" w:themeColor="followedHyperlink"/>
      <w:u w:val="single"/>
    </w:rPr>
  </w:style>
  <w:style w:type="paragraph" w:customStyle="1" w:styleId="EndNoteBibliographyTitle">
    <w:name w:val="EndNote Bibliography Title"/>
    <w:basedOn w:val="Normal"/>
    <w:link w:val="EndNoteBibliographyTitleChar"/>
    <w:rsid w:val="00CB659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B659E"/>
    <w:rPr>
      <w:rFonts w:ascii="Calibri" w:hAnsi="Calibri"/>
      <w:noProof/>
      <w:sz w:val="22"/>
      <w:szCs w:val="22"/>
      <w:lang w:val="en-GB" w:eastAsia="zh-CN"/>
    </w:rPr>
  </w:style>
  <w:style w:type="paragraph" w:customStyle="1" w:styleId="EndNoteBibliography">
    <w:name w:val="EndNote Bibliography"/>
    <w:basedOn w:val="Normal"/>
    <w:link w:val="EndNoteBibliographyChar"/>
    <w:rsid w:val="00CB659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B659E"/>
    <w:rPr>
      <w:rFonts w:ascii="Calibri" w:hAnsi="Calibri"/>
      <w:noProof/>
      <w:sz w:val="22"/>
      <w:szCs w:val="22"/>
      <w:lang w:val="en-GB" w:eastAsia="zh-CN"/>
    </w:rPr>
  </w:style>
  <w:style w:type="paragraph" w:styleId="EndnoteText">
    <w:name w:val="endnote text"/>
    <w:basedOn w:val="Normal"/>
    <w:link w:val="EndnoteTextChar"/>
    <w:uiPriority w:val="99"/>
    <w:semiHidden/>
    <w:unhideWhenUsed/>
    <w:rsid w:val="00E34C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4C55"/>
    <w:rPr>
      <w:sz w:val="20"/>
      <w:szCs w:val="20"/>
      <w:lang w:val="en-GB" w:eastAsia="zh-CN"/>
    </w:rPr>
  </w:style>
  <w:style w:type="character" w:styleId="EndnoteReference">
    <w:name w:val="endnote reference"/>
    <w:basedOn w:val="DefaultParagraphFont"/>
    <w:uiPriority w:val="99"/>
    <w:semiHidden/>
    <w:unhideWhenUsed/>
    <w:rsid w:val="00E34C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1C11FA2-2F44-42A4-A628-962B81EF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Rowley</dc:creator>
  <cp:lastModifiedBy>"%username%"</cp:lastModifiedBy>
  <cp:revision>3</cp:revision>
  <dcterms:created xsi:type="dcterms:W3CDTF">2015-07-21T04:37:00Z</dcterms:created>
  <dcterms:modified xsi:type="dcterms:W3CDTF">2015-07-21T04:37:00Z</dcterms:modified>
</cp:coreProperties>
</file>