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41" w:rsidRDefault="00690B41" w:rsidP="00690B41">
      <w:pPr>
        <w:pStyle w:val="Heading2"/>
        <w:numPr>
          <w:ilvl w:val="1"/>
          <w:numId w:val="0"/>
        </w:numPr>
        <w:ind w:left="576" w:hanging="576"/>
        <w:rPr>
          <w:rFonts w:ascii="Arial" w:hAnsi="Arial" w:cs="Arial"/>
          <w:color w:val="auto"/>
          <w:sz w:val="22"/>
          <w:szCs w:val="22"/>
        </w:rPr>
      </w:pPr>
      <w:proofErr w:type="gramStart"/>
      <w:r w:rsidRPr="00665614">
        <w:rPr>
          <w:rFonts w:ascii="Arial" w:hAnsi="Arial" w:cs="Arial"/>
          <w:color w:val="auto"/>
          <w:sz w:val="22"/>
          <w:szCs w:val="22"/>
        </w:rPr>
        <w:t>S</w:t>
      </w:r>
      <w:r w:rsidR="00A11838" w:rsidRPr="00665614">
        <w:rPr>
          <w:rFonts w:ascii="Arial" w:hAnsi="Arial" w:cs="Arial"/>
          <w:color w:val="auto"/>
          <w:sz w:val="22"/>
          <w:szCs w:val="22"/>
        </w:rPr>
        <w:t>1</w:t>
      </w:r>
      <w:r w:rsidRPr="00665614">
        <w:rPr>
          <w:rFonts w:ascii="Arial" w:hAnsi="Arial" w:cs="Arial"/>
          <w:color w:val="auto"/>
          <w:sz w:val="22"/>
          <w:szCs w:val="22"/>
        </w:rPr>
        <w:t xml:space="preserve"> Table.</w:t>
      </w:r>
      <w:proofErr w:type="gramEnd"/>
      <w:r w:rsidRPr="00BA77DF">
        <w:rPr>
          <w:rFonts w:ascii="Arial" w:hAnsi="Arial" w:cs="Arial"/>
          <w:sz w:val="22"/>
          <w:szCs w:val="22"/>
        </w:rPr>
        <w:t xml:space="preserve">  </w:t>
      </w:r>
      <w:bookmarkStart w:id="0" w:name="_Toc328144666"/>
      <w:r w:rsidRPr="00BA77DF">
        <w:rPr>
          <w:rFonts w:ascii="Arial" w:hAnsi="Arial" w:cs="Arial"/>
          <w:color w:val="auto"/>
          <w:sz w:val="22"/>
          <w:szCs w:val="22"/>
        </w:rPr>
        <w:t>Association between successful completion of TL-cART and demographic variables</w:t>
      </w:r>
      <w:bookmarkEnd w:id="0"/>
    </w:p>
    <w:p w:rsidR="00466C1C" w:rsidRDefault="00466C1C"/>
    <w:tbl>
      <w:tblPr>
        <w:tblW w:w="10852" w:type="dxa"/>
        <w:jc w:val="center"/>
        <w:tblLook w:val="04A0"/>
      </w:tblPr>
      <w:tblGrid>
        <w:gridCol w:w="2283"/>
        <w:gridCol w:w="1527"/>
        <w:gridCol w:w="1460"/>
        <w:gridCol w:w="653"/>
        <w:gridCol w:w="1484"/>
        <w:gridCol w:w="1471"/>
        <w:gridCol w:w="686"/>
        <w:gridCol w:w="661"/>
        <w:gridCol w:w="627"/>
      </w:tblGrid>
      <w:tr w:rsidR="00690B41" w:rsidRPr="00A3370E" w:rsidTr="007D4381">
        <w:trPr>
          <w:trHeight w:val="25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Completed and stopped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ART </w:t>
            </w:r>
            <w:r w:rsidRPr="00A3370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(n=37)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Didn't stop or complete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ART</w:t>
            </w:r>
            <w:r w:rsidRPr="00A3370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(n=20)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</w:t>
            </w:r>
            <w:r w:rsidRPr="00A3370E">
              <w:rPr>
                <w:rFonts w:eastAsia="Times New Roman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Didn't complete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ART </w:t>
            </w:r>
            <w:r w:rsidRPr="00A3370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(n=11)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Didn’t stop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ART </w:t>
            </w:r>
            <w:r w:rsidRPr="00A3370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(n=9)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</w:t>
            </w:r>
            <w:r w:rsidRPr="00A3370E">
              <w:rPr>
                <w:rFonts w:eastAsia="Times New Roman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</w:t>
            </w:r>
            <w:r w:rsidRPr="00A3370E">
              <w:rPr>
                <w:rFonts w:eastAsia="Times New Roman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</w:t>
            </w:r>
            <w:r w:rsidRPr="00A3370E">
              <w:rPr>
                <w:rFonts w:eastAsia="Times New Roman"/>
                <w:b/>
                <w:bCs/>
                <w:color w:val="000000"/>
                <w:sz w:val="18"/>
                <w:szCs w:val="18"/>
                <w:vertAlign w:val="superscript"/>
              </w:rPr>
              <w:t>4</w:t>
            </w:r>
          </w:p>
        </w:tc>
      </w:tr>
      <w:tr w:rsidR="00690B41" w:rsidRPr="00A3370E" w:rsidTr="007D4381">
        <w:trPr>
          <w:trHeight w:val="25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1.000</w:t>
            </w:r>
          </w:p>
        </w:tc>
      </w:tr>
      <w:tr w:rsidR="00690B41" w:rsidRPr="00A3370E" w:rsidTr="007D4381">
        <w:trPr>
          <w:trHeight w:val="25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34 (91.9)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18 (90.0)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10 (90.9)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8 (88.9)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690B41" w:rsidRPr="00A3370E" w:rsidTr="007D4381">
        <w:trPr>
          <w:trHeight w:val="25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3 (8.1)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2 (10.0)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1 (9.1)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1 (11.1)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690B41" w:rsidRPr="00A3370E" w:rsidTr="007D4381">
        <w:trPr>
          <w:trHeight w:val="25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Stratum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0.728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0.645</w:t>
            </w:r>
          </w:p>
        </w:tc>
      </w:tr>
      <w:tr w:rsidR="00690B41" w:rsidRPr="00A3370E" w:rsidTr="007D4381">
        <w:trPr>
          <w:trHeight w:val="25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Acute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6 (16.2)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4 (20.0)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2 (18.2)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2 (22.2)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690B41" w:rsidRPr="00A3370E" w:rsidTr="007D4381">
        <w:trPr>
          <w:trHeight w:val="25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31 (83.8)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16 (80.0)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9 (81.8)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7 (77.8)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690B41" w:rsidRPr="00A3370E" w:rsidTr="007D4381">
        <w:trPr>
          <w:trHeight w:val="25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Race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0.157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0.244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0.798</w:t>
            </w:r>
          </w:p>
        </w:tc>
      </w:tr>
      <w:tr w:rsidR="00690B41" w:rsidRPr="00A3370E" w:rsidTr="007D4381">
        <w:trPr>
          <w:trHeight w:val="25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Black or African American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9 (24.3)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9 (45.0)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6 (54.5)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3 (33.3)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690B41" w:rsidRPr="00A3370E" w:rsidTr="007D4381">
        <w:trPr>
          <w:trHeight w:val="25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26 (70.3)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9 (45.0)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3 (27.3)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6 (66.7)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690B41" w:rsidRPr="00A3370E" w:rsidTr="007D4381">
        <w:trPr>
          <w:trHeight w:val="25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2 (5.4)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2 (10.0)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2 (18.2)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690B41" w:rsidRPr="00A3370E" w:rsidTr="007D4381">
        <w:trPr>
          <w:trHeight w:val="25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Ethnicity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0.119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0.410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0.357</w:t>
            </w:r>
          </w:p>
        </w:tc>
      </w:tr>
      <w:tr w:rsidR="00690B41" w:rsidRPr="00A3370E" w:rsidTr="007D4381">
        <w:trPr>
          <w:trHeight w:val="25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Hispanic or Latino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1 (2.7)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690B41" w:rsidRPr="00A3370E" w:rsidTr="007D4381">
        <w:trPr>
          <w:trHeight w:val="25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Not Hispanic or Latino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36 (97.3)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18 (90.0)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10 (90.9)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8 (88.9)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690B41" w:rsidRPr="00A3370E" w:rsidTr="007D4381">
        <w:trPr>
          <w:trHeight w:val="25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Not available to clinic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2 (10.0)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1 (9.1)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1 (11.1)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690B41" w:rsidRPr="00A3370E" w:rsidTr="007D4381">
        <w:trPr>
          <w:trHeight w:val="25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Route of transmission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690B41" w:rsidRPr="00A3370E" w:rsidTr="007D4381">
        <w:trPr>
          <w:trHeight w:val="25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Injection drug use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9 (25.0)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17 (89.5)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0.295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2 (20.0)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0.474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0.169</w:t>
            </w:r>
          </w:p>
        </w:tc>
      </w:tr>
      <w:tr w:rsidR="00690B41" w:rsidRPr="00A3370E" w:rsidTr="007D4381">
        <w:trPr>
          <w:trHeight w:val="25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MSM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30 (81.1)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14 (70.0)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0.509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7 (63.6)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7 (77.8)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0.642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0.246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1.000</w:t>
            </w:r>
          </w:p>
        </w:tc>
      </w:tr>
      <w:tr w:rsidR="00690B41" w:rsidRPr="00A3370E" w:rsidTr="007D4381">
        <w:trPr>
          <w:trHeight w:val="25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Heterosexual contact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8 (21.6)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5 (25.0)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0.754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3 (27.3)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2 (22.2)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0.697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1.000</w:t>
            </w:r>
          </w:p>
        </w:tc>
      </w:tr>
      <w:tr w:rsidR="00690B41" w:rsidRPr="00A3370E" w:rsidTr="007D4381">
        <w:trPr>
          <w:trHeight w:val="25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Age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(yr)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0.403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0.020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0.170</w:t>
            </w:r>
          </w:p>
        </w:tc>
      </w:tr>
      <w:tr w:rsidR="00690B41" w:rsidRPr="00A3370E" w:rsidTr="007D4381">
        <w:trPr>
          <w:trHeight w:val="25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Median (IQR)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36.8 (31.7, 46.5)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27.7 (24.5, 35.2)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27.0 (20.6, 35.7)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29.5 (26.1, 34.7)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690B41" w:rsidRPr="00A3370E" w:rsidTr="007D4381">
        <w:trPr>
          <w:trHeight w:val="25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Mean (SD)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38.0 (11.3)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30.7 (9.7)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28.8 (8.0)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33.0 (11.6)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690B41" w:rsidRPr="00A3370E" w:rsidTr="007D4381">
        <w:trPr>
          <w:trHeight w:val="25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(19.3, 58.4)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(19.0, 56.1)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(19.0, 41.9)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(21.6, 56.1)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690B41" w:rsidRPr="00A3370E" w:rsidTr="007D4381">
        <w:trPr>
          <w:trHeight w:val="25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 xml:space="preserve">Baseline CD4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cell </w:t>
            </w:r>
            <w:r w:rsidRPr="00A3370E">
              <w:rPr>
                <w:rFonts w:eastAsia="Times New Roman"/>
                <w:color w:val="000000"/>
                <w:sz w:val="18"/>
                <w:szCs w:val="18"/>
              </w:rPr>
              <w:t>count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(/ul)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0.707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0.970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0.615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0.956</w:t>
            </w:r>
          </w:p>
        </w:tc>
      </w:tr>
      <w:tr w:rsidR="00690B41" w:rsidRPr="00A3370E" w:rsidTr="007D4381">
        <w:trPr>
          <w:trHeight w:val="25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Median (IQR)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500 (382, 650)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533 (430, 653)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506 (440, 650)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572 (400, 662)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690B41" w:rsidRPr="00A3370E" w:rsidTr="007D4381">
        <w:trPr>
          <w:trHeight w:val="25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Mean (SD)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528.2 (180.5)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535.5 (135.3)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547.9 (116.8)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520.2 (161.1)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690B41" w:rsidRPr="00A3370E" w:rsidTr="007D4381">
        <w:trPr>
          <w:trHeight w:val="25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(237, 900)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(220.0, 770.0)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(420, 770)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(220, 676)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690B41" w:rsidRPr="00A3370E" w:rsidTr="007D4381">
        <w:trPr>
          <w:trHeight w:val="25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 xml:space="preserve">Baseline CD8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cell </w:t>
            </w:r>
            <w:r w:rsidRPr="00A3370E">
              <w:rPr>
                <w:rFonts w:eastAsia="Times New Roman"/>
                <w:color w:val="000000"/>
                <w:sz w:val="18"/>
                <w:szCs w:val="18"/>
              </w:rPr>
              <w:t>count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(/ul)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0.345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0.790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0.492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0.430</w:t>
            </w:r>
          </w:p>
        </w:tc>
      </w:tr>
      <w:tr w:rsidR="00690B41" w:rsidRPr="00A3370E" w:rsidTr="007D4381">
        <w:trPr>
          <w:trHeight w:val="25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Median (IQR)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940 (772, 1240)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880 (705, 1045)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850 (678, 1320)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910 (745, 950)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690B41" w:rsidRPr="00A3370E" w:rsidTr="007D4381">
        <w:trPr>
          <w:trHeight w:val="25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Mean (SD)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1180.3 (1019.7)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905.2 (286.9)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941.2 (325.1)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861.1 (243.7)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690B41" w:rsidRPr="00A3370E" w:rsidTr="007D4381">
        <w:trPr>
          <w:trHeight w:val="25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(166, 6369)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(530.0, 1508.0)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(556, 1508)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(530, 1290)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690B41" w:rsidRPr="00A3370E" w:rsidTr="007D4381">
        <w:trPr>
          <w:trHeight w:val="25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Baseline viral load (log</w:t>
            </w:r>
            <w:r w:rsidRPr="00D2770B">
              <w:rPr>
                <w:rFonts w:eastAsia="Times New Roman"/>
                <w:color w:val="000000"/>
                <w:sz w:val="18"/>
                <w:szCs w:val="18"/>
                <w:vertAlign w:val="subscript"/>
              </w:rPr>
              <w:t>10</w:t>
            </w:r>
            <w:r w:rsidRPr="00A3370E">
              <w:rPr>
                <w:rFonts w:eastAsia="Times New Roman"/>
                <w:color w:val="000000"/>
                <w:sz w:val="18"/>
                <w:szCs w:val="18"/>
              </w:rPr>
              <w:t xml:space="preserve"> copies/ml)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0.880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0.970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0.883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0.934</w:t>
            </w:r>
          </w:p>
        </w:tc>
      </w:tr>
      <w:tr w:rsidR="00690B41" w:rsidRPr="00A3370E" w:rsidTr="007D4381">
        <w:trPr>
          <w:trHeight w:val="25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Median (IQR)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4.6 (4.2, 5.0)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4.7 (4.2, 4.9)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4.7 (4.5, 4.9)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4.7 (4.1, 5.1)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690B41" w:rsidRPr="00A3370E" w:rsidTr="007D4381">
        <w:trPr>
          <w:trHeight w:val="25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Mean (SD)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4.7 (0.8)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4.6 (0.6)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4.6 (0.4)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4.6 (0.9)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690B41" w:rsidRPr="00A3370E" w:rsidTr="007D4381">
        <w:trPr>
          <w:trHeight w:val="25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(3.1, 6.6)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(3.5, 5.9)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(3.8, 5.0)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(3.5, 5.9)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B41" w:rsidRPr="00A3370E" w:rsidRDefault="00690B41" w:rsidP="007D4381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A337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690B41" w:rsidRPr="00A3370E" w:rsidRDefault="00690B41" w:rsidP="00690B41">
      <w:pPr>
        <w:pStyle w:val="NoSpacing1"/>
        <w:ind w:left="426"/>
        <w:rPr>
          <w:sz w:val="18"/>
          <w:szCs w:val="18"/>
          <w:lang w:val="en-US"/>
        </w:rPr>
      </w:pPr>
    </w:p>
    <w:p w:rsidR="00690B41" w:rsidRPr="00A3370E" w:rsidRDefault="00690B41" w:rsidP="00690B41">
      <w:pPr>
        <w:pStyle w:val="NoSpacing1"/>
        <w:numPr>
          <w:ilvl w:val="0"/>
          <w:numId w:val="1"/>
        </w:numPr>
        <w:ind w:left="426" w:hanging="426"/>
        <w:rPr>
          <w:sz w:val="18"/>
          <w:szCs w:val="18"/>
        </w:rPr>
      </w:pPr>
      <w:r w:rsidRPr="00A3370E">
        <w:rPr>
          <w:sz w:val="18"/>
          <w:szCs w:val="18"/>
        </w:rPr>
        <w:t>Comparison between “completed and stopped” and “didn’t stop/complete”</w:t>
      </w:r>
    </w:p>
    <w:p w:rsidR="00690B41" w:rsidRPr="00A3370E" w:rsidRDefault="00690B41" w:rsidP="00690B41">
      <w:pPr>
        <w:pStyle w:val="NoSpacing1"/>
        <w:numPr>
          <w:ilvl w:val="0"/>
          <w:numId w:val="1"/>
        </w:numPr>
        <w:ind w:left="426" w:hanging="426"/>
        <w:rPr>
          <w:sz w:val="18"/>
          <w:szCs w:val="18"/>
        </w:rPr>
      </w:pPr>
      <w:r w:rsidRPr="00A3370E">
        <w:rPr>
          <w:sz w:val="18"/>
          <w:szCs w:val="18"/>
        </w:rPr>
        <w:t xml:space="preserve">Comparison between “didn’t </w:t>
      </w:r>
      <w:r>
        <w:rPr>
          <w:sz w:val="18"/>
          <w:szCs w:val="18"/>
        </w:rPr>
        <w:t>complete</w:t>
      </w:r>
      <w:r w:rsidRPr="00A3370E">
        <w:rPr>
          <w:sz w:val="18"/>
          <w:szCs w:val="18"/>
        </w:rPr>
        <w:t>” and “didn’t stop”</w:t>
      </w:r>
    </w:p>
    <w:p w:rsidR="00690B41" w:rsidRPr="00A3370E" w:rsidRDefault="00690B41" w:rsidP="00690B41">
      <w:pPr>
        <w:pStyle w:val="NoSpacing1"/>
        <w:numPr>
          <w:ilvl w:val="0"/>
          <w:numId w:val="1"/>
        </w:numPr>
        <w:ind w:left="426" w:hanging="426"/>
        <w:rPr>
          <w:sz w:val="18"/>
          <w:szCs w:val="18"/>
        </w:rPr>
      </w:pPr>
      <w:r w:rsidRPr="00A3370E">
        <w:rPr>
          <w:sz w:val="18"/>
          <w:szCs w:val="18"/>
        </w:rPr>
        <w:t>Comparison between “completed and stopped” and “didn’t complete”</w:t>
      </w:r>
    </w:p>
    <w:p w:rsidR="00690B41" w:rsidRDefault="00690B41" w:rsidP="00690B41">
      <w:r w:rsidRPr="00A3370E">
        <w:rPr>
          <w:sz w:val="18"/>
          <w:szCs w:val="18"/>
        </w:rPr>
        <w:t>Comparison between “completed and stopped” and “didn’t stop”</w:t>
      </w:r>
    </w:p>
    <w:sectPr w:rsidR="00690B41" w:rsidSect="00466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A4752"/>
    <w:multiLevelType w:val="hybridMultilevel"/>
    <w:tmpl w:val="73F639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0B41"/>
    <w:rsid w:val="002969E5"/>
    <w:rsid w:val="00466C1C"/>
    <w:rsid w:val="00690B41"/>
    <w:rsid w:val="006D2BED"/>
    <w:rsid w:val="007A6A42"/>
    <w:rsid w:val="00853972"/>
    <w:rsid w:val="008E530B"/>
    <w:rsid w:val="00A11838"/>
    <w:rsid w:val="00C01E1B"/>
    <w:rsid w:val="00D41FC8"/>
    <w:rsid w:val="00FF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C1C"/>
  </w:style>
  <w:style w:type="paragraph" w:styleId="Heading2">
    <w:name w:val="heading 2"/>
    <w:basedOn w:val="Normal"/>
    <w:next w:val="Normal"/>
    <w:link w:val="Heading2Char"/>
    <w:qFormat/>
    <w:rsid w:val="00690B41"/>
    <w:pPr>
      <w:keepNext/>
      <w:keepLines/>
      <w:spacing w:before="200" w:after="0" w:line="240" w:lineRule="auto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90B41"/>
    <w:rPr>
      <w:rFonts w:ascii="Cambria" w:eastAsia="MS Gothic" w:hAnsi="Cambria"/>
      <w:b/>
      <w:bCs/>
      <w:color w:val="4F81BD"/>
      <w:sz w:val="26"/>
      <w:szCs w:val="26"/>
    </w:rPr>
  </w:style>
  <w:style w:type="paragraph" w:customStyle="1" w:styleId="NoSpacing1">
    <w:name w:val="No Spacing1"/>
    <w:uiPriority w:val="1"/>
    <w:qFormat/>
    <w:rsid w:val="00690B41"/>
    <w:pPr>
      <w:spacing w:after="0" w:line="240" w:lineRule="auto"/>
    </w:pPr>
    <w:rPr>
      <w:rFonts w:ascii="Calibri" w:eastAsia="PMingLiU" w:hAnsi="Calibri"/>
      <w:sz w:val="22"/>
      <w:szCs w:val="22"/>
      <w:lang w:val="en-CA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Company>Johns Hopkins Bloomberg School of Public Health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slauren</dc:creator>
  <cp:lastModifiedBy>slauren</cp:lastModifiedBy>
  <cp:revision>2</cp:revision>
  <cp:lastPrinted>2015-11-05T17:04:00Z</cp:lastPrinted>
  <dcterms:created xsi:type="dcterms:W3CDTF">2015-11-05T20:00:00Z</dcterms:created>
  <dcterms:modified xsi:type="dcterms:W3CDTF">2015-11-05T20:00:00Z</dcterms:modified>
</cp:coreProperties>
</file>