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9D" w:rsidRPr="00DB599D" w:rsidRDefault="00DB599D" w:rsidP="00DB599D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DB599D">
        <w:rPr>
          <w:rFonts w:asciiTheme="minorHAnsi" w:hAnsiTheme="minorHAnsi"/>
          <w:b/>
          <w:sz w:val="20"/>
          <w:szCs w:val="20"/>
          <w:lang w:val="en-US"/>
        </w:rPr>
        <w:t xml:space="preserve">S1 File. </w:t>
      </w:r>
      <w:r w:rsidR="00EB7885">
        <w:rPr>
          <w:rFonts w:asciiTheme="minorHAnsi" w:hAnsiTheme="minorHAnsi"/>
          <w:b/>
          <w:sz w:val="20"/>
          <w:szCs w:val="20"/>
          <w:lang w:val="en-US"/>
        </w:rPr>
        <w:t>Participants'</w:t>
      </w:r>
      <w:r w:rsidRPr="00DB599D">
        <w:rPr>
          <w:rFonts w:asciiTheme="minorHAnsi" w:hAnsiTheme="minorHAnsi"/>
          <w:b/>
          <w:sz w:val="20"/>
          <w:szCs w:val="20"/>
          <w:lang w:val="en-US"/>
        </w:rPr>
        <w:t xml:space="preserve"> data.</w:t>
      </w:r>
      <w:r w:rsidRPr="00DB599D">
        <w:rPr>
          <w:rFonts w:asciiTheme="minorHAnsi" w:hAnsiTheme="minorHAnsi"/>
          <w:sz w:val="20"/>
          <w:szCs w:val="20"/>
          <w:lang w:val="en-US"/>
        </w:rPr>
        <w:t xml:space="preserve"> In</w:t>
      </w:r>
      <w:r w:rsidRPr="00DB599D">
        <w:rPr>
          <w:rFonts w:asciiTheme="minorHAnsi" w:hAnsiTheme="minorHAnsi"/>
          <w:sz w:val="20"/>
          <w:szCs w:val="20"/>
          <w:lang w:val="en-US"/>
        </w:rPr>
        <w:t>dividual, participant-level data point</w:t>
      </w:r>
      <w:r w:rsidR="00EB7885">
        <w:rPr>
          <w:rFonts w:asciiTheme="minorHAnsi" w:hAnsiTheme="minorHAnsi"/>
          <w:sz w:val="20"/>
          <w:szCs w:val="20"/>
          <w:lang w:val="en-US"/>
        </w:rPr>
        <w:t>s</w:t>
      </w:r>
      <w:r w:rsidRPr="00DB599D">
        <w:rPr>
          <w:rFonts w:asciiTheme="minorHAnsi" w:hAnsiTheme="minorHAnsi"/>
          <w:sz w:val="20"/>
          <w:szCs w:val="20"/>
          <w:lang w:val="en-US"/>
        </w:rPr>
        <w:t xml:space="preserve"> of circadian salivary </w:t>
      </w:r>
      <w:proofErr w:type="spellStart"/>
      <w:r w:rsidRPr="00DB599D">
        <w:rPr>
          <w:rFonts w:asciiTheme="minorHAnsi" w:hAnsiTheme="minorHAnsi"/>
          <w:sz w:val="20"/>
          <w:szCs w:val="20"/>
          <w:lang w:val="en-US"/>
        </w:rPr>
        <w:t>cortisol</w:t>
      </w:r>
      <w:proofErr w:type="spellEnd"/>
      <w:r w:rsidRPr="00DB599D">
        <w:rPr>
          <w:rFonts w:asciiTheme="minorHAnsi" w:hAnsiTheme="minorHAnsi"/>
          <w:sz w:val="20"/>
          <w:szCs w:val="20"/>
          <w:lang w:val="en-US"/>
        </w:rPr>
        <w:t xml:space="preserve"> concentration in high-fit (Table A) and low-fit (Table B) subjects</w:t>
      </w:r>
      <w:r>
        <w:rPr>
          <w:rFonts w:asciiTheme="minorHAnsi" w:hAnsiTheme="minorHAnsi"/>
          <w:sz w:val="20"/>
          <w:szCs w:val="20"/>
          <w:lang w:val="en-US"/>
        </w:rPr>
        <w:t>.</w:t>
      </w:r>
    </w:p>
    <w:p w:rsidR="00DB599D" w:rsidRPr="00DB599D" w:rsidRDefault="00DB599D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4658FF" w:rsidRPr="00080EA2" w:rsidRDefault="00DB599D" w:rsidP="00DB599D">
      <w:pPr>
        <w:spacing w:after="0"/>
        <w:rPr>
          <w:b/>
          <w:sz w:val="20"/>
        </w:rPr>
      </w:pPr>
      <w:proofErr w:type="spellStart"/>
      <w:r>
        <w:rPr>
          <w:b/>
          <w:sz w:val="20"/>
        </w:rPr>
        <w:t>Table</w:t>
      </w:r>
      <w:proofErr w:type="spellEnd"/>
      <w:r>
        <w:rPr>
          <w:b/>
          <w:sz w:val="20"/>
        </w:rPr>
        <w:t xml:space="preserve"> A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779"/>
        <w:gridCol w:w="780"/>
        <w:gridCol w:w="2128"/>
        <w:gridCol w:w="935"/>
        <w:gridCol w:w="935"/>
        <w:gridCol w:w="935"/>
        <w:gridCol w:w="935"/>
        <w:gridCol w:w="936"/>
      </w:tblGrid>
      <w:tr w:rsidR="009E494C" w:rsidRPr="00DB599D" w:rsidTr="009E494C">
        <w:trPr>
          <w:trHeight w:val="288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494C" w:rsidRPr="00080EA2" w:rsidRDefault="00D3618A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BMI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494C" w:rsidRPr="00080EA2" w:rsidRDefault="00D3618A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AGE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 xml:space="preserve">CIRCADIAN SALIVARY CORTISOL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nmol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 xml:space="preserve">/L) – </w:t>
            </w:r>
            <w:r w:rsidRPr="00080EA2"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H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igh-Fit subjects</w:t>
            </w:r>
          </w:p>
        </w:tc>
      </w:tr>
      <w:tr w:rsidR="009E494C" w:rsidRPr="00080EA2" w:rsidTr="009E494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ID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#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94C" w:rsidRPr="00080EA2" w:rsidRDefault="00D3618A" w:rsidP="009E4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(kg/m</w:t>
            </w:r>
            <w:r w:rsidRPr="00D3618A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it-IT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94C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years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212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30’ </w:t>
            </w:r>
            <w:proofErr w:type="spellStart"/>
            <w:r w:rsidR="00D3618A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post-awakening</w:t>
            </w:r>
            <w:proofErr w:type="spellEnd"/>
          </w:p>
        </w:tc>
        <w:tc>
          <w:tcPr>
            <w:tcW w:w="9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12:00</w:t>
            </w:r>
            <w:r w:rsidR="00D3618A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15:00</w:t>
            </w:r>
            <w:r w:rsidR="00D3618A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18:00</w:t>
            </w:r>
            <w:r w:rsidR="00D3618A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21:00</w:t>
            </w:r>
            <w:r w:rsidR="00D3618A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24:00</w:t>
            </w:r>
            <w:r w:rsidR="00D3618A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</w:tr>
      <w:tr w:rsidR="009E494C" w:rsidRPr="00080EA2" w:rsidTr="009E494C">
        <w:trPr>
          <w:trHeight w:val="300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220845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45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98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80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32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06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82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77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51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200738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42</w:t>
            </w:r>
          </w:p>
        </w:tc>
      </w:tr>
      <w:tr w:rsidR="009E494C" w:rsidRPr="00080EA2" w:rsidTr="009E494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230547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29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04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241149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14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180348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42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091048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76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300449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81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311039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24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140850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35</w:t>
            </w:r>
          </w:p>
        </w:tc>
      </w:tr>
      <w:tr w:rsidR="009E494C" w:rsidRPr="00080EA2" w:rsidTr="00DB599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150954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68</w:t>
            </w:r>
          </w:p>
        </w:tc>
      </w:tr>
      <w:tr w:rsidR="00DB599D" w:rsidRPr="00080EA2" w:rsidTr="009942AA">
        <w:trPr>
          <w:trHeight w:val="288"/>
        </w:trPr>
        <w:tc>
          <w:tcPr>
            <w:tcW w:w="937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9D" w:rsidRPr="00080EA2" w:rsidRDefault="00DB599D" w:rsidP="00DB599D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lang w:eastAsia="it-IT"/>
              </w:rPr>
              <w:t xml:space="preserve">BMI, body mass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it-IT"/>
              </w:rPr>
              <w:t>index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</w:p>
        </w:tc>
      </w:tr>
    </w:tbl>
    <w:p w:rsidR="00DB599D" w:rsidRPr="00DB599D" w:rsidRDefault="00DB599D" w:rsidP="00DB599D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DB599D" w:rsidRPr="00DB599D" w:rsidRDefault="00DB599D" w:rsidP="00DB599D">
      <w:pPr>
        <w:spacing w:after="0"/>
        <w:rPr>
          <w:b/>
          <w:sz w:val="20"/>
        </w:rPr>
      </w:pPr>
      <w:proofErr w:type="spellStart"/>
      <w:r w:rsidRPr="00DB599D">
        <w:rPr>
          <w:b/>
          <w:sz w:val="20"/>
        </w:rPr>
        <w:t>Table</w:t>
      </w:r>
      <w:proofErr w:type="spellEnd"/>
      <w:r w:rsidRPr="00DB599D">
        <w:rPr>
          <w:b/>
          <w:sz w:val="20"/>
        </w:rPr>
        <w:t xml:space="preserve"> B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779"/>
        <w:gridCol w:w="780"/>
        <w:gridCol w:w="2126"/>
        <w:gridCol w:w="935"/>
        <w:gridCol w:w="936"/>
        <w:gridCol w:w="935"/>
        <w:gridCol w:w="936"/>
        <w:gridCol w:w="936"/>
      </w:tblGrid>
      <w:tr w:rsidR="00D3618A" w:rsidRPr="00DB599D" w:rsidTr="009E494C">
        <w:trPr>
          <w:trHeight w:val="288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BMI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AGE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CIRCADIAN SALIVARY CORTISOL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nmol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/L)</w:t>
            </w:r>
            <w:r w:rsidRPr="00080EA2"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 xml:space="preserve">– </w:t>
            </w:r>
            <w:r w:rsidRPr="00080EA2"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L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it-IT"/>
              </w:rPr>
              <w:t>ow-Fit subjects</w:t>
            </w:r>
          </w:p>
        </w:tc>
        <w:bookmarkStart w:id="0" w:name="_GoBack"/>
        <w:bookmarkEnd w:id="0"/>
      </w:tr>
      <w:tr w:rsidR="00D3618A" w:rsidRPr="00080EA2" w:rsidTr="009E494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ID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#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(kg/m</w:t>
            </w:r>
            <w:r w:rsidRPr="00D3618A">
              <w:rPr>
                <w:rFonts w:eastAsia="Times New Roman"/>
                <w:b/>
                <w:bCs/>
                <w:color w:val="000000"/>
                <w:sz w:val="20"/>
                <w:vertAlign w:val="superscript"/>
                <w:lang w:eastAsia="it-IT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years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30’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post-awakening</w:t>
            </w:r>
            <w:proofErr w:type="spellEnd"/>
          </w:p>
        </w:tc>
        <w:tc>
          <w:tcPr>
            <w:tcW w:w="9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12:00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15:00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18:00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21:00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9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18A" w:rsidRPr="00080EA2" w:rsidRDefault="00D3618A" w:rsidP="00D361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>24:00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it-IT"/>
              </w:rPr>
              <w:t xml:space="preserve"> h</w:t>
            </w:r>
          </w:p>
        </w:tc>
      </w:tr>
      <w:tr w:rsidR="009E494C" w:rsidRPr="00080EA2" w:rsidTr="009E494C">
        <w:trPr>
          <w:trHeight w:val="300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100245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71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65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66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19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61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66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27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250543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27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68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36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200546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26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65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17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280637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27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74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bCs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bCs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bCs/>
                <w:color w:val="000000"/>
                <w:sz w:val="20"/>
                <w:lang w:eastAsia="it-IT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95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300846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26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65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64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290933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26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75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25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050646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27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65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050737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73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17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270732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24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74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86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210336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75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53</w:t>
            </w:r>
          </w:p>
        </w:tc>
      </w:tr>
      <w:tr w:rsidR="009E494C" w:rsidRPr="00080EA2" w:rsidTr="009E494C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080544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27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67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56</w:t>
            </w:r>
          </w:p>
        </w:tc>
      </w:tr>
      <w:tr w:rsidR="009E494C" w:rsidRPr="00080EA2" w:rsidTr="00DB599D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270935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24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it-IT"/>
              </w:rPr>
            </w:pPr>
            <w:r w:rsidRPr="00080EA2">
              <w:rPr>
                <w:rFonts w:eastAsia="Times New Roman"/>
                <w:sz w:val="20"/>
                <w:lang w:eastAsia="it-IT"/>
              </w:rPr>
              <w:t>74</w:t>
            </w:r>
            <w:r>
              <w:rPr>
                <w:rFonts w:eastAsia="Times New Roman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sz w:val="20"/>
                <w:lang w:eastAsia="it-IT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6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4C" w:rsidRPr="00080EA2" w:rsidRDefault="009E494C" w:rsidP="009E49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  <w:r w:rsidRPr="00080EA2">
              <w:rPr>
                <w:rFonts w:eastAsia="Times New Roman"/>
                <w:color w:val="000000"/>
                <w:sz w:val="20"/>
                <w:lang w:eastAsia="it-IT"/>
              </w:rPr>
              <w:t>27</w:t>
            </w:r>
          </w:p>
        </w:tc>
      </w:tr>
      <w:tr w:rsidR="00DB599D" w:rsidRPr="00080EA2" w:rsidTr="000F239A">
        <w:trPr>
          <w:trHeight w:val="288"/>
        </w:trPr>
        <w:tc>
          <w:tcPr>
            <w:tcW w:w="937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99D" w:rsidRPr="00080EA2" w:rsidRDefault="00DB599D" w:rsidP="00DB599D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lang w:eastAsia="it-IT"/>
              </w:rPr>
              <w:t xml:space="preserve">BMI, body mass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it-IT"/>
              </w:rPr>
              <w:t>index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it-IT"/>
              </w:rPr>
              <w:t>.</w:t>
            </w:r>
          </w:p>
        </w:tc>
      </w:tr>
    </w:tbl>
    <w:p w:rsidR="00080EA2" w:rsidRPr="00080EA2" w:rsidRDefault="00080EA2" w:rsidP="00DB599D">
      <w:pPr>
        <w:rPr>
          <w:sz w:val="20"/>
        </w:rPr>
      </w:pPr>
    </w:p>
    <w:sectPr w:rsidR="00080EA2" w:rsidRPr="00080EA2" w:rsidSect="00DB59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461D7"/>
    <w:rsid w:val="00080EA2"/>
    <w:rsid w:val="002C190A"/>
    <w:rsid w:val="004658FF"/>
    <w:rsid w:val="004902E7"/>
    <w:rsid w:val="005E5A2F"/>
    <w:rsid w:val="006025C0"/>
    <w:rsid w:val="006738BA"/>
    <w:rsid w:val="00684069"/>
    <w:rsid w:val="00736003"/>
    <w:rsid w:val="008E4E66"/>
    <w:rsid w:val="009461D7"/>
    <w:rsid w:val="009E494C"/>
    <w:rsid w:val="00AF21AE"/>
    <w:rsid w:val="00D101A7"/>
    <w:rsid w:val="00D3618A"/>
    <w:rsid w:val="00DB599D"/>
    <w:rsid w:val="00EA66EB"/>
    <w:rsid w:val="00EB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A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FL-Desktop</cp:lastModifiedBy>
  <cp:revision>3</cp:revision>
  <cp:lastPrinted>2015-08-31T10:22:00Z</cp:lastPrinted>
  <dcterms:created xsi:type="dcterms:W3CDTF">2015-10-20T08:37:00Z</dcterms:created>
  <dcterms:modified xsi:type="dcterms:W3CDTF">2015-10-20T08:48:00Z</dcterms:modified>
</cp:coreProperties>
</file>