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B0" w:rsidRDefault="00B507B0" w:rsidP="00B507B0">
      <w:r>
        <w:rPr>
          <w:rFonts w:ascii="Arial" w:hAnsi="Arial"/>
          <w:b/>
          <w:sz w:val="22"/>
          <w:szCs w:val="22"/>
        </w:rPr>
        <w:t>S2 Appendix.</w:t>
      </w:r>
      <w:r w:rsidRPr="00521C7C">
        <w:rPr>
          <w:rFonts w:ascii="Arial" w:hAnsi="Arial"/>
          <w:b/>
          <w:sz w:val="22"/>
          <w:szCs w:val="22"/>
        </w:rPr>
        <w:t xml:space="preserve">  Summary of tissue samples and test performance </w:t>
      </w:r>
      <w:r>
        <w:rPr>
          <w:rFonts w:ascii="Arial" w:hAnsi="Arial"/>
          <w:b/>
          <w:sz w:val="22"/>
          <w:szCs w:val="22"/>
        </w:rPr>
        <w:t>from subgroup analysis in</w:t>
      </w:r>
      <w:r w:rsidRPr="00521C7C">
        <w:rPr>
          <w:rFonts w:ascii="Arial" w:hAnsi="Arial"/>
          <w:b/>
          <w:sz w:val="22"/>
          <w:szCs w:val="22"/>
        </w:rPr>
        <w:t xml:space="preserve"> training and validation datasets</w:t>
      </w:r>
      <w:r w:rsidRPr="00521C7C">
        <w:rPr>
          <w:rFonts w:ascii="Arial" w:hAnsi="Arial"/>
          <w:sz w:val="22"/>
          <w:szCs w:val="22"/>
        </w:rPr>
        <w:t>.</w:t>
      </w:r>
    </w:p>
    <w:tbl>
      <w:tblPr>
        <w:tblW w:w="8406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918"/>
        <w:gridCol w:w="918"/>
        <w:gridCol w:w="270"/>
        <w:gridCol w:w="900"/>
        <w:gridCol w:w="900"/>
        <w:gridCol w:w="990"/>
        <w:gridCol w:w="270"/>
      </w:tblGrid>
      <w:tr w:rsidR="00B507B0" w:rsidRPr="00A37E8A" w:rsidTr="005D363D">
        <w:trPr>
          <w:trHeight w:val="44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Training Set</w:t>
            </w:r>
            <w:r w:rsidRPr="00521C7C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(n = 11 subjects)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Validation Set</w:t>
            </w:r>
            <w:r w:rsidRPr="00521C7C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(n = 7 subjects)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28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  <w:t>ENH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  <w:t>BAT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  <w:t>Both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  <w:t>ENH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  <w:t>BAT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2"/>
                <w:szCs w:val="20"/>
              </w:rPr>
              <w:t>Both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668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Total samples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74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High tumor samples (% of total samples)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21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63.6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         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9.5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23       (42.6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7              (50%)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2               (25%)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9               (41%)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713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Low tumor samples </w:t>
            </w:r>
          </w:p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(% of total samples)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              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36.4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19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              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90.5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              (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57.4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7               (50%)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6               (75%)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13               (59%)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686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Imaging accuracy </w:t>
            </w:r>
          </w:p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(high vs low tumor)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81.8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90.5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85.2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81.8%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677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Sensitivity </w:t>
            </w:r>
          </w:p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(identify high-tumor)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85.7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100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87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65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Specificity </w:t>
            </w:r>
          </w:p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(identify high tumor)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75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89.5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83.9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57.1%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812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PPV </w:t>
            </w:r>
          </w:p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(predict high tumor)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85.7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50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80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507B0" w:rsidRPr="00A37E8A" w:rsidTr="005D363D">
        <w:trPr>
          <w:trHeight w:val="74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NPV </w:t>
            </w:r>
          </w:p>
          <w:p w:rsidR="00B507B0" w:rsidRPr="00521C7C" w:rsidRDefault="00B507B0" w:rsidP="005D363D">
            <w:pPr>
              <w:spacing w:after="0"/>
              <w:jc w:val="righ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(exclude high tumor)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75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100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89.7</w:t>
            </w: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07B0" w:rsidRPr="00521C7C" w:rsidRDefault="00B507B0" w:rsidP="005D363D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1C7C">
              <w:rPr>
                <w:rFonts w:ascii="Arial" w:eastAsia="Times New Roman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7B0" w:rsidRPr="009475FC" w:rsidRDefault="00B507B0" w:rsidP="005D3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475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507B0" w:rsidRPr="00521C7C" w:rsidRDefault="00B507B0" w:rsidP="00B507B0">
      <w:pPr>
        <w:spacing w:after="0"/>
        <w:jc w:val="both"/>
        <w:rPr>
          <w:rFonts w:ascii="Arial" w:hAnsi="Arial"/>
          <w:sz w:val="22"/>
          <w:szCs w:val="22"/>
        </w:rPr>
      </w:pPr>
    </w:p>
    <w:p w:rsidR="00B507B0" w:rsidRDefault="00B507B0" w:rsidP="00B507B0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After excluding 6 biopsy samples (within 5-10 mm of each other) from the training dataset, the table shows the d</w:t>
      </w:r>
      <w:r w:rsidRPr="00521C7C">
        <w:rPr>
          <w:rFonts w:ascii="Arial" w:hAnsi="Arial"/>
          <w:sz w:val="22"/>
          <w:szCs w:val="22"/>
        </w:rPr>
        <w:t xml:space="preserve">istribution of biopsy samples by tumor content (high- vs. low-) for enhancing core (ENH) and non-enhancing BAT in both training </w:t>
      </w:r>
      <w:r>
        <w:rPr>
          <w:rFonts w:ascii="Arial" w:hAnsi="Arial"/>
          <w:sz w:val="22"/>
          <w:szCs w:val="22"/>
        </w:rPr>
        <w:t xml:space="preserve">(n=54) </w:t>
      </w:r>
      <w:r w:rsidRPr="00521C7C">
        <w:rPr>
          <w:rFonts w:ascii="Arial" w:hAnsi="Arial"/>
          <w:sz w:val="22"/>
          <w:szCs w:val="22"/>
        </w:rPr>
        <w:t>and validation</w:t>
      </w:r>
      <w:r>
        <w:rPr>
          <w:rFonts w:ascii="Arial" w:hAnsi="Arial"/>
          <w:sz w:val="22"/>
          <w:szCs w:val="22"/>
        </w:rPr>
        <w:t xml:space="preserve"> (n=22)</w:t>
      </w:r>
      <w:r w:rsidRPr="00521C7C">
        <w:rPr>
          <w:rFonts w:ascii="Arial" w:hAnsi="Arial"/>
          <w:sz w:val="22"/>
          <w:szCs w:val="22"/>
        </w:rPr>
        <w:t xml:space="preserve"> datasets.  Test accuracies (sensitivity, specificity) for the </w:t>
      </w:r>
      <w:r>
        <w:rPr>
          <w:rFonts w:ascii="Arial" w:hAnsi="Arial"/>
          <w:sz w:val="22"/>
          <w:szCs w:val="22"/>
        </w:rPr>
        <w:t xml:space="preserve">optimized model (using the 3 MRI-based </w:t>
      </w:r>
      <w:r w:rsidRPr="00521C7C">
        <w:rPr>
          <w:rFonts w:ascii="Arial" w:hAnsi="Arial"/>
          <w:sz w:val="22"/>
          <w:szCs w:val="22"/>
        </w:rPr>
        <w:t>features</w:t>
      </w:r>
      <w:r>
        <w:rPr>
          <w:rFonts w:ascii="Arial" w:hAnsi="Arial"/>
          <w:sz w:val="22"/>
          <w:szCs w:val="22"/>
        </w:rPr>
        <w:t xml:space="preserve"> in Table 2</w:t>
      </w:r>
      <w:r w:rsidRPr="00521C7C">
        <w:rPr>
          <w:rFonts w:ascii="Arial" w:hAnsi="Arial"/>
          <w:sz w:val="22"/>
          <w:szCs w:val="22"/>
        </w:rPr>
        <w:t xml:space="preserve">) are shown and include positive and negative predictive values (PPV, NPV). </w:t>
      </w:r>
    </w:p>
    <w:p w:rsidR="00BB5930" w:rsidRDefault="00BB5930">
      <w:bookmarkStart w:id="0" w:name="_GoBack"/>
      <w:bookmarkEnd w:id="0"/>
    </w:p>
    <w:sectPr w:rsidR="00BB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B0"/>
    <w:rsid w:val="00B507B0"/>
    <w:rsid w:val="00B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CFF14-A00A-431F-8D7C-483B94C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B0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Arizona State University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ngaw1</dc:creator>
  <cp:keywords/>
  <dc:description/>
  <cp:lastModifiedBy>ngaw1</cp:lastModifiedBy>
  <cp:revision>1</cp:revision>
  <dcterms:created xsi:type="dcterms:W3CDTF">2015-10-13T23:14:00Z</dcterms:created>
  <dcterms:modified xsi:type="dcterms:W3CDTF">2015-10-13T23:17:00Z</dcterms:modified>
</cp:coreProperties>
</file>