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23" w:rsidRPr="009F1F23" w:rsidRDefault="00EC54ED" w:rsidP="009F1F23">
      <w:pPr>
        <w:pStyle w:val="berschrift1"/>
        <w:rPr>
          <w:rStyle w:val="Fett"/>
          <w:rFonts w:asciiTheme="minorHAnsi" w:hAnsiTheme="minorHAnsi"/>
          <w:b/>
          <w:bCs/>
          <w:color w:val="auto"/>
          <w:sz w:val="22"/>
          <w:szCs w:val="22"/>
          <w:lang w:val="en-US"/>
        </w:rPr>
      </w:pPr>
      <w:bookmarkStart w:id="0" w:name="_Toc414874028"/>
      <w:r>
        <w:rPr>
          <w:rStyle w:val="Fett"/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S2 </w:t>
      </w:r>
      <w:r w:rsidR="009F1F23" w:rsidRPr="009F1F23">
        <w:rPr>
          <w:rStyle w:val="Fett"/>
          <w:rFonts w:asciiTheme="minorHAnsi" w:hAnsiTheme="minorHAnsi"/>
          <w:b/>
          <w:bCs/>
          <w:color w:val="auto"/>
          <w:sz w:val="22"/>
          <w:szCs w:val="22"/>
          <w:lang w:val="en-US"/>
        </w:rPr>
        <w:t>Table</w:t>
      </w:r>
      <w:bookmarkStart w:id="1" w:name="_GoBack"/>
      <w:bookmarkEnd w:id="1"/>
      <w:r w:rsidR="009F1F23" w:rsidRPr="009F1F23">
        <w:rPr>
          <w:rStyle w:val="Fett"/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. </w:t>
      </w:r>
      <w:proofErr w:type="gramStart"/>
      <w:r w:rsidR="009F1F23" w:rsidRPr="009F1F23">
        <w:rPr>
          <w:rStyle w:val="Fett"/>
          <w:rFonts w:asciiTheme="minorHAnsi" w:hAnsiTheme="minorHAnsi"/>
          <w:b/>
          <w:bCs/>
          <w:color w:val="auto"/>
          <w:sz w:val="22"/>
          <w:szCs w:val="22"/>
          <w:lang w:val="en-US"/>
        </w:rPr>
        <w:t>Models of nucleotide evolution</w:t>
      </w:r>
      <w:bookmarkEnd w:id="0"/>
      <w:r w:rsidR="009F1F23">
        <w:rPr>
          <w:rStyle w:val="Fett"/>
          <w:rFonts w:asciiTheme="minorHAnsi" w:hAnsiTheme="minorHAnsi"/>
          <w:b/>
          <w:bCs/>
          <w:color w:val="auto"/>
          <w:sz w:val="22"/>
          <w:szCs w:val="22"/>
          <w:lang w:val="en-US"/>
        </w:rPr>
        <w:t>.</w:t>
      </w:r>
      <w:proofErr w:type="gramEnd"/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2146"/>
        <w:gridCol w:w="2146"/>
        <w:gridCol w:w="3533"/>
      </w:tblGrid>
      <w:tr w:rsidR="005E6CBC" w:rsidRPr="00601611" w:rsidTr="005E6CBC"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E6CBC" w:rsidRPr="00601611" w:rsidRDefault="005E6CBC" w:rsidP="004E5E8D">
            <w:pPr>
              <w:rPr>
                <w:b/>
                <w:lang w:val="en-US"/>
              </w:rPr>
            </w:pPr>
            <w:r w:rsidRPr="00601611">
              <w:rPr>
                <w:b/>
                <w:lang w:val="en-US"/>
              </w:rPr>
              <w:t>Locus</w:t>
            </w:r>
          </w:p>
        </w:tc>
        <w:tc>
          <w:tcPr>
            <w:tcW w:w="1155" w:type="pct"/>
            <w:tcBorders>
              <w:top w:val="single" w:sz="4" w:space="0" w:color="auto"/>
            </w:tcBorders>
          </w:tcPr>
          <w:p w:rsidR="005E6CBC" w:rsidRPr="00601611" w:rsidRDefault="005E6CBC" w:rsidP="004E5E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Gene </w:t>
            </w:r>
            <w:proofErr w:type="spellStart"/>
            <w:r>
              <w:rPr>
                <w:b/>
                <w:lang w:val="en-US"/>
              </w:rPr>
              <w:t>tree</w:t>
            </w:r>
            <w:r w:rsidRPr="005E6CBC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5E6CBC" w:rsidRPr="00601611" w:rsidRDefault="005E6CBC" w:rsidP="004E5E8D">
            <w:pPr>
              <w:rPr>
                <w:b/>
                <w:lang w:val="en-US"/>
              </w:rPr>
            </w:pPr>
            <w:r w:rsidRPr="00601611">
              <w:rPr>
                <w:b/>
                <w:lang w:val="en-US"/>
              </w:rPr>
              <w:t xml:space="preserve">Species </w:t>
            </w:r>
            <w:proofErr w:type="spellStart"/>
            <w:r w:rsidRPr="00601611">
              <w:rPr>
                <w:b/>
                <w:lang w:val="en-US"/>
              </w:rPr>
              <w:t>tree</w:t>
            </w:r>
            <w:r w:rsidRPr="00601611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</w:tcBorders>
          </w:tcPr>
          <w:p w:rsidR="005E6CBC" w:rsidRPr="00601611" w:rsidRDefault="005E6CBC" w:rsidP="004E5E8D">
            <w:pPr>
              <w:rPr>
                <w:b/>
                <w:lang w:val="en-US"/>
              </w:rPr>
            </w:pPr>
            <w:r w:rsidRPr="00601611">
              <w:rPr>
                <w:b/>
                <w:lang w:val="en-US"/>
              </w:rPr>
              <w:t xml:space="preserve">Calibrated species </w:t>
            </w:r>
            <w:proofErr w:type="spellStart"/>
            <w:r w:rsidRPr="00601611">
              <w:rPr>
                <w:b/>
                <w:lang w:val="en-US"/>
              </w:rPr>
              <w:t>tree</w:t>
            </w:r>
            <w:r w:rsidRPr="00601611">
              <w:rPr>
                <w:b/>
                <w:vertAlign w:val="superscript"/>
                <w:lang w:val="en-US"/>
              </w:rPr>
              <w:t>b</w:t>
            </w:r>
            <w:proofErr w:type="spellEnd"/>
          </w:p>
        </w:tc>
      </w:tr>
      <w:tr w:rsidR="005E6CBC" w:rsidRPr="00601611" w:rsidTr="005E6CBC">
        <w:tc>
          <w:tcPr>
            <w:tcW w:w="788" w:type="pct"/>
            <w:tcBorders>
              <w:top w:val="single" w:sz="4" w:space="0" w:color="auto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ABCA1</w:t>
            </w:r>
          </w:p>
        </w:tc>
        <w:tc>
          <w:tcPr>
            <w:tcW w:w="1155" w:type="pct"/>
            <w:tcBorders>
              <w:top w:val="single" w:sz="4" w:space="0" w:color="auto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HKY</w:t>
            </w:r>
          </w:p>
        </w:tc>
        <w:tc>
          <w:tcPr>
            <w:tcW w:w="1902" w:type="pct"/>
            <w:tcBorders>
              <w:top w:val="single" w:sz="4" w:space="0" w:color="auto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TVM</w:t>
            </w:r>
          </w:p>
        </w:tc>
      </w:tr>
      <w:tr w:rsidR="005E6CBC" w:rsidRPr="00601611" w:rsidTr="005E6CBC">
        <w:tc>
          <w:tcPr>
            <w:tcW w:w="788" w:type="pct"/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ADORA3</w:t>
            </w:r>
          </w:p>
        </w:tc>
        <w:tc>
          <w:tcPr>
            <w:tcW w:w="1155" w:type="pct"/>
          </w:tcPr>
          <w:p w:rsidR="005E6CBC" w:rsidRPr="00601611" w:rsidRDefault="005E6CBC" w:rsidP="004E5E8D">
            <w:pPr>
              <w:rPr>
                <w:lang w:val="en-US"/>
              </w:rPr>
            </w:pPr>
          </w:p>
        </w:tc>
        <w:tc>
          <w:tcPr>
            <w:tcW w:w="1155" w:type="pct"/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HKY+I</w:t>
            </w:r>
          </w:p>
        </w:tc>
        <w:tc>
          <w:tcPr>
            <w:tcW w:w="1902" w:type="pct"/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J1+G (4 cat)</w:t>
            </w:r>
          </w:p>
        </w:tc>
      </w:tr>
      <w:tr w:rsidR="005E6CBC" w:rsidRPr="00601611" w:rsidTr="005E6CBC">
        <w:tc>
          <w:tcPr>
            <w:tcW w:w="788" w:type="pct"/>
            <w:tcBorders>
              <w:bottom w:val="nil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AXIN1</w:t>
            </w:r>
          </w:p>
        </w:tc>
        <w:tc>
          <w:tcPr>
            <w:tcW w:w="1155" w:type="pct"/>
            <w:tcBorders>
              <w:bottom w:val="nil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</w:p>
        </w:tc>
        <w:tc>
          <w:tcPr>
            <w:tcW w:w="1155" w:type="pct"/>
            <w:tcBorders>
              <w:bottom w:val="nil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HKY</w:t>
            </w:r>
          </w:p>
        </w:tc>
        <w:tc>
          <w:tcPr>
            <w:tcW w:w="1902" w:type="pct"/>
            <w:tcBorders>
              <w:bottom w:val="nil"/>
            </w:tcBorders>
          </w:tcPr>
          <w:p w:rsidR="005E6CBC" w:rsidRPr="00601611" w:rsidRDefault="005E6CBC" w:rsidP="004E5E8D">
            <w:pPr>
              <w:rPr>
                <w:lang w:val="en-US"/>
              </w:rPr>
            </w:pPr>
            <w:r w:rsidRPr="00601611">
              <w:rPr>
                <w:lang w:val="en-US"/>
              </w:rPr>
              <w:t>HKY+G (4 cat)</w:t>
            </w:r>
          </w:p>
        </w:tc>
      </w:tr>
      <w:tr w:rsidR="005E6CBC" w:rsidTr="005E6CBC">
        <w:tc>
          <w:tcPr>
            <w:tcW w:w="788" w:type="pct"/>
            <w:tcBorders>
              <w:top w:val="nil"/>
              <w:bottom w:val="nil"/>
            </w:tcBorders>
          </w:tcPr>
          <w:p w:rsidR="005E6CBC" w:rsidRDefault="005E6CBC" w:rsidP="004E5E8D">
            <w:r>
              <w:t>RAG1</w:t>
            </w:r>
          </w:p>
        </w:tc>
        <w:tc>
          <w:tcPr>
            <w:tcW w:w="1155" w:type="pct"/>
            <w:tcBorders>
              <w:top w:val="nil"/>
              <w:bottom w:val="nil"/>
            </w:tcBorders>
          </w:tcPr>
          <w:p w:rsidR="005E6CBC" w:rsidRDefault="005E6CBC" w:rsidP="004E5E8D"/>
        </w:tc>
        <w:tc>
          <w:tcPr>
            <w:tcW w:w="1155" w:type="pct"/>
            <w:tcBorders>
              <w:top w:val="nil"/>
              <w:bottom w:val="nil"/>
            </w:tcBorders>
          </w:tcPr>
          <w:p w:rsidR="005E6CBC" w:rsidRDefault="005E6CBC" w:rsidP="004E5E8D">
            <w:r>
              <w:t>TN+I</w:t>
            </w:r>
          </w:p>
        </w:tc>
        <w:tc>
          <w:tcPr>
            <w:tcW w:w="1902" w:type="pct"/>
            <w:tcBorders>
              <w:top w:val="nil"/>
              <w:bottom w:val="nil"/>
            </w:tcBorders>
          </w:tcPr>
          <w:p w:rsidR="005E6CBC" w:rsidRDefault="005E6CBC" w:rsidP="004E5E8D">
            <w:r>
              <w:t>J1+G (4cat)</w:t>
            </w:r>
          </w:p>
        </w:tc>
      </w:tr>
      <w:tr w:rsidR="005E6CBC" w:rsidTr="005E6CBC">
        <w:tc>
          <w:tcPr>
            <w:tcW w:w="788" w:type="pct"/>
            <w:tcBorders>
              <w:top w:val="nil"/>
              <w:bottom w:val="nil"/>
            </w:tcBorders>
          </w:tcPr>
          <w:p w:rsidR="005E6CBC" w:rsidRDefault="005E6CBC" w:rsidP="004E5E8D">
            <w:r>
              <w:t>TTR</w:t>
            </w:r>
          </w:p>
        </w:tc>
        <w:tc>
          <w:tcPr>
            <w:tcW w:w="1155" w:type="pct"/>
            <w:tcBorders>
              <w:top w:val="nil"/>
              <w:bottom w:val="nil"/>
            </w:tcBorders>
          </w:tcPr>
          <w:p w:rsidR="005E6CBC" w:rsidRDefault="005E6CBC" w:rsidP="004E5E8D"/>
        </w:tc>
        <w:tc>
          <w:tcPr>
            <w:tcW w:w="1155" w:type="pct"/>
            <w:tcBorders>
              <w:top w:val="nil"/>
              <w:bottom w:val="nil"/>
            </w:tcBorders>
          </w:tcPr>
          <w:p w:rsidR="005E6CBC" w:rsidRDefault="005E6CBC" w:rsidP="004E5E8D">
            <w:r>
              <w:t xml:space="preserve">HKY+G (4 </w:t>
            </w:r>
            <w:proofErr w:type="spellStart"/>
            <w:r>
              <w:t>cat</w:t>
            </w:r>
            <w:proofErr w:type="spellEnd"/>
            <w:r>
              <w:t>)</w:t>
            </w:r>
          </w:p>
        </w:tc>
        <w:tc>
          <w:tcPr>
            <w:tcW w:w="1902" w:type="pct"/>
            <w:tcBorders>
              <w:top w:val="nil"/>
              <w:bottom w:val="nil"/>
            </w:tcBorders>
          </w:tcPr>
          <w:p w:rsidR="005E6CBC" w:rsidRDefault="005E6CBC" w:rsidP="004E5E8D">
            <w:r>
              <w:t>TVM+G (4cat)</w:t>
            </w:r>
          </w:p>
        </w:tc>
      </w:tr>
      <w:tr w:rsidR="005E6CBC" w:rsidTr="005E6CBC">
        <w:tc>
          <w:tcPr>
            <w:tcW w:w="788" w:type="pct"/>
            <w:tcBorders>
              <w:top w:val="nil"/>
              <w:bottom w:val="single" w:sz="4" w:space="0" w:color="auto"/>
            </w:tcBorders>
          </w:tcPr>
          <w:p w:rsidR="005E6CBC" w:rsidRDefault="005E6CBC" w:rsidP="004E5E8D">
            <w:r>
              <w:t>SRY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5E6CBC" w:rsidRDefault="005E6CBC" w:rsidP="004E5E8D">
            <w:r>
              <w:t>TN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5E6CBC" w:rsidRDefault="005E6CBC" w:rsidP="004E5E8D"/>
        </w:tc>
        <w:tc>
          <w:tcPr>
            <w:tcW w:w="1902" w:type="pct"/>
            <w:tcBorders>
              <w:top w:val="nil"/>
              <w:bottom w:val="single" w:sz="4" w:space="0" w:color="auto"/>
            </w:tcBorders>
          </w:tcPr>
          <w:p w:rsidR="005E6CBC" w:rsidRDefault="005E6CBC" w:rsidP="004E5E8D"/>
        </w:tc>
      </w:tr>
    </w:tbl>
    <w:p w:rsidR="00594533" w:rsidRPr="005E6CBC" w:rsidRDefault="009F1F23" w:rsidP="005E6CBC">
      <w:pPr>
        <w:spacing w:line="240" w:lineRule="auto"/>
        <w:jc w:val="both"/>
        <w:rPr>
          <w:sz w:val="20"/>
          <w:szCs w:val="20"/>
          <w:lang w:val="en-US"/>
        </w:rPr>
      </w:pPr>
      <w:r w:rsidRPr="009F52C9">
        <w:rPr>
          <w:sz w:val="20"/>
          <w:szCs w:val="20"/>
          <w:lang w:val="en-US"/>
        </w:rPr>
        <w:t>Species and gene trees inferred from sequence data including tarsiers (</w:t>
      </w:r>
      <w:r w:rsidRPr="009F52C9">
        <w:rPr>
          <w:sz w:val="20"/>
          <w:szCs w:val="20"/>
          <w:vertAlign w:val="superscript"/>
          <w:lang w:val="en-US"/>
        </w:rPr>
        <w:t>a</w:t>
      </w:r>
      <w:r w:rsidRPr="009F52C9">
        <w:rPr>
          <w:sz w:val="20"/>
          <w:szCs w:val="20"/>
          <w:lang w:val="en-US"/>
        </w:rPr>
        <w:t xml:space="preserve">) or representatives of </w:t>
      </w:r>
      <w:proofErr w:type="spellStart"/>
      <w:r w:rsidRPr="009F52C9">
        <w:rPr>
          <w:sz w:val="20"/>
          <w:szCs w:val="20"/>
          <w:lang w:val="en-US"/>
        </w:rPr>
        <w:t>haplorhine</w:t>
      </w:r>
      <w:proofErr w:type="spellEnd"/>
      <w:r w:rsidRPr="009F52C9">
        <w:rPr>
          <w:sz w:val="20"/>
          <w:szCs w:val="20"/>
          <w:lang w:val="en-US"/>
        </w:rPr>
        <w:t xml:space="preserve"> and </w:t>
      </w:r>
      <w:proofErr w:type="spellStart"/>
      <w:r w:rsidRPr="009F52C9">
        <w:rPr>
          <w:sz w:val="20"/>
          <w:szCs w:val="20"/>
          <w:lang w:val="en-US"/>
        </w:rPr>
        <w:t>strepsirhine</w:t>
      </w:r>
      <w:proofErr w:type="spellEnd"/>
      <w:r w:rsidRPr="009F52C9">
        <w:rPr>
          <w:sz w:val="20"/>
          <w:szCs w:val="20"/>
          <w:lang w:val="en-US"/>
        </w:rPr>
        <w:t xml:space="preserve"> primates (</w:t>
      </w:r>
      <w:r w:rsidRPr="009F52C9">
        <w:rPr>
          <w:sz w:val="20"/>
          <w:szCs w:val="20"/>
          <w:vertAlign w:val="superscript"/>
          <w:lang w:val="en-US"/>
        </w:rPr>
        <w:t>b</w:t>
      </w:r>
      <w:r w:rsidRPr="009F52C9">
        <w:rPr>
          <w:sz w:val="20"/>
          <w:szCs w:val="20"/>
          <w:lang w:val="en-US"/>
        </w:rPr>
        <w:t xml:space="preserve">, Table S4). Proposed best-fit substitution models based on </w:t>
      </w:r>
      <w:proofErr w:type="spellStart"/>
      <w:r w:rsidRPr="009F52C9">
        <w:rPr>
          <w:sz w:val="20"/>
          <w:szCs w:val="20"/>
          <w:lang w:val="en-US"/>
        </w:rPr>
        <w:t>Akaike´s</w:t>
      </w:r>
      <w:proofErr w:type="spellEnd"/>
      <w:r w:rsidRPr="009F52C9">
        <w:rPr>
          <w:sz w:val="20"/>
          <w:szCs w:val="20"/>
          <w:lang w:val="en-US"/>
        </w:rPr>
        <w:t xml:space="preserve"> information criterion corrected for small sample sizes (</w:t>
      </w:r>
      <w:proofErr w:type="spellStart"/>
      <w:r w:rsidRPr="009F52C9">
        <w:rPr>
          <w:sz w:val="20"/>
          <w:szCs w:val="20"/>
          <w:lang w:val="en-US"/>
        </w:rPr>
        <w:t>AICc</w:t>
      </w:r>
      <w:proofErr w:type="spellEnd"/>
      <w:r w:rsidRPr="009F52C9">
        <w:rPr>
          <w:sz w:val="20"/>
          <w:szCs w:val="20"/>
          <w:lang w:val="en-US"/>
        </w:rPr>
        <w:t xml:space="preserve">) using </w:t>
      </w:r>
      <w:proofErr w:type="spellStart"/>
      <w:r w:rsidRPr="009F52C9">
        <w:rPr>
          <w:sz w:val="20"/>
          <w:szCs w:val="20"/>
          <w:lang w:val="en-US"/>
        </w:rPr>
        <w:t>Treefinder</w:t>
      </w:r>
      <w:proofErr w:type="spellEnd"/>
      <w:r w:rsidRPr="009F52C9">
        <w:rPr>
          <w:sz w:val="20"/>
          <w:szCs w:val="20"/>
          <w:lang w:val="en-US"/>
        </w:rPr>
        <w:t xml:space="preserve"> v. March 2011 </w:t>
      </w:r>
      <w:r w:rsidR="00F42ADB">
        <w:rPr>
          <w:rStyle w:val="Funotenzeichen"/>
          <w:sz w:val="20"/>
          <w:szCs w:val="20"/>
          <w:lang w:val="en-US"/>
        </w:rPr>
        <w:footnoteReference w:id="1"/>
      </w:r>
      <w:r w:rsidRPr="009F52C9">
        <w:rPr>
          <w:sz w:val="20"/>
          <w:szCs w:val="20"/>
          <w:lang w:val="en-US"/>
        </w:rPr>
        <w:t xml:space="preserve">. HKY: Hasegawa, </w:t>
      </w:r>
      <w:proofErr w:type="spellStart"/>
      <w:r w:rsidRPr="009F52C9">
        <w:rPr>
          <w:sz w:val="20"/>
          <w:szCs w:val="20"/>
          <w:lang w:val="en-US"/>
        </w:rPr>
        <w:t>Kishino</w:t>
      </w:r>
      <w:proofErr w:type="spellEnd"/>
      <w:r w:rsidRPr="009F52C9">
        <w:rPr>
          <w:sz w:val="20"/>
          <w:szCs w:val="20"/>
          <w:lang w:val="en-US"/>
        </w:rPr>
        <w:t xml:space="preserve"> and Yano </w:t>
      </w:r>
      <w:proofErr w:type="gramStart"/>
      <w:r w:rsidRPr="009F52C9">
        <w:rPr>
          <w:sz w:val="20"/>
          <w:szCs w:val="20"/>
          <w:lang w:val="en-US"/>
        </w:rPr>
        <w:t xml:space="preserve">model </w:t>
      </w:r>
      <w:proofErr w:type="gramEnd"/>
      <w:r>
        <w:rPr>
          <w:rStyle w:val="Funotenzeichen"/>
          <w:sz w:val="20"/>
          <w:szCs w:val="20"/>
          <w:lang w:val="en-US"/>
        </w:rPr>
        <w:footnoteReference w:id="2"/>
      </w:r>
      <w:r w:rsidRPr="009F52C9">
        <w:rPr>
          <w:sz w:val="20"/>
          <w:szCs w:val="20"/>
          <w:lang w:val="en-US"/>
        </w:rPr>
        <w:t>; TN:</w:t>
      </w:r>
      <w:r>
        <w:rPr>
          <w:sz w:val="20"/>
          <w:szCs w:val="20"/>
          <w:lang w:val="en-US"/>
        </w:rPr>
        <w:t xml:space="preserve"> Tamura-</w:t>
      </w:r>
      <w:proofErr w:type="spellStart"/>
      <w:r>
        <w:rPr>
          <w:sz w:val="20"/>
          <w:szCs w:val="20"/>
          <w:lang w:val="en-US"/>
        </w:rPr>
        <w:t>Nei</w:t>
      </w:r>
      <w:proofErr w:type="spellEnd"/>
      <w:r>
        <w:rPr>
          <w:sz w:val="20"/>
          <w:szCs w:val="20"/>
          <w:lang w:val="en-US"/>
        </w:rPr>
        <w:t xml:space="preserve"> two parameter model </w:t>
      </w:r>
      <w:r>
        <w:rPr>
          <w:rStyle w:val="Funotenzeichen"/>
          <w:sz w:val="20"/>
          <w:szCs w:val="20"/>
          <w:lang w:val="en-US"/>
        </w:rPr>
        <w:footnoteReference w:id="3"/>
      </w:r>
      <w:r w:rsidRPr="009F52C9">
        <w:rPr>
          <w:sz w:val="20"/>
          <w:szCs w:val="20"/>
          <w:lang w:val="en-US"/>
        </w:rPr>
        <w:t xml:space="preserve">; TVM: </w:t>
      </w:r>
      <w:proofErr w:type="spellStart"/>
      <w:r w:rsidRPr="009F52C9">
        <w:rPr>
          <w:sz w:val="20"/>
          <w:szCs w:val="20"/>
          <w:lang w:val="en-US"/>
        </w:rPr>
        <w:t>Transversion</w:t>
      </w:r>
      <w:proofErr w:type="spellEnd"/>
      <w:r w:rsidRPr="009F52C9">
        <w:rPr>
          <w:sz w:val="20"/>
          <w:szCs w:val="20"/>
          <w:lang w:val="en-US"/>
        </w:rPr>
        <w:t xml:space="preserve"> model </w:t>
      </w:r>
      <w:r>
        <w:rPr>
          <w:rStyle w:val="Funotenzeichen"/>
          <w:sz w:val="20"/>
          <w:szCs w:val="20"/>
          <w:lang w:val="en-US"/>
        </w:rPr>
        <w:footnoteReference w:id="4"/>
      </w:r>
      <w:r w:rsidRPr="009F52C9">
        <w:rPr>
          <w:sz w:val="20"/>
          <w:szCs w:val="20"/>
          <w:lang w:val="en-US"/>
        </w:rPr>
        <w:t xml:space="preserve">; J1: Transition model </w:t>
      </w:r>
      <w:r>
        <w:rPr>
          <w:rStyle w:val="Funotenzeichen"/>
          <w:sz w:val="20"/>
          <w:szCs w:val="20"/>
          <w:lang w:val="en-US"/>
        </w:rPr>
        <w:footnoteReference w:id="5"/>
      </w:r>
      <w:r w:rsidRPr="009F52C9">
        <w:rPr>
          <w:sz w:val="20"/>
          <w:szCs w:val="20"/>
          <w:lang w:val="en-US"/>
        </w:rPr>
        <w:t>; I: Invariable sites model; G: Discrete Gamma model; cat: rate categories.</w:t>
      </w:r>
    </w:p>
    <w:sectPr w:rsidR="00594533" w:rsidRPr="005E6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23" w:rsidRDefault="009F1F23" w:rsidP="009F1F23">
      <w:pPr>
        <w:spacing w:after="0" w:line="240" w:lineRule="auto"/>
      </w:pPr>
      <w:r>
        <w:separator/>
      </w:r>
    </w:p>
  </w:endnote>
  <w:endnote w:type="continuationSeparator" w:id="0">
    <w:p w:rsidR="009F1F23" w:rsidRDefault="009F1F23" w:rsidP="009F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23" w:rsidRDefault="009F1F23" w:rsidP="009F1F23">
      <w:pPr>
        <w:spacing w:after="0" w:line="240" w:lineRule="auto"/>
      </w:pPr>
      <w:r>
        <w:separator/>
      </w:r>
    </w:p>
  </w:footnote>
  <w:footnote w:type="continuationSeparator" w:id="0">
    <w:p w:rsidR="009F1F23" w:rsidRDefault="009F1F23" w:rsidP="009F1F23">
      <w:pPr>
        <w:spacing w:after="0" w:line="240" w:lineRule="auto"/>
      </w:pPr>
      <w:r>
        <w:continuationSeparator/>
      </w:r>
    </w:p>
  </w:footnote>
  <w:footnote w:id="1">
    <w:p w:rsidR="00F42ADB" w:rsidRPr="00F42ADB" w:rsidRDefault="00F42ADB" w:rsidP="00F42ADB">
      <w:pPr>
        <w:jc w:val="both"/>
        <w:rPr>
          <w:rFonts w:eastAsia="Calibri" w:cs="Calibri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F42ADB">
        <w:rPr>
          <w:sz w:val="18"/>
          <w:szCs w:val="18"/>
          <w:lang w:val="en-US"/>
        </w:rPr>
        <w:t xml:space="preserve"> </w:t>
      </w:r>
      <w:proofErr w:type="spellStart"/>
      <w:r w:rsidRPr="00F42ADB">
        <w:rPr>
          <w:rFonts w:eastAsia="Calibri" w:cs="Calibri"/>
          <w:sz w:val="18"/>
          <w:szCs w:val="18"/>
          <w:lang w:val="en-US"/>
        </w:rPr>
        <w:t>Jobb</w:t>
      </w:r>
      <w:proofErr w:type="spellEnd"/>
      <w:r w:rsidRPr="00F42ADB">
        <w:rPr>
          <w:rFonts w:eastAsia="Calibri" w:cs="Calibri"/>
          <w:sz w:val="18"/>
          <w:szCs w:val="18"/>
          <w:lang w:val="en-US"/>
        </w:rPr>
        <w:t xml:space="preserve"> G, von </w:t>
      </w:r>
      <w:proofErr w:type="spellStart"/>
      <w:r w:rsidRPr="00F42ADB">
        <w:rPr>
          <w:rFonts w:eastAsia="Calibri" w:cs="Calibri"/>
          <w:sz w:val="18"/>
          <w:szCs w:val="18"/>
          <w:lang w:val="en-US"/>
        </w:rPr>
        <w:t>Haeseler</w:t>
      </w:r>
      <w:proofErr w:type="spellEnd"/>
      <w:r w:rsidRPr="00F42ADB">
        <w:rPr>
          <w:rFonts w:eastAsia="Calibri" w:cs="Calibri"/>
          <w:sz w:val="18"/>
          <w:szCs w:val="18"/>
          <w:lang w:val="en-US"/>
        </w:rPr>
        <w:t xml:space="preserve"> A, Strimmer K. TREEFINDER: a powerful graphical analysis environment for molecular </w:t>
      </w:r>
      <w:proofErr w:type="spellStart"/>
      <w:r w:rsidRPr="00F42ADB">
        <w:rPr>
          <w:rFonts w:eastAsia="Calibri" w:cs="Calibri"/>
          <w:sz w:val="18"/>
          <w:szCs w:val="18"/>
          <w:lang w:val="en-US"/>
        </w:rPr>
        <w:t>phylogenetics</w:t>
      </w:r>
      <w:proofErr w:type="spellEnd"/>
      <w:r w:rsidRPr="00F42ADB">
        <w:rPr>
          <w:rFonts w:eastAsia="Calibri" w:cs="Calibri"/>
          <w:sz w:val="18"/>
          <w:szCs w:val="18"/>
          <w:lang w:val="en-US"/>
        </w:rPr>
        <w:t xml:space="preserve">. </w:t>
      </w:r>
      <w:proofErr w:type="gramStart"/>
      <w:r w:rsidRPr="00F42ADB">
        <w:rPr>
          <w:rFonts w:eastAsia="Calibri" w:cs="Calibri"/>
          <w:sz w:val="18"/>
          <w:szCs w:val="18"/>
          <w:lang w:val="en-US"/>
        </w:rPr>
        <w:t xml:space="preserve">BMC </w:t>
      </w:r>
      <w:proofErr w:type="spellStart"/>
      <w:r w:rsidRPr="00F42ADB">
        <w:rPr>
          <w:rFonts w:eastAsia="Calibri" w:cs="Calibri"/>
          <w:sz w:val="18"/>
          <w:szCs w:val="18"/>
          <w:lang w:val="en-US"/>
        </w:rPr>
        <w:t>Evol</w:t>
      </w:r>
      <w:proofErr w:type="spellEnd"/>
      <w:r w:rsidRPr="00F42ADB">
        <w:rPr>
          <w:rFonts w:eastAsia="Calibri" w:cs="Calibri"/>
          <w:sz w:val="18"/>
          <w:szCs w:val="18"/>
          <w:lang w:val="en-US"/>
        </w:rPr>
        <w:t xml:space="preserve"> Biol.</w:t>
      </w:r>
      <w:r>
        <w:rPr>
          <w:rFonts w:eastAsia="Calibri" w:cs="Calibri"/>
          <w:sz w:val="18"/>
          <w:szCs w:val="18"/>
          <w:lang w:val="en-US"/>
        </w:rPr>
        <w:t xml:space="preserve"> 2004; 4: 18.</w:t>
      </w:r>
      <w:proofErr w:type="gramEnd"/>
    </w:p>
  </w:footnote>
  <w:footnote w:id="2">
    <w:p w:rsidR="009F1F23" w:rsidRPr="009F1F23" w:rsidRDefault="009F1F23" w:rsidP="009F1F23">
      <w:pPr>
        <w:jc w:val="both"/>
        <w:rPr>
          <w:rFonts w:eastAsia="Calibri" w:cs="Calibri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9F1F23">
        <w:rPr>
          <w:sz w:val="18"/>
          <w:szCs w:val="18"/>
          <w:lang w:val="en-US"/>
        </w:rPr>
        <w:t xml:space="preserve"> </w:t>
      </w:r>
      <w:r w:rsidRPr="009F1F23">
        <w:rPr>
          <w:rFonts w:eastAsia="Calibri" w:cs="Calibri"/>
          <w:sz w:val="18"/>
          <w:szCs w:val="18"/>
          <w:lang w:val="en-US"/>
        </w:rPr>
        <w:t xml:space="preserve">Hasegawa M,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Kishino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 xml:space="preserve"> H, Yano</w:t>
      </w:r>
      <w:r>
        <w:rPr>
          <w:rFonts w:eastAsia="Calibri" w:cs="Calibri"/>
          <w:sz w:val="18"/>
          <w:szCs w:val="18"/>
          <w:lang w:val="en-US"/>
        </w:rPr>
        <w:t xml:space="preserve"> T</w:t>
      </w:r>
      <w:r w:rsidRPr="009F1F23">
        <w:rPr>
          <w:rFonts w:eastAsia="Calibri" w:cs="Calibri"/>
          <w:sz w:val="18"/>
          <w:szCs w:val="18"/>
          <w:lang w:val="en-US"/>
        </w:rPr>
        <w:t xml:space="preserve">. Dating of the human-ape splitting by a molecular clock of mitochondrial DNA. J.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Mol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Evol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>.</w:t>
      </w:r>
      <w:r>
        <w:rPr>
          <w:rFonts w:eastAsia="Calibri" w:cs="Calibri"/>
          <w:sz w:val="18"/>
          <w:szCs w:val="18"/>
          <w:lang w:val="en-US"/>
        </w:rPr>
        <w:t xml:space="preserve"> </w:t>
      </w:r>
      <w:proofErr w:type="gramStart"/>
      <w:r>
        <w:rPr>
          <w:rFonts w:eastAsia="Calibri" w:cs="Calibri"/>
          <w:sz w:val="18"/>
          <w:szCs w:val="18"/>
          <w:lang w:val="en-US"/>
        </w:rPr>
        <w:t>1985; 22: 160-174.</w:t>
      </w:r>
      <w:proofErr w:type="gramEnd"/>
    </w:p>
  </w:footnote>
  <w:footnote w:id="3">
    <w:p w:rsidR="009F1F23" w:rsidRPr="00F42ADB" w:rsidRDefault="009F1F23" w:rsidP="00F42ADB">
      <w:pPr>
        <w:jc w:val="both"/>
        <w:rPr>
          <w:rFonts w:eastAsia="Calibri" w:cs="Calibri"/>
          <w:lang w:val="en-US"/>
        </w:rPr>
      </w:pPr>
      <w:r>
        <w:rPr>
          <w:rStyle w:val="Funotenzeichen"/>
        </w:rPr>
        <w:footnoteRef/>
      </w:r>
      <w:r w:rsidRPr="009F1F23">
        <w:rPr>
          <w:lang w:val="en-US"/>
        </w:rPr>
        <w:t xml:space="preserve"> </w:t>
      </w:r>
      <w:r w:rsidRPr="009F1F23">
        <w:rPr>
          <w:rFonts w:eastAsia="Calibri" w:cs="Calibri"/>
          <w:sz w:val="18"/>
          <w:szCs w:val="18"/>
          <w:lang w:val="en-US"/>
        </w:rPr>
        <w:t xml:space="preserve">Tamura K,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Nei</w:t>
      </w:r>
      <w:proofErr w:type="spellEnd"/>
      <w:r>
        <w:rPr>
          <w:rFonts w:eastAsia="Calibri" w:cs="Calibri"/>
          <w:sz w:val="18"/>
          <w:szCs w:val="18"/>
          <w:lang w:val="en-US"/>
        </w:rPr>
        <w:t xml:space="preserve"> M</w:t>
      </w:r>
      <w:r w:rsidRPr="009F1F23">
        <w:rPr>
          <w:rFonts w:eastAsia="Calibri" w:cs="Calibri"/>
          <w:sz w:val="18"/>
          <w:szCs w:val="18"/>
          <w:lang w:val="en-US"/>
        </w:rPr>
        <w:t xml:space="preserve">. Estimation of the number of nucleotide substitutions in the control region of mitochondrial DNA in humans and chimpanzees. </w:t>
      </w:r>
      <w:proofErr w:type="spellStart"/>
      <w:proofErr w:type="gramStart"/>
      <w:r w:rsidRPr="009F1F23">
        <w:rPr>
          <w:rFonts w:eastAsia="Calibri" w:cs="Calibri"/>
          <w:sz w:val="18"/>
          <w:szCs w:val="18"/>
          <w:lang w:val="en-US"/>
        </w:rPr>
        <w:t>Mol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Biol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Evol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>.</w:t>
      </w:r>
      <w:proofErr w:type="gramEnd"/>
      <w:r>
        <w:rPr>
          <w:rFonts w:eastAsia="Calibri" w:cs="Calibri"/>
          <w:sz w:val="18"/>
          <w:szCs w:val="18"/>
          <w:lang w:val="en-US"/>
        </w:rPr>
        <w:t xml:space="preserve"> </w:t>
      </w:r>
      <w:proofErr w:type="gramStart"/>
      <w:r>
        <w:rPr>
          <w:rFonts w:eastAsia="Calibri" w:cs="Calibri"/>
          <w:sz w:val="18"/>
          <w:szCs w:val="18"/>
          <w:lang w:val="en-US"/>
        </w:rPr>
        <w:t>1993; 10</w:t>
      </w:r>
      <w:r w:rsidRPr="009F1F23">
        <w:rPr>
          <w:rFonts w:eastAsia="Calibri" w:cs="Calibri"/>
          <w:sz w:val="18"/>
          <w:szCs w:val="18"/>
          <w:lang w:val="en-US"/>
        </w:rPr>
        <w:t>: 512-526.</w:t>
      </w:r>
      <w:proofErr w:type="gramEnd"/>
    </w:p>
  </w:footnote>
  <w:footnote w:id="4">
    <w:p w:rsidR="009F1F23" w:rsidRPr="00F42ADB" w:rsidRDefault="009F1F23" w:rsidP="00F42ADB">
      <w:pPr>
        <w:jc w:val="both"/>
        <w:rPr>
          <w:rFonts w:eastAsia="Calibri" w:cs="Calibri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9F1F23">
        <w:rPr>
          <w:sz w:val="18"/>
          <w:szCs w:val="18"/>
          <w:lang w:val="en-US"/>
        </w:rPr>
        <w:t xml:space="preserve"> </w:t>
      </w:r>
      <w:proofErr w:type="gramStart"/>
      <w:r w:rsidRPr="009F1F23">
        <w:rPr>
          <w:rFonts w:eastAsia="Calibri" w:cs="Calibri"/>
          <w:sz w:val="18"/>
          <w:szCs w:val="18"/>
          <w:lang w:val="en-US"/>
        </w:rPr>
        <w:t>Rodriguez F, Oliver JL, Marin A, Medina</w:t>
      </w:r>
      <w:r>
        <w:rPr>
          <w:rFonts w:eastAsia="Calibri" w:cs="Calibri"/>
          <w:sz w:val="18"/>
          <w:szCs w:val="18"/>
          <w:lang w:val="en-US"/>
        </w:rPr>
        <w:t xml:space="preserve"> JR</w:t>
      </w:r>
      <w:r w:rsidRPr="009F1F23">
        <w:rPr>
          <w:rFonts w:eastAsia="Calibri" w:cs="Calibri"/>
          <w:sz w:val="18"/>
          <w:szCs w:val="18"/>
          <w:lang w:val="en-US"/>
        </w:rPr>
        <w:t>.</w:t>
      </w:r>
      <w:proofErr w:type="gramEnd"/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gramStart"/>
      <w:r w:rsidRPr="009F1F23">
        <w:rPr>
          <w:rFonts w:eastAsia="Calibri" w:cs="Calibri"/>
          <w:sz w:val="18"/>
          <w:szCs w:val="18"/>
          <w:lang w:val="en-US"/>
        </w:rPr>
        <w:t>The general stochastic model of nucleotide substitution.</w:t>
      </w:r>
      <w:proofErr w:type="gramEnd"/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gramStart"/>
      <w:r w:rsidRPr="009F1F23">
        <w:rPr>
          <w:rFonts w:eastAsia="Calibri" w:cs="Calibri"/>
          <w:sz w:val="18"/>
          <w:szCs w:val="18"/>
          <w:lang w:val="en-US"/>
        </w:rPr>
        <w:t>J</w:t>
      </w:r>
      <w:r>
        <w:rPr>
          <w:rFonts w:eastAsia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eastAsia="Calibri" w:cs="Calibri"/>
          <w:sz w:val="18"/>
          <w:szCs w:val="18"/>
          <w:lang w:val="en-US"/>
        </w:rPr>
        <w:t>Theor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 xml:space="preserve"> Biol.</w:t>
      </w:r>
      <w:r>
        <w:rPr>
          <w:rFonts w:eastAsia="Calibri" w:cs="Calibri"/>
          <w:sz w:val="18"/>
          <w:szCs w:val="18"/>
          <w:lang w:val="en-US"/>
        </w:rPr>
        <w:t xml:space="preserve"> 1990;</w:t>
      </w:r>
      <w:r w:rsidRPr="009F1F23">
        <w:rPr>
          <w:rFonts w:eastAsia="Calibri" w:cs="Calibri"/>
          <w:sz w:val="18"/>
          <w:szCs w:val="18"/>
          <w:lang w:val="en-US"/>
        </w:rPr>
        <w:t xml:space="preserve"> 142: 485-501</w:t>
      </w:r>
      <w:r>
        <w:rPr>
          <w:rFonts w:eastAsia="Calibri" w:cs="Calibri"/>
          <w:sz w:val="18"/>
          <w:szCs w:val="18"/>
          <w:lang w:val="en-US"/>
        </w:rPr>
        <w:t>.</w:t>
      </w:r>
      <w:proofErr w:type="gramEnd"/>
    </w:p>
  </w:footnote>
  <w:footnote w:id="5">
    <w:p w:rsidR="009F1F23" w:rsidRPr="00F42ADB" w:rsidRDefault="009F1F23" w:rsidP="00F42ADB">
      <w:pPr>
        <w:jc w:val="both"/>
        <w:rPr>
          <w:rFonts w:eastAsia="Calibri" w:cs="Calibri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9F1F23">
        <w:rPr>
          <w:sz w:val="18"/>
          <w:szCs w:val="18"/>
          <w:lang w:val="en-US"/>
        </w:rPr>
        <w:t xml:space="preserve"> </w:t>
      </w:r>
      <w:r w:rsidR="00F42ADB">
        <w:rPr>
          <w:rFonts w:eastAsia="Calibri" w:cs="Calibri"/>
          <w:sz w:val="18"/>
          <w:szCs w:val="18"/>
          <w:lang w:val="en-US"/>
        </w:rPr>
        <w:t>Posada D.</w:t>
      </w:r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jModelTest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 xml:space="preserve">: Phylogenetic model averaging. </w:t>
      </w:r>
      <w:proofErr w:type="spellStart"/>
      <w:proofErr w:type="gramStart"/>
      <w:r w:rsidRPr="009F1F23">
        <w:rPr>
          <w:rFonts w:eastAsia="Calibri" w:cs="Calibri"/>
          <w:sz w:val="18"/>
          <w:szCs w:val="18"/>
          <w:lang w:val="en-US"/>
        </w:rPr>
        <w:t>Mol</w:t>
      </w:r>
      <w:proofErr w:type="spellEnd"/>
      <w:r>
        <w:rPr>
          <w:rFonts w:eastAsia="Calibri" w:cs="Calibri"/>
          <w:sz w:val="18"/>
          <w:szCs w:val="18"/>
          <w:lang w:val="en-US"/>
        </w:rPr>
        <w:t xml:space="preserve">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Biol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spellStart"/>
      <w:r w:rsidRPr="009F1F23">
        <w:rPr>
          <w:rFonts w:eastAsia="Calibri" w:cs="Calibri"/>
          <w:sz w:val="18"/>
          <w:szCs w:val="18"/>
          <w:lang w:val="en-US"/>
        </w:rPr>
        <w:t>Evol</w:t>
      </w:r>
      <w:proofErr w:type="spellEnd"/>
      <w:r w:rsidRPr="009F1F23">
        <w:rPr>
          <w:rFonts w:eastAsia="Calibri" w:cs="Calibri"/>
          <w:sz w:val="18"/>
          <w:szCs w:val="18"/>
          <w:lang w:val="en-US"/>
        </w:rPr>
        <w:t>.</w:t>
      </w:r>
      <w:proofErr w:type="gramEnd"/>
      <w:r w:rsidRPr="009F1F23">
        <w:rPr>
          <w:rFonts w:eastAsia="Calibri" w:cs="Calibri"/>
          <w:sz w:val="18"/>
          <w:szCs w:val="18"/>
          <w:lang w:val="en-US"/>
        </w:rPr>
        <w:t xml:space="preserve"> </w:t>
      </w:r>
      <w:proofErr w:type="gramStart"/>
      <w:r>
        <w:rPr>
          <w:rFonts w:eastAsia="Calibri" w:cs="Calibri"/>
          <w:sz w:val="18"/>
          <w:szCs w:val="18"/>
          <w:lang w:val="en-US"/>
        </w:rPr>
        <w:t xml:space="preserve">2008; </w:t>
      </w:r>
      <w:r w:rsidRPr="009F1F23">
        <w:rPr>
          <w:rFonts w:eastAsia="Calibri" w:cs="Calibri"/>
          <w:sz w:val="18"/>
          <w:szCs w:val="18"/>
          <w:lang w:val="en-US"/>
        </w:rPr>
        <w:t>25</w:t>
      </w:r>
      <w:r w:rsidR="00F42ADB">
        <w:rPr>
          <w:rFonts w:eastAsia="Calibri" w:cs="Calibri"/>
          <w:sz w:val="18"/>
          <w:szCs w:val="18"/>
          <w:lang w:val="en-US"/>
        </w:rPr>
        <w:t>: 1253-1256.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23"/>
    <w:rsid w:val="001E055F"/>
    <w:rsid w:val="001F24E1"/>
    <w:rsid w:val="005E6CBC"/>
    <w:rsid w:val="006F1FA8"/>
    <w:rsid w:val="009F1F23"/>
    <w:rsid w:val="00B50291"/>
    <w:rsid w:val="00D24439"/>
    <w:rsid w:val="00D62582"/>
    <w:rsid w:val="00E25BDB"/>
    <w:rsid w:val="00EC54ED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F23"/>
  </w:style>
  <w:style w:type="paragraph" w:styleId="berschrift1">
    <w:name w:val="heading 1"/>
    <w:basedOn w:val="Standard"/>
    <w:next w:val="Standard"/>
    <w:link w:val="berschrift1Zchn"/>
    <w:uiPriority w:val="9"/>
    <w:qFormat/>
    <w:rsid w:val="00B5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0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0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cd1">
    <w:name w:val="Überschrift cd1"/>
    <w:basedOn w:val="Standard"/>
    <w:qFormat/>
    <w:rsid w:val="00B50291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0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0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berschriftcd1"/>
    <w:next w:val="Standard"/>
    <w:autoRedefine/>
    <w:uiPriority w:val="39"/>
    <w:unhideWhenUsed/>
    <w:qFormat/>
    <w:rsid w:val="00B50291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B50291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B50291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502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50291"/>
    <w:rPr>
      <w:b/>
      <w:bCs/>
    </w:rPr>
  </w:style>
  <w:style w:type="paragraph" w:styleId="Listenabsatz">
    <w:name w:val="List Paragraph"/>
    <w:basedOn w:val="Standard"/>
    <w:uiPriority w:val="34"/>
    <w:qFormat/>
    <w:rsid w:val="00B5029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0291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9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1F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1F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1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F23"/>
  </w:style>
  <w:style w:type="paragraph" w:styleId="berschrift1">
    <w:name w:val="heading 1"/>
    <w:basedOn w:val="Standard"/>
    <w:next w:val="Standard"/>
    <w:link w:val="berschrift1Zchn"/>
    <w:uiPriority w:val="9"/>
    <w:qFormat/>
    <w:rsid w:val="00B5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0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0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cd1">
    <w:name w:val="Überschrift cd1"/>
    <w:basedOn w:val="Standard"/>
    <w:qFormat/>
    <w:rsid w:val="00B50291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0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0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berschriftcd1"/>
    <w:next w:val="Standard"/>
    <w:autoRedefine/>
    <w:uiPriority w:val="39"/>
    <w:unhideWhenUsed/>
    <w:qFormat/>
    <w:rsid w:val="00B50291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B50291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B50291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5029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50291"/>
    <w:rPr>
      <w:b/>
      <w:bCs/>
    </w:rPr>
  </w:style>
  <w:style w:type="paragraph" w:styleId="Listenabsatz">
    <w:name w:val="List Paragraph"/>
    <w:basedOn w:val="Standard"/>
    <w:uiPriority w:val="34"/>
    <w:qFormat/>
    <w:rsid w:val="00B5029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0291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9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1F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1F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1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D911-E4CD-4173-8092-ABDDCBFA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Driller, Christine</dc:creator>
  <cp:lastModifiedBy>Driller, Christine</cp:lastModifiedBy>
  <cp:revision>4</cp:revision>
  <dcterms:created xsi:type="dcterms:W3CDTF">2015-04-27T09:53:00Z</dcterms:created>
  <dcterms:modified xsi:type="dcterms:W3CDTF">2015-04-27T11:19:00Z</dcterms:modified>
</cp:coreProperties>
</file>