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DB" w:rsidRPr="001D1D57" w:rsidRDefault="001D1D57" w:rsidP="007F28D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1D5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71C6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Pr="001D1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Table.</w:t>
      </w:r>
      <w:r w:rsidR="007F28D3" w:rsidRPr="001D1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Kinases in gastric cancer by capture compound methodology</w:t>
      </w:r>
    </w:p>
    <w:tbl>
      <w:tblPr>
        <w:tblW w:w="1582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6"/>
        <w:gridCol w:w="1985"/>
        <w:gridCol w:w="1289"/>
        <w:gridCol w:w="933"/>
        <w:gridCol w:w="959"/>
        <w:gridCol w:w="1076"/>
        <w:gridCol w:w="1076"/>
      </w:tblGrid>
      <w:tr w:rsidR="007F28D3" w:rsidRPr="001D1D57" w:rsidTr="007F28D3">
        <w:trPr>
          <w:trHeight w:val="300"/>
        </w:trPr>
        <w:tc>
          <w:tcPr>
            <w:tcW w:w="85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55F1" w:rsidRPr="001D1D57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Gene Names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55F1" w:rsidRPr="001D1D57" w:rsidRDefault="00DE55F1" w:rsidP="007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Molecular Weight [</w:t>
            </w:r>
            <w:proofErr w:type="spellStart"/>
            <w:r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kDa</w:t>
            </w:r>
            <w:proofErr w:type="spellEnd"/>
            <w:r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]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55F1" w:rsidRPr="001D1D57" w:rsidRDefault="00DE55F1" w:rsidP="007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PEP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55F1" w:rsidRPr="001D1D57" w:rsidRDefault="00DE55F1" w:rsidP="007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Unique Peptides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1D1D57" w:rsidRDefault="00DE55F1" w:rsidP="007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Intensity</w:t>
            </w:r>
          </w:p>
        </w:tc>
      </w:tr>
      <w:tr w:rsidR="007F28D3" w:rsidRPr="001D1D57" w:rsidTr="007F28D3">
        <w:trPr>
          <w:trHeight w:val="600"/>
        </w:trPr>
        <w:tc>
          <w:tcPr>
            <w:tcW w:w="85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55F1" w:rsidRPr="001D1D57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55F1" w:rsidRPr="001D1D57" w:rsidRDefault="00DE55F1" w:rsidP="007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55F1" w:rsidRPr="001D1D57" w:rsidRDefault="00DE55F1" w:rsidP="007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55F1" w:rsidRPr="001D1D57" w:rsidRDefault="00DE55F1" w:rsidP="007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5F1" w:rsidRPr="001D1D57" w:rsidRDefault="007F28D3" w:rsidP="007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Tumor</w:t>
            </w:r>
            <w:r w:rsidR="00DE55F1"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#1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5F1" w:rsidRPr="001D1D57" w:rsidRDefault="007F28D3" w:rsidP="007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Tumor</w:t>
            </w:r>
            <w:r w:rsidR="00DE55F1"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#2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5F1" w:rsidRPr="001D1D57" w:rsidRDefault="007F28D3" w:rsidP="007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Tumor</w:t>
            </w:r>
            <w:r w:rsidR="00DE55F1"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#3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1D1D57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LYN;HCK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1D1D57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58,573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1D1D57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1,78E-07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1363900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533120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154380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PFKM;PFKX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85,182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1,16E-08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238090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258940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CKB;CKBB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42,644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6,76E-104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6539400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14980000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SRC;SRC</w:t>
            </w:r>
            <w:proofErr w:type="gramEnd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60,588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1,24E-34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1343100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3278500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362640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OIP3;PK2;PK3;PKM;PKM2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57,936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1,03E-259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4591300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3302800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4723400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PFKL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85,018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3,33E-87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289740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381410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370350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KIAA1477;MARK;MARK1;EMK1;MARK2;CTAK1;EMK2;MARK3;KIAA1860;MARK4;MARKL1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89,002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1,01E-03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526610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231810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143900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CSK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50,704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8,17E-07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1228600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84371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ISPK</w:t>
            </w:r>
            <w:proofErr w:type="gramStart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1;MAPKAPK</w:t>
            </w:r>
            <w:proofErr w:type="gramEnd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1B;RPS6KA3;RSK2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83,735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1,36E-22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1545800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172390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141510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PFKF;PFKP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85,595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1,16E-144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132870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575360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380550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FAK;FAK1;PTK2;FAK2;PTK2B;PYK2;RAFTK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119,23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4,14E-02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401640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PRKCD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77,504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3,03E-22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816060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649990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210460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MST</w:t>
            </w:r>
            <w:proofErr w:type="gramStart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1;STK</w:t>
            </w:r>
            <w:proofErr w:type="gramEnd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4;MST2;STK3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55,63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6,15E-06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392440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AMPK</w:t>
            </w:r>
            <w:proofErr w:type="gramStart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1;PRKAA</w:t>
            </w:r>
            <w:proofErr w:type="gramEnd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1;AMPK;AMPK2;PRKAA2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65,522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1,47E-14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126110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558040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165440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ILK;ILK</w:t>
            </w:r>
            <w:proofErr w:type="gramEnd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1;ILK2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51,419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1,77E-19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80359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4374100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2538100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CAMK2</w:t>
            </w:r>
            <w:proofErr w:type="gramStart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D;CAMKD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59,151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9,24E-63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3568200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3850600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1757900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PRKG</w:t>
            </w:r>
            <w:proofErr w:type="gramStart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1;PRKG</w:t>
            </w:r>
            <w:proofErr w:type="gramEnd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1B;PRKGR1A;PRKGR1B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76,364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8,33E-66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1254800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1115500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CAMK1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41,337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6,56E-03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412360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97294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MLCK;MYLK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210,71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1,71E-121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5972000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46032000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49012000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PAK1;PKN;PKN1;PRK1;PRKCL1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104,67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1,05E-07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192230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653820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110200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AAK</w:t>
            </w:r>
            <w:proofErr w:type="gramStart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1;KIAA</w:t>
            </w:r>
            <w:proofErr w:type="gramEnd"/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103,88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6,67E-15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551200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649790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28D3" w:rsidRPr="007F28D3" w:rsidTr="007F28D3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NAGK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37,375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8,95E-02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542030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5F1" w:rsidRPr="00DE55F1" w:rsidRDefault="00DE55F1" w:rsidP="007F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:rsidR="00DE55F1" w:rsidRPr="001D1D57" w:rsidRDefault="00901023" w:rsidP="001C7B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8D3">
        <w:rPr>
          <w:rFonts w:ascii="Times New Roman" w:hAnsi="Times New Roman" w:cs="Times New Roman"/>
          <w:sz w:val="24"/>
          <w:szCs w:val="24"/>
          <w:lang w:val="en-US"/>
        </w:rPr>
        <w:t xml:space="preserve">PEP: posterior error </w:t>
      </w:r>
      <w:proofErr w:type="spellStart"/>
      <w:r w:rsidRPr="007F28D3">
        <w:rPr>
          <w:rFonts w:ascii="Times New Roman" w:hAnsi="Times New Roman" w:cs="Times New Roman"/>
          <w:sz w:val="24"/>
          <w:szCs w:val="24"/>
          <w:lang w:val="en-US"/>
        </w:rPr>
        <w:t>probality</w:t>
      </w:r>
      <w:proofErr w:type="spellEnd"/>
      <w:r w:rsidRPr="007F28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28D3" w:rsidRPr="007F28D3">
        <w:rPr>
          <w:rFonts w:ascii="Times New Roman" w:hAnsi="Times New Roman" w:cs="Times New Roman"/>
          <w:sz w:val="24"/>
          <w:szCs w:val="24"/>
          <w:lang w:val="en-US"/>
        </w:rPr>
        <w:t xml:space="preserve">which is a </w:t>
      </w:r>
      <w:r w:rsidRPr="007F28D3">
        <w:rPr>
          <w:rFonts w:ascii="Times New Roman" w:hAnsi="Times New Roman" w:cs="Times New Roman"/>
          <w:sz w:val="24"/>
          <w:szCs w:val="24"/>
          <w:lang w:val="en-US"/>
        </w:rPr>
        <w:t>quality score of the</w:t>
      </w:r>
      <w:r w:rsidR="007F28D3" w:rsidRPr="007F2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28D3">
        <w:rPr>
          <w:rFonts w:ascii="Times New Roman" w:hAnsi="Times New Roman" w:cs="Times New Roman"/>
          <w:sz w:val="24"/>
          <w:szCs w:val="24"/>
          <w:lang w:val="en-US"/>
        </w:rPr>
        <w:t>protein identification</w:t>
      </w:r>
      <w:r w:rsidR="007F28D3" w:rsidRPr="007F28D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F28D3">
        <w:rPr>
          <w:rFonts w:ascii="Times New Roman" w:hAnsi="Times New Roman" w:cs="Times New Roman"/>
          <w:sz w:val="24"/>
          <w:szCs w:val="24"/>
          <w:lang w:val="en-US"/>
        </w:rPr>
        <w:t>similar to a p</w:t>
      </w:r>
      <w:r w:rsidRPr="007F28D3">
        <w:rPr>
          <w:rFonts w:ascii="Cambria Math" w:hAnsi="Cambria Math" w:cs="Cambria Math"/>
          <w:sz w:val="24"/>
          <w:szCs w:val="24"/>
          <w:lang w:val="en-US"/>
        </w:rPr>
        <w:t>‐</w:t>
      </w:r>
      <w:r w:rsidRPr="007F28D3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7F28D3" w:rsidRPr="007F28D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sectPr w:rsidR="00DE55F1" w:rsidRPr="001D1D57" w:rsidSect="001C7B9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ell Cycl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C75BF"/>
    <w:rsid w:val="000B3697"/>
    <w:rsid w:val="000B79FE"/>
    <w:rsid w:val="001C7B9E"/>
    <w:rsid w:val="001D1D57"/>
    <w:rsid w:val="002050FE"/>
    <w:rsid w:val="003E4469"/>
    <w:rsid w:val="004A2D3F"/>
    <w:rsid w:val="00571C6D"/>
    <w:rsid w:val="006C4F7F"/>
    <w:rsid w:val="007608E5"/>
    <w:rsid w:val="007613A0"/>
    <w:rsid w:val="007F28D3"/>
    <w:rsid w:val="008A1FDB"/>
    <w:rsid w:val="008F42DE"/>
    <w:rsid w:val="00901023"/>
    <w:rsid w:val="00955B40"/>
    <w:rsid w:val="009D0F7B"/>
    <w:rsid w:val="009F69A3"/>
    <w:rsid w:val="00A42428"/>
    <w:rsid w:val="00AA369E"/>
    <w:rsid w:val="00AB2444"/>
    <w:rsid w:val="00AC75BF"/>
    <w:rsid w:val="00DC14EF"/>
    <w:rsid w:val="00DE55F1"/>
    <w:rsid w:val="00E3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3D47-85FA-4EA7-A24C-8A608AE2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A42428"/>
  </w:style>
  <w:style w:type="character" w:styleId="Forte">
    <w:name w:val="Strong"/>
    <w:basedOn w:val="Fontepargpadro"/>
    <w:uiPriority w:val="22"/>
    <w:qFormat/>
    <w:rsid w:val="003E4469"/>
    <w:rPr>
      <w:b/>
      <w:bCs/>
    </w:rPr>
  </w:style>
  <w:style w:type="character" w:styleId="Hyperlink">
    <w:name w:val="Hyperlink"/>
    <w:basedOn w:val="Fontepargpadro"/>
    <w:uiPriority w:val="99"/>
    <w:unhideWhenUsed/>
    <w:rsid w:val="0090102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F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Leal</dc:creator>
  <cp:lastModifiedBy>Mariana Leal</cp:lastModifiedBy>
  <cp:revision>6</cp:revision>
  <dcterms:created xsi:type="dcterms:W3CDTF">2015-02-12T22:12:00Z</dcterms:created>
  <dcterms:modified xsi:type="dcterms:W3CDTF">2015-04-22T01:58:00Z</dcterms:modified>
</cp:coreProperties>
</file>