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6" w:rsidRDefault="00C51ACD" w:rsidP="00C51ACD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C51ACD">
        <w:rPr>
          <w:rFonts w:ascii="Times New Roman" w:hAnsi="Times New Roman" w:cs="Times New Roman"/>
          <w:b/>
          <w:bCs/>
          <w:sz w:val="24"/>
          <w:szCs w:val="24"/>
          <w:lang w:val="en-IN"/>
        </w:rPr>
        <w:t>S4 Table</w:t>
      </w:r>
      <w:r w:rsidRPr="00C51ACD">
        <w:rPr>
          <w:rFonts w:ascii="Times New Roman" w:hAnsi="Times New Roman" w:cs="Times New Roman"/>
          <w:bCs/>
          <w:sz w:val="24"/>
          <w:szCs w:val="24"/>
          <w:lang w:val="en-IN"/>
        </w:rPr>
        <w:t>: Abdominal fat depots, liver span and pancreatic volume, quantified from image obtained by magnetic resonance imaging (1.5 Tesla) at L2/L3 region of the lumbar vertebrae</w:t>
      </w:r>
    </w:p>
    <w:tbl>
      <w:tblPr>
        <w:tblStyle w:val="TableGrid"/>
        <w:tblpPr w:leftFromText="180" w:rightFromText="180" w:vertAnchor="page" w:horzAnchor="margin" w:tblpX="-162" w:tblpY="2518"/>
        <w:tblW w:w="10221" w:type="dxa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1089"/>
        <w:gridCol w:w="1431"/>
        <w:gridCol w:w="1440"/>
        <w:gridCol w:w="1203"/>
      </w:tblGrid>
      <w:tr w:rsidR="00F4336B" w:rsidRPr="008B2103" w:rsidTr="003E7BF3">
        <w:trPr>
          <w:trHeight w:val="208"/>
        </w:trPr>
        <w:tc>
          <w:tcPr>
            <w:tcW w:w="2268" w:type="dxa"/>
            <w:vMerge w:val="restart"/>
          </w:tcPr>
          <w:p w:rsidR="00F4336B" w:rsidRPr="008B2103" w:rsidRDefault="00F4336B" w:rsidP="00F4336B">
            <w:pPr>
              <w:spacing w:line="240" w:lineRule="atLeast"/>
              <w:rPr>
                <w:b/>
                <w:sz w:val="22"/>
                <w:szCs w:val="22"/>
              </w:rPr>
            </w:pPr>
            <w:r w:rsidRPr="008B2103">
              <w:rPr>
                <w:b/>
                <w:sz w:val="22"/>
                <w:szCs w:val="22"/>
              </w:rPr>
              <w:t>Abdominal fat depots, liver span</w:t>
            </w:r>
          </w:p>
          <w:p w:rsidR="00F4336B" w:rsidRPr="008B2103" w:rsidRDefault="00F4336B" w:rsidP="00F4336B">
            <w:pPr>
              <w:spacing w:line="240" w:lineRule="atLeast"/>
              <w:rPr>
                <w:b/>
              </w:rPr>
            </w:pPr>
            <w:r w:rsidRPr="008B2103">
              <w:rPr>
                <w:b/>
                <w:sz w:val="22"/>
                <w:szCs w:val="22"/>
              </w:rPr>
              <w:t>and pancreatic volume</w:t>
            </w:r>
          </w:p>
        </w:tc>
        <w:tc>
          <w:tcPr>
            <w:tcW w:w="3879" w:type="dxa"/>
            <w:gridSpan w:val="3"/>
          </w:tcPr>
          <w:p w:rsidR="00F4336B" w:rsidRPr="008B2103" w:rsidRDefault="00F4336B" w:rsidP="00F4336B">
            <w:pPr>
              <w:spacing w:line="240" w:lineRule="atLeast"/>
              <w:rPr>
                <w:b/>
              </w:rPr>
            </w:pPr>
            <w:r w:rsidRPr="008B2103">
              <w:rPr>
                <w:b/>
              </w:rPr>
              <w:t xml:space="preserve">               Unadjusted for age </w:t>
            </w:r>
            <w:r w:rsidRPr="008B2103">
              <w:rPr>
                <w:b/>
                <w:i/>
              </w:rPr>
              <w:t xml:space="preserve">  </w:t>
            </w:r>
          </w:p>
        </w:tc>
        <w:tc>
          <w:tcPr>
            <w:tcW w:w="4074" w:type="dxa"/>
            <w:gridSpan w:val="3"/>
          </w:tcPr>
          <w:p w:rsidR="00F4336B" w:rsidRPr="008B2103" w:rsidRDefault="00F4336B" w:rsidP="00F4336B">
            <w:pPr>
              <w:spacing w:line="240" w:lineRule="atLeast"/>
              <w:rPr>
                <w:b/>
              </w:rPr>
            </w:pPr>
            <w:r w:rsidRPr="008B2103">
              <w:rPr>
                <w:b/>
              </w:rPr>
              <w:t xml:space="preserve">                      Adjusted for age </w:t>
            </w:r>
          </w:p>
        </w:tc>
      </w:tr>
      <w:tr w:rsidR="00F4336B" w:rsidRPr="008B2103" w:rsidTr="003E7BF3">
        <w:trPr>
          <w:trHeight w:val="791"/>
        </w:trPr>
        <w:tc>
          <w:tcPr>
            <w:tcW w:w="2268" w:type="dxa"/>
            <w:vMerge/>
          </w:tcPr>
          <w:p w:rsidR="00F4336B" w:rsidRPr="008B2103" w:rsidRDefault="00F4336B" w:rsidP="00F4336B">
            <w:pPr>
              <w:spacing w:line="240" w:lineRule="atLeast"/>
              <w:rPr>
                <w:b/>
              </w:rPr>
            </w:pPr>
          </w:p>
        </w:tc>
        <w:tc>
          <w:tcPr>
            <w:tcW w:w="1350" w:type="dxa"/>
          </w:tcPr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>Cases</w:t>
            </w:r>
          </w:p>
          <w:p w:rsidR="00F4336B" w:rsidRPr="008B2103" w:rsidRDefault="00F4336B" w:rsidP="00F4336B">
            <w:pPr>
              <w:jc w:val="center"/>
              <w:rPr>
                <w:b/>
              </w:rPr>
            </w:pPr>
          </w:p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 xml:space="preserve">( </w:t>
            </w:r>
            <w:r w:rsidRPr="008B2103">
              <w:rPr>
                <w:b/>
                <w:i/>
              </w:rPr>
              <w:t>n</w:t>
            </w:r>
            <w:r w:rsidRPr="008B2103">
              <w:rPr>
                <w:b/>
              </w:rPr>
              <w:t xml:space="preserve"> = 93)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>Controls</w:t>
            </w:r>
          </w:p>
          <w:p w:rsidR="003E7BF3" w:rsidRPr="008B2103" w:rsidRDefault="003E7BF3" w:rsidP="00F4336B">
            <w:pPr>
              <w:jc w:val="center"/>
              <w:rPr>
                <w:b/>
              </w:rPr>
            </w:pPr>
          </w:p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>(</w:t>
            </w:r>
            <w:r w:rsidRPr="008B2103">
              <w:rPr>
                <w:b/>
                <w:i/>
              </w:rPr>
              <w:t>n</w:t>
            </w:r>
            <w:r w:rsidRPr="008B2103">
              <w:rPr>
                <w:b/>
              </w:rPr>
              <w:t xml:space="preserve"> =  40)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240" w:lineRule="atLeast"/>
              <w:jc w:val="center"/>
              <w:rPr>
                <w:b/>
                <w:i/>
              </w:rPr>
            </w:pPr>
          </w:p>
          <w:p w:rsidR="00F4336B" w:rsidRPr="008B2103" w:rsidRDefault="00F4336B" w:rsidP="00F4336B">
            <w:pPr>
              <w:spacing w:line="240" w:lineRule="atLeast"/>
              <w:jc w:val="center"/>
              <w:rPr>
                <w:b/>
                <w:i/>
              </w:rPr>
            </w:pPr>
            <w:r w:rsidRPr="008B2103">
              <w:rPr>
                <w:b/>
                <w:i/>
              </w:rPr>
              <w:t xml:space="preserve">p  </w:t>
            </w:r>
            <w:r w:rsidRPr="008B2103">
              <w:rPr>
                <w:b/>
              </w:rPr>
              <w:t>value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>Cases</w:t>
            </w:r>
          </w:p>
          <w:p w:rsidR="00F4336B" w:rsidRPr="008B2103" w:rsidRDefault="00F4336B" w:rsidP="00F4336B">
            <w:pPr>
              <w:jc w:val="center"/>
              <w:rPr>
                <w:b/>
              </w:rPr>
            </w:pPr>
          </w:p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 xml:space="preserve">( </w:t>
            </w:r>
            <w:r w:rsidRPr="008B2103">
              <w:rPr>
                <w:b/>
                <w:i/>
              </w:rPr>
              <w:t>n</w:t>
            </w:r>
            <w:r w:rsidRPr="008B2103">
              <w:rPr>
                <w:b/>
              </w:rPr>
              <w:t xml:space="preserve"> = 93)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>Controls</w:t>
            </w:r>
          </w:p>
          <w:p w:rsidR="00F4336B" w:rsidRPr="008B2103" w:rsidRDefault="00F4336B" w:rsidP="00F4336B">
            <w:pPr>
              <w:jc w:val="center"/>
              <w:rPr>
                <w:b/>
              </w:rPr>
            </w:pPr>
          </w:p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</w:rPr>
              <w:t xml:space="preserve">( </w:t>
            </w:r>
            <w:r w:rsidRPr="008B2103">
              <w:rPr>
                <w:b/>
                <w:i/>
              </w:rPr>
              <w:t>n</w:t>
            </w:r>
            <w:r w:rsidRPr="008B2103">
              <w:rPr>
                <w:b/>
              </w:rPr>
              <w:t xml:space="preserve"> = 40)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jc w:val="center"/>
              <w:rPr>
                <w:b/>
              </w:rPr>
            </w:pPr>
          </w:p>
          <w:p w:rsidR="00F4336B" w:rsidRPr="008B2103" w:rsidRDefault="00F4336B" w:rsidP="00F4336B">
            <w:pPr>
              <w:jc w:val="center"/>
              <w:rPr>
                <w:b/>
              </w:rPr>
            </w:pPr>
            <w:r w:rsidRPr="008B2103">
              <w:rPr>
                <w:b/>
                <w:i/>
              </w:rPr>
              <w:t>p</w:t>
            </w:r>
            <w:r w:rsidRPr="008B2103">
              <w:rPr>
                <w:b/>
              </w:rPr>
              <w:t xml:space="preserve"> value</w:t>
            </w:r>
          </w:p>
        </w:tc>
      </w:tr>
      <w:tr w:rsidR="00F4336B" w:rsidRPr="008B2103" w:rsidTr="003E7BF3">
        <w:trPr>
          <w:trHeight w:val="569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Anterior subcutaneous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49.0 ± 21.7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46.7 ± 20.1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0.56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48.3± 19.9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48.4 ± 20.7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0.98</w:t>
            </w:r>
          </w:p>
        </w:tc>
      </w:tr>
      <w:tr w:rsidR="00F4336B" w:rsidRPr="008B2103" w:rsidTr="003E7BF3">
        <w:trPr>
          <w:trHeight w:val="614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Posterior subcutaneous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55.8 ± 20.6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57.0 ± 19.4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0.75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55.2 ± 19.9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58.0 ± 20.1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0.41</w:t>
            </w:r>
          </w:p>
        </w:tc>
      </w:tr>
      <w:tr w:rsidR="00F4336B" w:rsidRPr="008B2103" w:rsidTr="003E7BF3">
        <w:trPr>
          <w:trHeight w:val="704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Superficial subcutaneous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80.9 ± 28.7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82.4 ± 30.8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0.77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79.8 ± 28.5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 xml:space="preserve">84.8 ± 28.9 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0.35</w:t>
            </w:r>
          </w:p>
        </w:tc>
      </w:tr>
      <w:tr w:rsidR="00F4336B" w:rsidRPr="008B2103" w:rsidTr="003E7BF3">
        <w:trPr>
          <w:trHeight w:val="569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Deep subcutaneous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22.3 ± 10.5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19.6 ± 8.3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0.15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22.1 ± 9.5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20.3 ± 9.4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0.35</w:t>
            </w:r>
          </w:p>
        </w:tc>
      </w:tr>
      <w:tr w:rsidR="00F4336B" w:rsidRPr="008B2103" w:rsidTr="003E7BF3">
        <w:trPr>
          <w:trHeight w:val="785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Total</w:t>
            </w: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subcutaneous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103.3 ± 35.3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102.1 ± 38.0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0.86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101.9 ± 35.1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105.1 ±  35.2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0.64</w:t>
            </w:r>
          </w:p>
        </w:tc>
      </w:tr>
      <w:tr w:rsidR="00F4336B" w:rsidRPr="008B2103" w:rsidTr="003E7BF3">
        <w:trPr>
          <w:trHeight w:val="615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Retro peritoneal fat volume 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33.5 ± 14.5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19.6 ± 9.0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33.4 ± 12.3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19.9 ± 13.2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</w:tr>
      <w:tr w:rsidR="00F4336B" w:rsidRPr="008B2103" w:rsidTr="003E7BF3">
        <w:trPr>
          <w:trHeight w:val="615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Intra-peritoneal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69.3 ± 29.5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 xml:space="preserve">48.0 ± 22.0 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62.2 ± 27.5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44.4 ± 27.7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</w:tr>
      <w:tr w:rsidR="00F4336B" w:rsidRPr="008B2103" w:rsidTr="003E7BF3">
        <w:trPr>
          <w:trHeight w:val="641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Total intra- peritoneal fat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102.8 ± 39.8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68.5 ± 30.5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69.1 ± 37.0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 xml:space="preserve">49.3 ± 37.8 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</w:tr>
      <w:tr w:rsidR="00F4336B" w:rsidRPr="008B2103" w:rsidTr="003E7BF3">
        <w:trPr>
          <w:trHeight w:val="533"/>
        </w:trPr>
        <w:tc>
          <w:tcPr>
            <w:tcW w:w="2268" w:type="dxa"/>
          </w:tcPr>
          <w:p w:rsidR="003E7BF3" w:rsidRPr="008B2103" w:rsidRDefault="003E7BF3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Liver span (mm)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165 ± 16.5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149.0 ± 19.1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165.1±  17.1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 xml:space="preserve">149.0 ± 17.6 </w:t>
            </w: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0.001*</w:t>
            </w:r>
          </w:p>
        </w:tc>
      </w:tr>
      <w:tr w:rsidR="00F4336B" w:rsidRPr="008B2103" w:rsidTr="003E7BF3">
        <w:trPr>
          <w:trHeight w:val="650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Pancreatic volume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67.4  ± 24.9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53.2 ± 20.8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67.1± 23.7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53.9 ± 23.9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 xml:space="preserve">    &lt; 0.01*</w:t>
            </w:r>
          </w:p>
        </w:tc>
      </w:tr>
      <w:tr w:rsidR="00F4336B" w:rsidRPr="008B2103" w:rsidTr="003E7BF3">
        <w:trPr>
          <w:trHeight w:val="920"/>
        </w:trPr>
        <w:tc>
          <w:tcPr>
            <w:tcW w:w="2268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Pancreatic volume index (cm</w:t>
            </w:r>
            <w:r w:rsidRPr="008B2103">
              <w:rPr>
                <w:sz w:val="22"/>
                <w:szCs w:val="22"/>
                <w:vertAlign w:val="superscript"/>
              </w:rPr>
              <w:t>3</w:t>
            </w:r>
            <w:r w:rsidRPr="008B2103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38.7 ± 13.8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31.9 ± 11.1</w:t>
            </w:r>
          </w:p>
        </w:tc>
        <w:tc>
          <w:tcPr>
            <w:tcW w:w="1089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0.01*</w:t>
            </w:r>
          </w:p>
        </w:tc>
        <w:tc>
          <w:tcPr>
            <w:tcW w:w="1431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38.6 ±12.3</w:t>
            </w:r>
          </w:p>
        </w:tc>
        <w:tc>
          <w:tcPr>
            <w:tcW w:w="1440" w:type="dxa"/>
          </w:tcPr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32.2 ± 13.2</w:t>
            </w:r>
          </w:p>
        </w:tc>
        <w:tc>
          <w:tcPr>
            <w:tcW w:w="1203" w:type="dxa"/>
          </w:tcPr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F4336B" w:rsidRPr="008B2103" w:rsidRDefault="00F4336B" w:rsidP="00F433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B2103">
              <w:rPr>
                <w:sz w:val="22"/>
                <w:szCs w:val="22"/>
              </w:rPr>
              <w:t>&lt; 0.05*</w:t>
            </w:r>
          </w:p>
        </w:tc>
      </w:tr>
    </w:tbl>
    <w:p w:rsidR="00F4336B" w:rsidRPr="008B2103" w:rsidRDefault="00F4336B" w:rsidP="00F4336B">
      <w:pPr>
        <w:autoSpaceDE w:val="0"/>
        <w:autoSpaceDN w:val="0"/>
        <w:adjustRightInd w:val="0"/>
        <w:spacing w:after="0" w:line="0" w:lineRule="atLeast"/>
        <w:ind w:left="8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336B" w:rsidRPr="00F4336B" w:rsidRDefault="00F4336B" w:rsidP="00F4336B">
      <w:pPr>
        <w:spacing w:line="0" w:lineRule="atLeast"/>
        <w:jc w:val="both"/>
        <w:rPr>
          <w:rFonts w:ascii="Times New Roman" w:hAnsi="Times New Roman" w:cs="Times New Roman"/>
          <w:i/>
          <w:color w:val="000000"/>
          <w:lang w:val="en-IN"/>
        </w:rPr>
      </w:pPr>
      <w:r w:rsidRPr="008B2103">
        <w:rPr>
          <w:rFonts w:ascii="Times New Roman" w:hAnsi="Times New Roman" w:cs="Times New Roman"/>
          <w:color w:val="000000"/>
          <w:lang w:val="en-IN"/>
        </w:rPr>
        <w:t xml:space="preserve">Values are presented as Mean ± SD, </w:t>
      </w:r>
      <w:r w:rsidRPr="008B2103">
        <w:rPr>
          <w:rFonts w:ascii="Times New Roman" w:hAnsi="Times New Roman" w:cs="Times New Roman"/>
          <w:i/>
          <w:color w:val="000000"/>
          <w:vertAlign w:val="superscript"/>
          <w:lang w:val="en-IN"/>
        </w:rPr>
        <w:t xml:space="preserve">* </w:t>
      </w:r>
      <w:r w:rsidRPr="008B2103">
        <w:rPr>
          <w:rFonts w:ascii="Times New Roman" w:hAnsi="Times New Roman" w:cs="Times New Roman"/>
          <w:i/>
          <w:color w:val="000000"/>
          <w:lang w:val="en-IN"/>
        </w:rPr>
        <w:t xml:space="preserve">p </w:t>
      </w:r>
      <w:r w:rsidRPr="008B2103">
        <w:rPr>
          <w:rFonts w:ascii="Times New Roman" w:hAnsi="Times New Roman" w:cs="Times New Roman"/>
          <w:color w:val="000000"/>
          <w:lang w:val="en-IN"/>
        </w:rPr>
        <w:t>&lt; 0.05: Statistically significant.</w:t>
      </w:r>
      <w:r w:rsidRPr="00F4336B">
        <w:rPr>
          <w:rFonts w:ascii="Times New Roman" w:hAnsi="Times New Roman" w:cs="Times New Roman"/>
          <w:i/>
          <w:color w:val="000000"/>
          <w:lang w:val="en-IN"/>
        </w:rPr>
        <w:t xml:space="preserve">  </w:t>
      </w:r>
    </w:p>
    <w:p w:rsidR="00F4336B" w:rsidRPr="00F4336B" w:rsidRDefault="00F4336B" w:rsidP="00F4336B">
      <w:pPr>
        <w:spacing w:line="0" w:lineRule="atLeast"/>
        <w:jc w:val="both"/>
        <w:rPr>
          <w:rFonts w:ascii="Times New Roman" w:hAnsi="Times New Roman" w:cs="Times New Roman"/>
          <w:i/>
          <w:color w:val="000000"/>
          <w:lang w:val="en-IN"/>
        </w:rPr>
      </w:pPr>
    </w:p>
    <w:p w:rsidR="00F4336B" w:rsidRPr="00C51ACD" w:rsidRDefault="00F4336B" w:rsidP="00C51A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36B" w:rsidRPr="00C5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03"/>
    <w:rsid w:val="003E7BF3"/>
    <w:rsid w:val="008B2103"/>
    <w:rsid w:val="008F0003"/>
    <w:rsid w:val="00C51ACD"/>
    <w:rsid w:val="00F20486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6B"/>
    <w:pPr>
      <w:spacing w:after="0" w:line="240" w:lineRule="auto"/>
    </w:pPr>
    <w:rPr>
      <w:rFonts w:ascii="Times New Roman" w:hAnsi="Times New Roman" w:cs="Times New Roman"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6B"/>
    <w:pPr>
      <w:spacing w:after="0" w:line="240" w:lineRule="auto"/>
    </w:pPr>
    <w:rPr>
      <w:rFonts w:ascii="Times New Roman" w:hAnsi="Times New Roman" w:cs="Times New Roman"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NDOC</dc:creator>
  <cp:keywords/>
  <dc:description/>
  <cp:lastModifiedBy>NDOC</cp:lastModifiedBy>
  <cp:revision>5</cp:revision>
  <dcterms:created xsi:type="dcterms:W3CDTF">2015-09-30T18:25:00Z</dcterms:created>
  <dcterms:modified xsi:type="dcterms:W3CDTF">2015-09-30T18:31:00Z</dcterms:modified>
</cp:coreProperties>
</file>