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6F" w:rsidRPr="008D6C88" w:rsidRDefault="00E6106F" w:rsidP="00E6106F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S5 Table</w:t>
      </w:r>
      <w:bookmarkStart w:id="0" w:name="_GoBack"/>
      <w:bookmarkEnd w:id="0"/>
      <w:r w:rsidRPr="008D6C8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Geopolitical region threats per s</w:t>
      </w:r>
      <w:r>
        <w:rPr>
          <w:rFonts w:ascii="Times New Roman" w:eastAsia="Calibri" w:hAnsi="Times New Roman" w:cs="Times New Roman"/>
          <w:b/>
          <w:sz w:val="24"/>
          <w:szCs w:val="24"/>
        </w:rPr>
        <w:t>ector.</w:t>
      </w:r>
      <w:proofErr w:type="gramEnd"/>
      <w:r w:rsidRPr="008D6C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6C88">
        <w:rPr>
          <w:rFonts w:ascii="Times New Roman" w:eastAsia="Calibri" w:hAnsi="Times New Roman" w:cs="Times New Roman"/>
          <w:sz w:val="24"/>
          <w:szCs w:val="24"/>
        </w:rPr>
        <w:t>Mean development threat scores per geopolitical region for natural lands at high risk to cumulative development.</w:t>
      </w:r>
    </w:p>
    <w:tbl>
      <w:tblPr>
        <w:tblStyle w:val="TableGrid"/>
        <w:tblW w:w="12816" w:type="dxa"/>
        <w:tblLook w:val="04A0" w:firstRow="1" w:lastRow="0" w:firstColumn="1" w:lastColumn="0" w:noHBand="0" w:noVBand="1"/>
      </w:tblPr>
      <w:tblGrid>
        <w:gridCol w:w="2448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E6106F" w:rsidRPr="008D6C88" w:rsidTr="007861EC">
        <w:trPr>
          <w:trHeight w:val="900"/>
        </w:trPr>
        <w:tc>
          <w:tcPr>
            <w:tcW w:w="2448" w:type="dxa"/>
            <w:vAlign w:val="bottom"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Regions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Urban</w:t>
            </w:r>
          </w:p>
        </w:tc>
        <w:tc>
          <w:tcPr>
            <w:tcW w:w="1152" w:type="dxa"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Ag</w:t>
            </w:r>
          </w:p>
        </w:tc>
        <w:tc>
          <w:tcPr>
            <w:tcW w:w="1152" w:type="dxa"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Conv. Oil and Gas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proofErr w:type="spellStart"/>
            <w:r w:rsidRPr="008D6C88">
              <w:rPr>
                <w:sz w:val="24"/>
                <w:szCs w:val="24"/>
              </w:rPr>
              <w:t>Unconv</w:t>
            </w:r>
            <w:proofErr w:type="spellEnd"/>
            <w:r w:rsidRPr="008D6C88">
              <w:rPr>
                <w:sz w:val="24"/>
                <w:szCs w:val="24"/>
              </w:rPr>
              <w:t>. Oil and Gas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Coal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Wind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Solar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Biofuels</w:t>
            </w:r>
          </w:p>
        </w:tc>
        <w:tc>
          <w:tcPr>
            <w:tcW w:w="1152" w:type="dxa"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Mining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Africa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46.88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64.56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55.27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75.62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29.18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52.67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74.74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68.98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42.02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Central America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51.63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68.39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73.36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0.00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0.00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54.61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46.58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58.83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73.58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Central Asia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56.40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43.63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96.40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92.32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86.95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55.82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10.29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28.11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61.85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Europe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44.55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73.73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32.21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21.26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35.54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65.23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22.22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59.94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58.94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Middle East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55.03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58.86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55.13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31.41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39.73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57.55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69.42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32.31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46.84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North America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37.58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53.54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38.17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31.93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57.49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67.11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62.44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33.77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59.58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Oceania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49.79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76.57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10.60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58.84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74.79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63.16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57.06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11.80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66.57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South America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43.47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60.19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54.97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52.29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24.98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66.66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52.88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57.36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63.84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South Asia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54.85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56.21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66.74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75.13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44.74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66.54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60.00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45.87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49.95</w:t>
            </w:r>
          </w:p>
        </w:tc>
      </w:tr>
      <w:tr w:rsidR="00E6106F" w:rsidRPr="008D6C88" w:rsidTr="007861EC">
        <w:trPr>
          <w:trHeight w:val="300"/>
        </w:trPr>
        <w:tc>
          <w:tcPr>
            <w:tcW w:w="2448" w:type="dxa"/>
            <w:noWrap/>
            <w:hideMark/>
          </w:tcPr>
          <w:p w:rsidR="00E6106F" w:rsidRPr="008D6C88" w:rsidRDefault="00E6106F" w:rsidP="007861EC">
            <w:pPr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Southeast Asia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44.00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67.34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68.32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59.15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51.60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59.81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28.16</w:t>
            </w:r>
          </w:p>
        </w:tc>
        <w:tc>
          <w:tcPr>
            <w:tcW w:w="1152" w:type="dxa"/>
            <w:vAlign w:val="center"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76.16</w:t>
            </w:r>
          </w:p>
        </w:tc>
        <w:tc>
          <w:tcPr>
            <w:tcW w:w="1152" w:type="dxa"/>
            <w:noWrap/>
            <w:vAlign w:val="center"/>
            <w:hideMark/>
          </w:tcPr>
          <w:p w:rsidR="00E6106F" w:rsidRPr="008D6C88" w:rsidRDefault="00E6106F" w:rsidP="007861EC">
            <w:pPr>
              <w:jc w:val="center"/>
              <w:rPr>
                <w:sz w:val="24"/>
                <w:szCs w:val="24"/>
              </w:rPr>
            </w:pPr>
            <w:r w:rsidRPr="008D6C88">
              <w:rPr>
                <w:sz w:val="24"/>
                <w:szCs w:val="24"/>
              </w:rPr>
              <w:t>47.19</w:t>
            </w:r>
          </w:p>
        </w:tc>
      </w:tr>
    </w:tbl>
    <w:p w:rsidR="00E6106F" w:rsidRPr="008D6C88" w:rsidRDefault="00E6106F" w:rsidP="00E610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106F" w:rsidRPr="008D6C88" w:rsidSect="00744C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3"/>
    <w:rsid w:val="001548A8"/>
    <w:rsid w:val="00527827"/>
    <w:rsid w:val="00631A61"/>
    <w:rsid w:val="006573AC"/>
    <w:rsid w:val="00695063"/>
    <w:rsid w:val="00744C93"/>
    <w:rsid w:val="008D5F6D"/>
    <w:rsid w:val="00BB50AA"/>
    <w:rsid w:val="00C47513"/>
    <w:rsid w:val="00E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C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06F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C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06F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6193C9-F036-4353-A507-FCD6CB84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Oakleaf</dc:creator>
  <cp:lastModifiedBy>Jim Oakleaf</cp:lastModifiedBy>
  <cp:revision>3</cp:revision>
  <dcterms:created xsi:type="dcterms:W3CDTF">2015-07-15T12:35:00Z</dcterms:created>
  <dcterms:modified xsi:type="dcterms:W3CDTF">2015-07-15T12:36:00Z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joakleaf@tnc.org@www.mendeley.com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16th edition (note)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7th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http://www.zotero.org/styles/science-without-titles</vt:lpwstr>
  </property>
  <property fmtid="{D5CDD505-2E9C-101B-9397-08002B2CF9AE}" pid="24" name="Mendeley Recent Style Name 9_1">
    <vt:lpwstr>Science (without titles)</vt:lpwstr>
  </property>
</Properties>
</file>