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9" w:type="dxa"/>
        <w:tblLook w:val="04A0"/>
      </w:tblPr>
      <w:tblGrid>
        <w:gridCol w:w="549"/>
        <w:gridCol w:w="976"/>
        <w:gridCol w:w="1589"/>
        <w:gridCol w:w="1376"/>
        <w:gridCol w:w="830"/>
        <w:gridCol w:w="976"/>
        <w:gridCol w:w="1163"/>
        <w:gridCol w:w="1243"/>
        <w:gridCol w:w="1096"/>
        <w:gridCol w:w="1163"/>
        <w:gridCol w:w="992"/>
        <w:gridCol w:w="950"/>
        <w:gridCol w:w="1103"/>
        <w:gridCol w:w="1203"/>
      </w:tblGrid>
      <w:tr w:rsidR="00E101F1" w:rsidRPr="001B2D0D" w:rsidTr="00E101F1">
        <w:trPr>
          <w:trHeight w:val="283"/>
        </w:trPr>
        <w:tc>
          <w:tcPr>
            <w:tcW w:w="15209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F1" w:rsidRPr="00E101F1" w:rsidRDefault="00E101F1" w:rsidP="003663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Table S</w:t>
            </w:r>
            <w:r w:rsidR="003663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101F1">
              <w:rPr>
                <w:rFonts w:ascii="Times New Roman" w:hAnsi="Times New Roman"/>
                <w:sz w:val="24"/>
                <w:szCs w:val="24"/>
              </w:rPr>
              <w:t xml:space="preserve">Comparative </w:t>
            </w:r>
            <w:r w:rsidRPr="00E101F1">
              <w:rPr>
                <w:rFonts w:ascii="Times New Roman" w:hAnsi="Times New Roman"/>
                <w:i/>
                <w:sz w:val="24"/>
                <w:szCs w:val="24"/>
              </w:rPr>
              <w:t xml:space="preserve">in </w:t>
            </w:r>
            <w:proofErr w:type="spellStart"/>
            <w:r w:rsidRPr="00E101F1">
              <w:rPr>
                <w:rFonts w:ascii="Times New Roman" w:hAnsi="Times New Roman"/>
                <w:i/>
                <w:sz w:val="24"/>
                <w:szCs w:val="24"/>
              </w:rPr>
              <w:t>silico</w:t>
            </w:r>
            <w:proofErr w:type="spellEnd"/>
            <w:r w:rsidRPr="00E101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01F1">
              <w:rPr>
                <w:rFonts w:ascii="Times New Roman" w:hAnsi="Times New Roman"/>
                <w:sz w:val="24"/>
                <w:szCs w:val="24"/>
              </w:rPr>
              <w:t xml:space="preserve">phenotypic characters of </w:t>
            </w:r>
            <w:r w:rsidRPr="00E101F1">
              <w:rPr>
                <w:rFonts w:ascii="Times New Roman" w:hAnsi="Times New Roman"/>
                <w:i/>
                <w:sz w:val="24"/>
                <w:szCs w:val="24"/>
              </w:rPr>
              <w:t xml:space="preserve">V. </w:t>
            </w:r>
            <w:proofErr w:type="spellStart"/>
            <w:r w:rsidRPr="00E101F1">
              <w:rPr>
                <w:rFonts w:ascii="Times New Roman" w:hAnsi="Times New Roman"/>
                <w:i/>
                <w:sz w:val="24"/>
                <w:szCs w:val="24"/>
              </w:rPr>
              <w:t>astriarenae</w:t>
            </w:r>
            <w:proofErr w:type="spellEnd"/>
            <w:r w:rsidRPr="00E101F1">
              <w:rPr>
                <w:rFonts w:ascii="Times New Roman" w:hAnsi="Times New Roman"/>
                <w:sz w:val="24"/>
                <w:szCs w:val="24"/>
              </w:rPr>
              <w:t xml:space="preserve"> C7</w:t>
            </w:r>
            <w:r w:rsidRPr="00E101F1">
              <w:rPr>
                <w:rFonts w:ascii="Times New Roman" w:hAnsi="Times New Roman"/>
                <w:sz w:val="24"/>
                <w:szCs w:val="24"/>
                <w:vertAlign w:val="superscript"/>
              </w:rPr>
              <w:t>T</w:t>
            </w:r>
            <w:r w:rsidRPr="00E101F1">
              <w:rPr>
                <w:rFonts w:ascii="Times New Roman" w:hAnsi="Times New Roman"/>
                <w:sz w:val="24"/>
                <w:szCs w:val="24"/>
              </w:rPr>
              <w:t xml:space="preserve"> with other </w:t>
            </w:r>
            <w:proofErr w:type="spellStart"/>
            <w:r w:rsidRPr="00E101F1">
              <w:rPr>
                <w:rFonts w:ascii="Times New Roman" w:hAnsi="Times New Roman"/>
                <w:i/>
                <w:sz w:val="24"/>
                <w:szCs w:val="24"/>
              </w:rPr>
              <w:t>Vibrionaceae</w:t>
            </w:r>
            <w:proofErr w:type="spellEnd"/>
            <w:r w:rsidRPr="00E101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Production of:</w:t>
            </w:r>
          </w:p>
        </w:tc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Utilization of: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Acetoin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Ornithine decarboxylase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Arginine</w:t>
            </w:r>
            <w:proofErr w:type="spellEnd"/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dehydrolase</w:t>
            </w:r>
            <w:proofErr w:type="spellEnd"/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Sucrose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Galactose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Cellobiose</w:t>
            </w:r>
            <w:proofErr w:type="spellEnd"/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D-Mannitol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Trehalose</w:t>
            </w:r>
            <w:proofErr w:type="spellEnd"/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D-Sorbitol 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myo-Inositol</w:t>
            </w:r>
            <w:proofErr w:type="spellEnd"/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D-Mannose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L-Arabinose    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530D1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v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v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v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4241F" w:rsidRPr="001B2D0D" w:rsidTr="00E101F1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41F" w:rsidRPr="001B2D0D" w:rsidRDefault="00C4241F" w:rsidP="00C4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101F1" w:rsidRDefault="00E101F1">
      <w:pPr>
        <w:rPr>
          <w:rFonts w:ascii="Times New Roman" w:hAnsi="Times New Roman" w:cs="Times New Roman"/>
          <w:sz w:val="24"/>
          <w:szCs w:val="24"/>
        </w:rPr>
      </w:pPr>
    </w:p>
    <w:p w:rsidR="00C4241F" w:rsidRPr="001B2D0D" w:rsidRDefault="00C4241F">
      <w:pPr>
        <w:rPr>
          <w:rFonts w:ascii="Times New Roman" w:hAnsi="Times New Roman" w:cs="Times New Roman"/>
          <w:sz w:val="24"/>
          <w:szCs w:val="24"/>
        </w:rPr>
      </w:pPr>
      <w:r w:rsidRPr="001B2D0D">
        <w:rPr>
          <w:rFonts w:ascii="Times New Roman" w:hAnsi="Times New Roman" w:cs="Times New Roman"/>
          <w:sz w:val="24"/>
          <w:szCs w:val="24"/>
        </w:rPr>
        <w:t xml:space="preserve">Species used in </w:t>
      </w:r>
      <w:proofErr w:type="spellStart"/>
      <w:r w:rsidRPr="001B2D0D">
        <w:rPr>
          <w:rFonts w:ascii="Times New Roman" w:hAnsi="Times New Roman" w:cs="Times New Roman"/>
          <w:sz w:val="24"/>
          <w:szCs w:val="24"/>
        </w:rPr>
        <w:t>vibriophenotyping</w:t>
      </w:r>
      <w:proofErr w:type="spellEnd"/>
      <w:r w:rsidRPr="001B2D0D">
        <w:rPr>
          <w:rFonts w:ascii="Times New Roman" w:hAnsi="Times New Roman" w:cs="Times New Roman"/>
          <w:sz w:val="24"/>
          <w:szCs w:val="24"/>
        </w:rPr>
        <w:t xml:space="preserve"> analysis are: 1, </w:t>
      </w:r>
      <w:r w:rsidR="00317A20" w:rsidRPr="00E101F1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="00317A20" w:rsidRPr="00E101F1">
        <w:rPr>
          <w:rFonts w:ascii="Times New Roman" w:hAnsi="Times New Roman" w:cs="Times New Roman"/>
          <w:i/>
          <w:sz w:val="24"/>
          <w:szCs w:val="24"/>
        </w:rPr>
        <w:t>alginolyticus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>;</w:t>
      </w:r>
      <w:r w:rsidRPr="001B2D0D">
        <w:rPr>
          <w:rFonts w:ascii="Times New Roman" w:hAnsi="Times New Roman" w:cs="Times New Roman"/>
          <w:sz w:val="24"/>
          <w:szCs w:val="24"/>
        </w:rPr>
        <w:t xml:space="preserve"> 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2, </w:t>
      </w:r>
      <w:r w:rsidRPr="00E101F1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E101F1">
        <w:rPr>
          <w:rFonts w:ascii="Times New Roman" w:hAnsi="Times New Roman" w:cs="Times New Roman"/>
          <w:i/>
          <w:sz w:val="24"/>
          <w:szCs w:val="24"/>
        </w:rPr>
        <w:t xml:space="preserve"> cholera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3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="00317A20" w:rsidRPr="00E101F1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="00317A20" w:rsidRPr="00E101F1">
        <w:rPr>
          <w:rFonts w:ascii="Times New Roman" w:hAnsi="Times New Roman" w:cs="Times New Roman"/>
          <w:i/>
          <w:sz w:val="24"/>
          <w:szCs w:val="24"/>
        </w:rPr>
        <w:t>cincinnatiensis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4, </w:t>
      </w:r>
      <w:r w:rsidR="00317A20" w:rsidRPr="00E101F1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317A20" w:rsidRPr="00E101F1">
        <w:rPr>
          <w:rFonts w:ascii="Times New Roman" w:hAnsi="Times New Roman" w:cs="Times New Roman"/>
          <w:i/>
          <w:sz w:val="24"/>
          <w:szCs w:val="24"/>
        </w:rPr>
        <w:t>damsela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5, </w:t>
      </w:r>
      <w:r w:rsidRPr="00E101F1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E101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01F1">
        <w:rPr>
          <w:rFonts w:ascii="Times New Roman" w:hAnsi="Times New Roman" w:cs="Times New Roman"/>
          <w:i/>
          <w:sz w:val="24"/>
          <w:szCs w:val="24"/>
        </w:rPr>
        <w:t>fluvialis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6,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A20" w:rsidRPr="001B2D0D">
        <w:rPr>
          <w:rFonts w:ascii="Times New Roman" w:hAnsi="Times New Roman" w:cs="Times New Roman"/>
          <w:i/>
          <w:sz w:val="24"/>
          <w:szCs w:val="24"/>
        </w:rPr>
        <w:t>furnissii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7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G.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hollisae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8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A20" w:rsidRPr="001B2D0D">
        <w:rPr>
          <w:rFonts w:ascii="Times New Roman" w:hAnsi="Times New Roman" w:cs="Times New Roman"/>
          <w:i/>
          <w:sz w:val="24"/>
          <w:szCs w:val="24"/>
        </w:rPr>
        <w:t>metschnikovii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9,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mimicus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10,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parahaemolyticus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11,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vulnificus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12,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A20" w:rsidRPr="001B2D0D">
        <w:rPr>
          <w:rFonts w:ascii="Times New Roman" w:hAnsi="Times New Roman" w:cs="Times New Roman"/>
          <w:i/>
          <w:sz w:val="24"/>
          <w:szCs w:val="24"/>
        </w:rPr>
        <w:t>aestuarianus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13,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A20" w:rsidRPr="001B2D0D">
        <w:rPr>
          <w:rFonts w:ascii="Times New Roman" w:hAnsi="Times New Roman" w:cs="Times New Roman"/>
          <w:i/>
          <w:sz w:val="24"/>
          <w:szCs w:val="24"/>
        </w:rPr>
        <w:t>anguillarum</w:t>
      </w:r>
      <w:proofErr w:type="spellEnd"/>
      <w:r w:rsidR="00317A20" w:rsidRPr="001B2D0D">
        <w:rPr>
          <w:rFonts w:ascii="Times New Roman" w:hAnsi="Times New Roman" w:cs="Times New Roman"/>
          <w:i/>
          <w:sz w:val="24"/>
          <w:szCs w:val="24"/>
        </w:rPr>
        <w:t>;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 14,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campbellii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15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S.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costicola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16,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diazotrophicus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17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A.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fischeri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18,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gazogenes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19,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harveyi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20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A.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A20" w:rsidRPr="001B2D0D">
        <w:rPr>
          <w:rFonts w:ascii="Times New Roman" w:hAnsi="Times New Roman" w:cs="Times New Roman"/>
          <w:i/>
          <w:sz w:val="24"/>
          <w:szCs w:val="24"/>
        </w:rPr>
        <w:t>logei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21,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mediterranei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22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A20" w:rsidRPr="001B2D0D">
        <w:rPr>
          <w:rFonts w:ascii="Times New Roman" w:hAnsi="Times New Roman" w:cs="Times New Roman"/>
          <w:i/>
          <w:sz w:val="24"/>
          <w:szCs w:val="24"/>
        </w:rPr>
        <w:t>maritimus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23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natriegens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24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nereis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25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nigripulchritudo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26,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ordalli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27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orientalis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28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A20" w:rsidRPr="001B2D0D">
        <w:rPr>
          <w:rFonts w:ascii="Times New Roman" w:hAnsi="Times New Roman" w:cs="Times New Roman"/>
          <w:i/>
          <w:sz w:val="24"/>
          <w:szCs w:val="24"/>
        </w:rPr>
        <w:t>pelagius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20" w:rsidRPr="001B2D0D">
        <w:rPr>
          <w:rFonts w:ascii="Times New Roman" w:hAnsi="Times New Roman" w:cs="Times New Roman"/>
          <w:sz w:val="24"/>
          <w:szCs w:val="24"/>
        </w:rPr>
        <w:t>biogroup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 1; </w:t>
      </w:r>
      <w:r w:rsidRPr="001B2D0D">
        <w:rPr>
          <w:rFonts w:ascii="Times New Roman" w:hAnsi="Times New Roman" w:cs="Times New Roman"/>
          <w:sz w:val="24"/>
          <w:szCs w:val="24"/>
        </w:rPr>
        <w:t>29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pelagius</w:t>
      </w:r>
      <w:proofErr w:type="spellEnd"/>
      <w:r w:rsidRPr="001B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sz w:val="24"/>
          <w:szCs w:val="24"/>
        </w:rPr>
        <w:t>biogroup</w:t>
      </w:r>
      <w:proofErr w:type="spellEnd"/>
      <w:r w:rsidRPr="001B2D0D">
        <w:rPr>
          <w:rFonts w:ascii="Times New Roman" w:hAnsi="Times New Roman" w:cs="Times New Roman"/>
          <w:sz w:val="24"/>
          <w:szCs w:val="24"/>
        </w:rPr>
        <w:t xml:space="preserve"> 2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30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proteolyticus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31, </w:t>
      </w:r>
      <w:r w:rsidRPr="001B2D0D">
        <w:rPr>
          <w:rFonts w:ascii="Times New Roman" w:hAnsi="Times New Roman" w:cs="Times New Roman"/>
          <w:i/>
          <w:sz w:val="24"/>
          <w:szCs w:val="24"/>
        </w:rPr>
        <w:t>A.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salmonicida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32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A20" w:rsidRPr="001B2D0D">
        <w:rPr>
          <w:rFonts w:ascii="Times New Roman" w:hAnsi="Times New Roman" w:cs="Times New Roman"/>
          <w:i/>
          <w:sz w:val="24"/>
          <w:szCs w:val="24"/>
        </w:rPr>
        <w:t>splendidus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20" w:rsidRPr="001B2D0D">
        <w:rPr>
          <w:rFonts w:ascii="Times New Roman" w:hAnsi="Times New Roman" w:cs="Times New Roman"/>
          <w:sz w:val="24"/>
          <w:szCs w:val="24"/>
        </w:rPr>
        <w:t>biogroup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 1; </w:t>
      </w:r>
      <w:r w:rsidRPr="001B2D0D">
        <w:rPr>
          <w:rFonts w:ascii="Times New Roman" w:hAnsi="Times New Roman" w:cs="Times New Roman"/>
          <w:sz w:val="24"/>
          <w:szCs w:val="24"/>
        </w:rPr>
        <w:t>33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splendidus</w:t>
      </w:r>
      <w:proofErr w:type="spellEnd"/>
      <w:r w:rsidRPr="001B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sz w:val="24"/>
          <w:szCs w:val="24"/>
        </w:rPr>
        <w:t>biogroup</w:t>
      </w:r>
      <w:proofErr w:type="spellEnd"/>
      <w:r w:rsidRPr="001B2D0D">
        <w:rPr>
          <w:rFonts w:ascii="Times New Roman" w:hAnsi="Times New Roman" w:cs="Times New Roman"/>
          <w:sz w:val="24"/>
          <w:szCs w:val="24"/>
        </w:rPr>
        <w:t xml:space="preserve"> 2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34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D0D">
        <w:rPr>
          <w:rFonts w:ascii="Times New Roman" w:hAnsi="Times New Roman" w:cs="Times New Roman"/>
          <w:i/>
          <w:sz w:val="24"/>
          <w:szCs w:val="24"/>
        </w:rPr>
        <w:t>tubiashii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; </w:t>
      </w:r>
      <w:r w:rsidRPr="001B2D0D">
        <w:rPr>
          <w:rFonts w:ascii="Times New Roman" w:hAnsi="Times New Roman" w:cs="Times New Roman"/>
          <w:sz w:val="24"/>
          <w:szCs w:val="24"/>
        </w:rPr>
        <w:t>35</w:t>
      </w:r>
      <w:r w:rsidR="00317A20" w:rsidRPr="001B2D0D">
        <w:rPr>
          <w:rFonts w:ascii="Times New Roman" w:hAnsi="Times New Roman" w:cs="Times New Roman"/>
          <w:sz w:val="24"/>
          <w:szCs w:val="24"/>
        </w:rPr>
        <w:t xml:space="preserve">, </w:t>
      </w:r>
      <w:r w:rsidRPr="001B2D0D">
        <w:rPr>
          <w:rFonts w:ascii="Times New Roman" w:hAnsi="Times New Roman" w:cs="Times New Roman"/>
          <w:i/>
          <w:sz w:val="24"/>
          <w:szCs w:val="24"/>
        </w:rPr>
        <w:t>V.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7A20" w:rsidRPr="001B2D0D">
        <w:rPr>
          <w:rFonts w:ascii="Times New Roman" w:hAnsi="Times New Roman" w:cs="Times New Roman"/>
          <w:i/>
          <w:sz w:val="24"/>
          <w:szCs w:val="24"/>
        </w:rPr>
        <w:t>vulnificus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20" w:rsidRPr="001B2D0D">
        <w:rPr>
          <w:rFonts w:ascii="Times New Roman" w:hAnsi="Times New Roman" w:cs="Times New Roman"/>
          <w:sz w:val="24"/>
          <w:szCs w:val="24"/>
        </w:rPr>
        <w:t>biogroup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 2; </w:t>
      </w:r>
      <w:r w:rsidRPr="001B2D0D">
        <w:rPr>
          <w:rFonts w:ascii="Times New Roman" w:hAnsi="Times New Roman" w:cs="Times New Roman"/>
          <w:sz w:val="24"/>
          <w:szCs w:val="24"/>
        </w:rPr>
        <w:t>36</w:t>
      </w:r>
      <w:r w:rsidR="00317A20" w:rsidRPr="001B2D0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 </w:t>
      </w:r>
      <w:r w:rsidR="00317A20" w:rsidRPr="001B2D0D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="00317A20" w:rsidRPr="001B2D0D">
        <w:rPr>
          <w:rFonts w:ascii="Times New Roman" w:hAnsi="Times New Roman" w:cs="Times New Roman"/>
          <w:i/>
          <w:sz w:val="24"/>
          <w:szCs w:val="24"/>
        </w:rPr>
        <w:t>astriarenae</w:t>
      </w:r>
      <w:proofErr w:type="spellEnd"/>
      <w:r w:rsidR="00317A20" w:rsidRPr="001B2D0D">
        <w:rPr>
          <w:rFonts w:ascii="Times New Roman" w:hAnsi="Times New Roman" w:cs="Times New Roman"/>
          <w:sz w:val="24"/>
          <w:szCs w:val="24"/>
        </w:rPr>
        <w:t xml:space="preserve"> C7</w:t>
      </w:r>
      <w:r w:rsidR="00582085" w:rsidRPr="00582085">
        <w:rPr>
          <w:rFonts w:ascii="Times New Roman" w:hAnsi="Times New Roman" w:cs="Times New Roman"/>
          <w:sz w:val="24"/>
          <w:szCs w:val="24"/>
          <w:vertAlign w:val="superscript"/>
        </w:rPr>
        <w:t>T</w:t>
      </w:r>
    </w:p>
    <w:sectPr w:rsidR="00C4241F" w:rsidRPr="001B2D0D" w:rsidSect="00C424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98" w:rsidRDefault="00C45E98" w:rsidP="00317A20">
      <w:pPr>
        <w:spacing w:after="0" w:line="240" w:lineRule="auto"/>
      </w:pPr>
      <w:r>
        <w:separator/>
      </w:r>
    </w:p>
  </w:endnote>
  <w:endnote w:type="continuationSeparator" w:id="0">
    <w:p w:rsidR="00C45E98" w:rsidRDefault="00C45E98" w:rsidP="0031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98" w:rsidRDefault="00C45E98" w:rsidP="00317A20">
      <w:pPr>
        <w:spacing w:after="0" w:line="240" w:lineRule="auto"/>
      </w:pPr>
      <w:r>
        <w:separator/>
      </w:r>
    </w:p>
  </w:footnote>
  <w:footnote w:type="continuationSeparator" w:id="0">
    <w:p w:rsidR="00C45E98" w:rsidRDefault="00C45E98" w:rsidP="0031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241F"/>
    <w:rsid w:val="001B2D0D"/>
    <w:rsid w:val="00317A20"/>
    <w:rsid w:val="003663D3"/>
    <w:rsid w:val="00386529"/>
    <w:rsid w:val="00582085"/>
    <w:rsid w:val="009C44CD"/>
    <w:rsid w:val="00C4241F"/>
    <w:rsid w:val="00C45E98"/>
    <w:rsid w:val="00C530D1"/>
    <w:rsid w:val="00D4285F"/>
    <w:rsid w:val="00E00764"/>
    <w:rsid w:val="00E101F1"/>
    <w:rsid w:val="00F04599"/>
    <w:rsid w:val="00F5739E"/>
    <w:rsid w:val="00FA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317A20"/>
  </w:style>
  <w:style w:type="paragraph" w:styleId="a4">
    <w:name w:val="footer"/>
    <w:basedOn w:val="a"/>
    <w:link w:val="Char0"/>
    <w:uiPriority w:val="99"/>
    <w:semiHidden/>
    <w:unhideWhenUsed/>
    <w:rsid w:val="0031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317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EDD0-129C-4DD3-8094-ED6B485A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Nurhidayu Al-saari</dc:creator>
  <cp:lastModifiedBy>hidayu</cp:lastModifiedBy>
  <cp:revision>6</cp:revision>
  <dcterms:created xsi:type="dcterms:W3CDTF">2015-05-11T06:00:00Z</dcterms:created>
  <dcterms:modified xsi:type="dcterms:W3CDTF">2015-06-01T00:26:00Z</dcterms:modified>
</cp:coreProperties>
</file>