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A9" w:rsidRDefault="00EF74A9" w:rsidP="00EF74A9">
      <w:pPr>
        <w:spacing w:after="0" w:line="240" w:lineRule="auto"/>
        <w:jc w:val="both"/>
        <w:rPr>
          <w:rFonts w:ascii="Times New Roman" w:hAnsi="Times New Roman"/>
          <w:sz w:val="24"/>
          <w:szCs w:val="24"/>
          <w:lang w:val="en-US"/>
        </w:rPr>
      </w:pPr>
      <w:r>
        <w:rPr>
          <w:rFonts w:ascii="Times New Roman" w:hAnsi="Times New Roman"/>
          <w:noProof/>
          <w:sz w:val="24"/>
          <w:szCs w:val="24"/>
          <w:lang w:eastAsia="el-GR"/>
        </w:rPr>
        <w:drawing>
          <wp:inline distT="0" distB="0" distL="0" distR="0">
            <wp:extent cx="5352787" cy="3579962"/>
            <wp:effectExtent l="19050" t="0" r="263" b="0"/>
            <wp:docPr id="2" name="3 - Εικόνα" descr="Fig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tif"/>
                    <pic:cNvPicPr/>
                  </pic:nvPicPr>
                  <pic:blipFill>
                    <a:blip r:embed="rId4" cstate="print"/>
                    <a:stretch>
                      <a:fillRect/>
                    </a:stretch>
                  </pic:blipFill>
                  <pic:spPr>
                    <a:xfrm>
                      <a:off x="0" y="0"/>
                      <a:ext cx="5354406" cy="3581045"/>
                    </a:xfrm>
                    <a:prstGeom prst="rect">
                      <a:avLst/>
                    </a:prstGeom>
                  </pic:spPr>
                </pic:pic>
              </a:graphicData>
            </a:graphic>
          </wp:inline>
        </w:drawing>
      </w:r>
    </w:p>
    <w:p w:rsidR="00EF74A9" w:rsidRDefault="00EF74A9" w:rsidP="00EF74A9">
      <w:pPr>
        <w:spacing w:after="0" w:line="240" w:lineRule="auto"/>
        <w:jc w:val="both"/>
        <w:rPr>
          <w:rFonts w:ascii="Times New Roman" w:hAnsi="Times New Roman"/>
          <w:sz w:val="24"/>
          <w:szCs w:val="24"/>
          <w:lang w:val="en-US"/>
        </w:rPr>
      </w:pPr>
    </w:p>
    <w:p w:rsidR="00EF74A9" w:rsidRPr="00657620" w:rsidRDefault="00EF74A9" w:rsidP="00EF74A9">
      <w:pPr>
        <w:spacing w:before="240" w:after="0" w:line="480" w:lineRule="auto"/>
        <w:jc w:val="both"/>
        <w:rPr>
          <w:rFonts w:ascii="Times New Roman" w:hAnsi="Times New Roman"/>
          <w:bCs/>
          <w:sz w:val="24"/>
          <w:szCs w:val="24"/>
          <w:lang w:val="en-US"/>
        </w:rPr>
      </w:pPr>
      <w:proofErr w:type="gramStart"/>
      <w:r>
        <w:rPr>
          <w:rFonts w:ascii="Times New Roman" w:hAnsi="Times New Roman"/>
          <w:b/>
          <w:sz w:val="24"/>
          <w:szCs w:val="24"/>
          <w:lang w:val="en-US"/>
        </w:rPr>
        <w:t>S2 Fig</w:t>
      </w:r>
      <w:r w:rsidRPr="00657620">
        <w:rPr>
          <w:rFonts w:ascii="Times New Roman" w:hAnsi="Times New Roman"/>
          <w:b/>
          <w:sz w:val="24"/>
          <w:szCs w:val="24"/>
          <w:lang w:val="en-US"/>
        </w:rPr>
        <w:t>.</w:t>
      </w:r>
      <w:proofErr w:type="gramEnd"/>
      <w:r w:rsidRPr="00657620">
        <w:rPr>
          <w:rFonts w:ascii="Times New Roman" w:hAnsi="Times New Roman"/>
          <w:b/>
          <w:sz w:val="24"/>
          <w:szCs w:val="24"/>
          <w:lang w:val="en-US"/>
        </w:rPr>
        <w:t xml:space="preserve"> </w:t>
      </w:r>
      <w:proofErr w:type="gramStart"/>
      <w:r w:rsidRPr="00657620">
        <w:rPr>
          <w:rFonts w:ascii="Times New Roman" w:hAnsi="Times New Roman"/>
          <w:b/>
          <w:bCs/>
          <w:sz w:val="24"/>
          <w:szCs w:val="24"/>
          <w:lang w:val="en-US"/>
        </w:rPr>
        <w:t xml:space="preserve">Protections against chemical probes in nucleotides of the central loop of domain V of 23S </w:t>
      </w:r>
      <w:proofErr w:type="spellStart"/>
      <w:r w:rsidRPr="00657620">
        <w:rPr>
          <w:rFonts w:ascii="Times New Roman" w:hAnsi="Times New Roman"/>
          <w:b/>
          <w:bCs/>
          <w:sz w:val="24"/>
          <w:szCs w:val="24"/>
          <w:lang w:val="en-US"/>
        </w:rPr>
        <w:t>rRNA</w:t>
      </w:r>
      <w:proofErr w:type="spellEnd"/>
      <w:r w:rsidRPr="00657620">
        <w:rPr>
          <w:rFonts w:ascii="Times New Roman" w:hAnsi="Times New Roman"/>
          <w:b/>
          <w:bCs/>
          <w:sz w:val="24"/>
          <w:szCs w:val="24"/>
          <w:lang w:val="en-US"/>
        </w:rPr>
        <w:t xml:space="preserve">, caused by binding of CAM </w:t>
      </w:r>
      <w:r>
        <w:rPr>
          <w:rFonts w:ascii="Times New Roman" w:hAnsi="Times New Roman"/>
          <w:b/>
          <w:bCs/>
          <w:sz w:val="24"/>
          <w:szCs w:val="24"/>
          <w:lang w:val="en-US"/>
        </w:rPr>
        <w:t xml:space="preserve">or CAM </w:t>
      </w:r>
      <w:r w:rsidRPr="00657620">
        <w:rPr>
          <w:rFonts w:ascii="Times New Roman" w:hAnsi="Times New Roman"/>
          <w:b/>
          <w:bCs/>
          <w:sz w:val="24"/>
          <w:szCs w:val="24"/>
          <w:lang w:val="en-US"/>
        </w:rPr>
        <w:t xml:space="preserve">dimers (compounds 4 and 5) to </w:t>
      </w:r>
      <w:r w:rsidRPr="00657620">
        <w:rPr>
          <w:rFonts w:ascii="Times New Roman" w:hAnsi="Times New Roman"/>
          <w:b/>
          <w:bCs/>
          <w:i/>
          <w:sz w:val="24"/>
          <w:szCs w:val="24"/>
          <w:lang w:val="en-US"/>
        </w:rPr>
        <w:t xml:space="preserve">E. coli </w:t>
      </w:r>
      <w:proofErr w:type="spellStart"/>
      <w:r w:rsidRPr="00657620">
        <w:rPr>
          <w:rFonts w:ascii="Times New Roman" w:hAnsi="Times New Roman"/>
          <w:b/>
          <w:bCs/>
          <w:sz w:val="24"/>
          <w:szCs w:val="24"/>
          <w:lang w:val="en-US"/>
        </w:rPr>
        <w:t>ribosomes</w:t>
      </w:r>
      <w:proofErr w:type="spellEnd"/>
      <w:r w:rsidRPr="00657620">
        <w:rPr>
          <w:rFonts w:ascii="Times New Roman" w:hAnsi="Times New Roman"/>
          <w:bCs/>
          <w:sz w:val="24"/>
          <w:szCs w:val="24"/>
          <w:lang w:val="en-US"/>
        </w:rPr>
        <w:t>.</w:t>
      </w:r>
      <w:proofErr w:type="gramEnd"/>
      <w:r w:rsidRPr="00657620">
        <w:rPr>
          <w:rFonts w:ascii="Times New Roman" w:hAnsi="Times New Roman"/>
          <w:b/>
          <w:bCs/>
          <w:sz w:val="24"/>
          <w:szCs w:val="24"/>
          <w:lang w:val="en-US"/>
        </w:rPr>
        <w:t xml:space="preserve"> </w:t>
      </w:r>
      <w:proofErr w:type="spellStart"/>
      <w:r w:rsidRPr="00657620">
        <w:rPr>
          <w:rFonts w:ascii="Times New Roman" w:hAnsi="Times New Roman"/>
          <w:bCs/>
          <w:sz w:val="24"/>
          <w:szCs w:val="24"/>
          <w:lang w:val="en-US"/>
        </w:rPr>
        <w:t>Ribosomes</w:t>
      </w:r>
      <w:proofErr w:type="spellEnd"/>
      <w:r w:rsidRPr="00657620">
        <w:rPr>
          <w:rFonts w:ascii="Times New Roman" w:hAnsi="Times New Roman"/>
          <w:bCs/>
          <w:sz w:val="24"/>
          <w:szCs w:val="24"/>
          <w:lang w:val="en-US"/>
        </w:rPr>
        <w:t xml:space="preserve"> were incubated in the presence or absence of each </w:t>
      </w:r>
      <w:r>
        <w:rPr>
          <w:rFonts w:ascii="Times New Roman" w:hAnsi="Times New Roman"/>
          <w:bCs/>
          <w:sz w:val="24"/>
          <w:szCs w:val="24"/>
          <w:lang w:val="en-US"/>
        </w:rPr>
        <w:t>compound</w:t>
      </w:r>
      <w:r w:rsidRPr="00657620">
        <w:rPr>
          <w:rFonts w:ascii="Times New Roman" w:hAnsi="Times New Roman"/>
          <w:bCs/>
          <w:sz w:val="24"/>
          <w:szCs w:val="24"/>
          <w:lang w:val="en-US"/>
        </w:rPr>
        <w:t xml:space="preserve"> at 25</w:t>
      </w:r>
      <w:r w:rsidRPr="00657620">
        <w:rPr>
          <w:rFonts w:ascii="Times New Roman" w:hAnsi="Times New Roman"/>
          <w:sz w:val="24"/>
          <w:szCs w:val="24"/>
          <w:lang w:val="en-US"/>
        </w:rPr>
        <w:t>°C</w:t>
      </w:r>
      <w:r w:rsidRPr="00657620">
        <w:rPr>
          <w:rFonts w:ascii="Times New Roman" w:hAnsi="Times New Roman"/>
          <w:bCs/>
          <w:sz w:val="24"/>
          <w:szCs w:val="24"/>
          <w:lang w:val="en-US"/>
        </w:rPr>
        <w:t xml:space="preserve"> for 2 s or 3 min. The resulting complexes were then probed with DMS (panel A), CMCT (panel B) or </w:t>
      </w:r>
      <w:proofErr w:type="spellStart"/>
      <w:r w:rsidRPr="00657620">
        <w:rPr>
          <w:rFonts w:ascii="Times New Roman" w:hAnsi="Times New Roman"/>
          <w:bCs/>
          <w:sz w:val="24"/>
          <w:szCs w:val="24"/>
          <w:lang w:val="en-US"/>
        </w:rPr>
        <w:t>Kethoxal</w:t>
      </w:r>
      <w:proofErr w:type="spellEnd"/>
      <w:r w:rsidRPr="00657620">
        <w:rPr>
          <w:rFonts w:ascii="Times New Roman" w:hAnsi="Times New Roman"/>
          <w:bCs/>
          <w:sz w:val="24"/>
          <w:szCs w:val="24"/>
          <w:lang w:val="en-US"/>
        </w:rPr>
        <w:t xml:space="preserve"> (panel C). U, A, G and C, </w:t>
      </w:r>
      <w:proofErr w:type="spellStart"/>
      <w:r w:rsidRPr="00657620">
        <w:rPr>
          <w:rFonts w:ascii="Times New Roman" w:hAnsi="Times New Roman"/>
          <w:bCs/>
          <w:sz w:val="24"/>
          <w:szCs w:val="24"/>
          <w:lang w:val="en-US"/>
        </w:rPr>
        <w:t>dideoxy</w:t>
      </w:r>
      <w:proofErr w:type="spellEnd"/>
      <w:r w:rsidRPr="00657620">
        <w:rPr>
          <w:rFonts w:ascii="Times New Roman" w:hAnsi="Times New Roman"/>
          <w:bCs/>
          <w:sz w:val="24"/>
          <w:szCs w:val="24"/>
          <w:lang w:val="en-US"/>
        </w:rPr>
        <w:t xml:space="preserve"> sequencing lanes; lanes 1 and 5, unmodified </w:t>
      </w:r>
      <w:proofErr w:type="spellStart"/>
      <w:r w:rsidRPr="00657620">
        <w:rPr>
          <w:rFonts w:ascii="Times New Roman" w:hAnsi="Times New Roman"/>
          <w:bCs/>
          <w:sz w:val="24"/>
          <w:szCs w:val="24"/>
          <w:lang w:val="en-US"/>
        </w:rPr>
        <w:t>ribosomes</w:t>
      </w:r>
      <w:proofErr w:type="spellEnd"/>
      <w:r w:rsidRPr="00657620">
        <w:rPr>
          <w:rFonts w:ascii="Times New Roman" w:hAnsi="Times New Roman"/>
          <w:bCs/>
          <w:sz w:val="24"/>
          <w:szCs w:val="24"/>
          <w:lang w:val="en-US"/>
        </w:rPr>
        <w:t xml:space="preserve">; lanes 2, 6, and 9, </w:t>
      </w:r>
      <w:proofErr w:type="spellStart"/>
      <w:r w:rsidRPr="00657620">
        <w:rPr>
          <w:rFonts w:ascii="Times New Roman" w:hAnsi="Times New Roman"/>
          <w:bCs/>
          <w:sz w:val="24"/>
          <w:szCs w:val="24"/>
          <w:lang w:val="en-US"/>
        </w:rPr>
        <w:t>ribosomes</w:t>
      </w:r>
      <w:proofErr w:type="spellEnd"/>
      <w:r w:rsidRPr="00657620">
        <w:rPr>
          <w:rFonts w:ascii="Times New Roman" w:hAnsi="Times New Roman"/>
          <w:bCs/>
          <w:sz w:val="24"/>
          <w:szCs w:val="24"/>
          <w:lang w:val="en-US"/>
        </w:rPr>
        <w:t xml:space="preserve"> probed in the absence of CAM dimers or CAM; lanes 3, 7, and 10, </w:t>
      </w:r>
      <w:proofErr w:type="spellStart"/>
      <w:r w:rsidRPr="00657620">
        <w:rPr>
          <w:rFonts w:ascii="Times New Roman" w:hAnsi="Times New Roman"/>
          <w:bCs/>
          <w:sz w:val="24"/>
          <w:szCs w:val="24"/>
          <w:lang w:val="en-US"/>
        </w:rPr>
        <w:t>ribosomes</w:t>
      </w:r>
      <w:proofErr w:type="spellEnd"/>
      <w:r w:rsidRPr="00657620">
        <w:rPr>
          <w:rFonts w:ascii="Times New Roman" w:hAnsi="Times New Roman"/>
          <w:bCs/>
          <w:sz w:val="24"/>
          <w:szCs w:val="24"/>
          <w:lang w:val="en-US"/>
        </w:rPr>
        <w:t xml:space="preserve"> pre-incubated with each CAM </w:t>
      </w:r>
      <w:proofErr w:type="spellStart"/>
      <w:r w:rsidRPr="00657620">
        <w:rPr>
          <w:rFonts w:ascii="Times New Roman" w:hAnsi="Times New Roman"/>
          <w:bCs/>
          <w:sz w:val="24"/>
          <w:szCs w:val="24"/>
          <w:lang w:val="en-US"/>
        </w:rPr>
        <w:t>dimer</w:t>
      </w:r>
      <w:proofErr w:type="spellEnd"/>
      <w:r w:rsidRPr="00657620">
        <w:rPr>
          <w:rFonts w:ascii="Times New Roman" w:hAnsi="Times New Roman"/>
          <w:bCs/>
          <w:sz w:val="24"/>
          <w:szCs w:val="24"/>
          <w:lang w:val="en-US"/>
        </w:rPr>
        <w:t xml:space="preserve"> or CAM for 2 s and then probed; lanes 4, 8, and 11, </w:t>
      </w:r>
      <w:proofErr w:type="spellStart"/>
      <w:r w:rsidRPr="00657620">
        <w:rPr>
          <w:rFonts w:ascii="Times New Roman" w:hAnsi="Times New Roman"/>
          <w:bCs/>
          <w:sz w:val="24"/>
          <w:szCs w:val="24"/>
          <w:lang w:val="en-US"/>
        </w:rPr>
        <w:t>ribosomes</w:t>
      </w:r>
      <w:proofErr w:type="spellEnd"/>
      <w:r w:rsidRPr="00657620">
        <w:rPr>
          <w:rFonts w:ascii="Times New Roman" w:hAnsi="Times New Roman"/>
          <w:bCs/>
          <w:sz w:val="24"/>
          <w:szCs w:val="24"/>
          <w:lang w:val="en-US"/>
        </w:rPr>
        <w:t xml:space="preserve"> pre-incubated with each CAM </w:t>
      </w:r>
      <w:proofErr w:type="spellStart"/>
      <w:r w:rsidRPr="00657620">
        <w:rPr>
          <w:rFonts w:ascii="Times New Roman" w:hAnsi="Times New Roman"/>
          <w:bCs/>
          <w:sz w:val="24"/>
          <w:szCs w:val="24"/>
          <w:lang w:val="en-US"/>
        </w:rPr>
        <w:t>dimer</w:t>
      </w:r>
      <w:proofErr w:type="spellEnd"/>
      <w:r w:rsidRPr="00657620">
        <w:rPr>
          <w:rFonts w:ascii="Times New Roman" w:hAnsi="Times New Roman"/>
          <w:bCs/>
          <w:sz w:val="24"/>
          <w:szCs w:val="24"/>
          <w:lang w:val="en-US"/>
        </w:rPr>
        <w:t xml:space="preserve"> or CAM for 3 min and then probed. Results obtained with CAM, although published previously [11]</w:t>
      </w:r>
      <w:r>
        <w:rPr>
          <w:rFonts w:ascii="Times New Roman" w:hAnsi="Times New Roman"/>
          <w:bCs/>
          <w:sz w:val="24"/>
          <w:szCs w:val="24"/>
          <w:lang w:val="en-US"/>
        </w:rPr>
        <w:t>, were repeated and</w:t>
      </w:r>
      <w:r w:rsidRPr="00657620">
        <w:rPr>
          <w:rFonts w:ascii="Times New Roman" w:hAnsi="Times New Roman"/>
          <w:bCs/>
          <w:sz w:val="24"/>
          <w:szCs w:val="24"/>
          <w:lang w:val="en-US"/>
        </w:rPr>
        <w:t xml:space="preserve"> are presented in lanes 9-11 for the sake of comparison. Numbering of nucleosides for the sequencing lanes is indicated at the left. Nucleosides with accessibility affected by bound CAM dimers are shown by arrows at the right, while </w:t>
      </w:r>
      <w:r w:rsidRPr="00657620">
        <w:rPr>
          <w:rFonts w:ascii="Times New Roman" w:hAnsi="Times New Roman"/>
          <w:bCs/>
          <w:sz w:val="24"/>
          <w:szCs w:val="24"/>
          <w:lang w:val="en-US"/>
        </w:rPr>
        <w:lastRenderedPageBreak/>
        <w:t xml:space="preserve">reference bands whose intensity is not affected by CAM dimers or CAM binding are indicated by an asterisk. </w:t>
      </w:r>
    </w:p>
    <w:p w:rsidR="00EF74A9" w:rsidRDefault="00EF74A9" w:rsidP="00EF74A9">
      <w:pPr>
        <w:spacing w:before="240" w:after="0" w:line="480" w:lineRule="auto"/>
        <w:jc w:val="both"/>
        <w:rPr>
          <w:rFonts w:ascii="Times New Roman" w:hAnsi="Times New Roman"/>
          <w:bCs/>
          <w:sz w:val="24"/>
          <w:szCs w:val="24"/>
          <w:lang w:val="en-US"/>
        </w:rPr>
      </w:pPr>
    </w:p>
    <w:p w:rsidR="00FD5F31" w:rsidRPr="00EF74A9" w:rsidRDefault="005D7CDA">
      <w:pPr>
        <w:rPr>
          <w:lang w:val="en-US"/>
        </w:rPr>
      </w:pPr>
    </w:p>
    <w:sectPr w:rsidR="00FD5F31" w:rsidRPr="00EF74A9" w:rsidSect="00BD70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C385B"/>
    <w:rsid w:val="0008572A"/>
    <w:rsid w:val="005D7CDA"/>
    <w:rsid w:val="00B0618E"/>
    <w:rsid w:val="00B203AD"/>
    <w:rsid w:val="00BD70EA"/>
    <w:rsid w:val="00EC385B"/>
    <w:rsid w:val="00EC4079"/>
    <w:rsid w:val="00EF74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4A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F74A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F74A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971</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E522</dc:creator>
  <cp:lastModifiedBy>E522</cp:lastModifiedBy>
  <cp:revision>3</cp:revision>
  <dcterms:created xsi:type="dcterms:W3CDTF">2015-07-20T20:57:00Z</dcterms:created>
  <dcterms:modified xsi:type="dcterms:W3CDTF">2015-07-20T21:07:00Z</dcterms:modified>
</cp:coreProperties>
</file>