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567F8" w:rsidRPr="00AC29C6" w:rsidRDefault="009567F8" w:rsidP="00596EC0">
      <w:pPr>
        <w:rPr>
          <w:rFonts w:ascii="Times" w:hAnsi="Times"/>
        </w:rPr>
      </w:pPr>
      <w:r w:rsidRPr="002A04E5">
        <w:rPr>
          <w:rFonts w:ascii="Times" w:hAnsi="Times"/>
          <w:b/>
        </w:rPr>
        <w:t>S2 Table</w:t>
      </w:r>
      <w:r w:rsidRPr="002A04E5">
        <w:rPr>
          <w:rFonts w:ascii="Times" w:hAnsi="Times"/>
        </w:rPr>
        <w:t xml:space="preserve">: </w:t>
      </w:r>
      <w:r w:rsidRPr="002A04E5">
        <w:rPr>
          <w:rFonts w:ascii="Times" w:hAnsi="Times"/>
          <w:b/>
        </w:rPr>
        <w:t xml:space="preserve">SNP variance from </w:t>
      </w:r>
      <w:r w:rsidRPr="002A04E5">
        <w:rPr>
          <w:rFonts w:ascii="Times" w:hAnsi="Times" w:cs="Helvetica"/>
          <w:b/>
        </w:rPr>
        <w:t>Hardy-Weinberg equilibrium.</w:t>
      </w:r>
      <w:r w:rsidRPr="00AC29C6">
        <w:rPr>
          <w:rFonts w:ascii="Times" w:hAnsi="Times"/>
        </w:rPr>
        <w:t xml:space="preserve"> Variance is shown of each TLR polymorphism from the control group of the total study population. Statistical p values were determined by exact test. </w:t>
      </w:r>
    </w:p>
    <w:p w:rsidR="009567F8" w:rsidRDefault="009567F8">
      <w:pPr>
        <w:rPr>
          <w:sz w:val="32"/>
        </w:rPr>
      </w:pPr>
    </w:p>
    <w:tbl>
      <w:tblPr>
        <w:tblStyle w:val="TableGrid"/>
        <w:tblW w:w="0" w:type="auto"/>
        <w:tblLayout w:type="fixed"/>
        <w:tblLook w:val="00A0"/>
      </w:tblPr>
      <w:tblGrid>
        <w:gridCol w:w="2198"/>
        <w:gridCol w:w="970"/>
        <w:gridCol w:w="900"/>
        <w:gridCol w:w="720"/>
        <w:gridCol w:w="720"/>
        <w:gridCol w:w="1080"/>
        <w:gridCol w:w="720"/>
        <w:gridCol w:w="1080"/>
      </w:tblGrid>
      <w:tr w:rsidR="009567F8" w:rsidRPr="0030406D">
        <w:tc>
          <w:tcPr>
            <w:tcW w:w="219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TLR2</w:t>
            </w:r>
          </w:p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Arg753Gln</w:t>
            </w:r>
          </w:p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G is ancestral allele</w:t>
            </w:r>
          </w:p>
        </w:tc>
        <w:tc>
          <w:tcPr>
            <w:tcW w:w="2590" w:type="dxa"/>
            <w:gridSpan w:val="3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Observed Genotype Counts, n (% of row total)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567F8" w:rsidRPr="00AC29C6" w:rsidRDefault="009567F8" w:rsidP="00AC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Observed Allele Counts, n (%)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Exact test</w:t>
            </w:r>
          </w:p>
        </w:tc>
      </w:tr>
      <w:tr w:rsidR="009567F8" w:rsidRPr="0030406D">
        <w:tc>
          <w:tcPr>
            <w:tcW w:w="219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rs5743708*</w:t>
            </w:r>
          </w:p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MAF=0.0068*</w:t>
            </w:r>
          </w:p>
        </w:tc>
        <w:tc>
          <w:tcPr>
            <w:tcW w:w="97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G/G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G/A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A/A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total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G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A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p-value</w:t>
            </w:r>
          </w:p>
        </w:tc>
      </w:tr>
      <w:tr w:rsidR="009567F8" w:rsidRPr="0030406D">
        <w:trPr>
          <w:trHeight w:val="701"/>
        </w:trPr>
        <w:tc>
          <w:tcPr>
            <w:tcW w:w="219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nonCOPD  nonsmoker</w:t>
            </w:r>
          </w:p>
        </w:tc>
        <w:tc>
          <w:tcPr>
            <w:tcW w:w="97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17 (89)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2 (11)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0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19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36 (95)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2 (5)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</w:t>
            </w:r>
          </w:p>
        </w:tc>
      </w:tr>
    </w:tbl>
    <w:p w:rsidR="009567F8" w:rsidRDefault="009567F8">
      <w:pPr>
        <w:rPr>
          <w:sz w:val="32"/>
        </w:rPr>
      </w:pPr>
    </w:p>
    <w:tbl>
      <w:tblPr>
        <w:tblStyle w:val="TableGrid"/>
        <w:tblW w:w="0" w:type="auto"/>
        <w:tblLayout w:type="fixed"/>
        <w:tblLook w:val="00A0"/>
      </w:tblPr>
      <w:tblGrid>
        <w:gridCol w:w="2268"/>
        <w:gridCol w:w="1080"/>
        <w:gridCol w:w="720"/>
        <w:gridCol w:w="720"/>
        <w:gridCol w:w="720"/>
        <w:gridCol w:w="1080"/>
        <w:gridCol w:w="720"/>
        <w:gridCol w:w="1080"/>
      </w:tblGrid>
      <w:tr w:rsidR="009567F8" w:rsidRPr="0030406D">
        <w:tc>
          <w:tcPr>
            <w:tcW w:w="226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TLR4</w:t>
            </w:r>
          </w:p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Asp299Gly</w:t>
            </w:r>
          </w:p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A is ancestral allele</w:t>
            </w:r>
          </w:p>
        </w:tc>
        <w:tc>
          <w:tcPr>
            <w:tcW w:w="2520" w:type="dxa"/>
            <w:gridSpan w:val="3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Observed Genotype Counts, n (% of row total)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567F8" w:rsidRPr="00AC29C6" w:rsidRDefault="009567F8" w:rsidP="00AC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Observed Allele Counts, n (%)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Exact test</w:t>
            </w:r>
          </w:p>
        </w:tc>
      </w:tr>
      <w:tr w:rsidR="009567F8" w:rsidRPr="0030406D">
        <w:tc>
          <w:tcPr>
            <w:tcW w:w="226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rs4986790*</w:t>
            </w:r>
          </w:p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MAF=0.0599*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A/A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A/G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G/G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total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A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G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7E25D2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p-value</w:t>
            </w:r>
          </w:p>
        </w:tc>
      </w:tr>
      <w:tr w:rsidR="009567F8" w:rsidRPr="0030406D">
        <w:tc>
          <w:tcPr>
            <w:tcW w:w="226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nonCOPD  nonsmoker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18 (95)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 (5)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0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19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17 (97)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 (3)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32FC7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</w:t>
            </w:r>
          </w:p>
        </w:tc>
      </w:tr>
    </w:tbl>
    <w:p w:rsidR="009567F8" w:rsidRDefault="009567F8">
      <w:pPr>
        <w:rPr>
          <w:sz w:val="32"/>
        </w:rPr>
      </w:pPr>
    </w:p>
    <w:tbl>
      <w:tblPr>
        <w:tblStyle w:val="TableGrid"/>
        <w:tblW w:w="0" w:type="auto"/>
        <w:tblLook w:val="00A0"/>
      </w:tblPr>
      <w:tblGrid>
        <w:gridCol w:w="2268"/>
        <w:gridCol w:w="1080"/>
        <w:gridCol w:w="720"/>
        <w:gridCol w:w="720"/>
        <w:gridCol w:w="720"/>
        <w:gridCol w:w="1080"/>
        <w:gridCol w:w="720"/>
        <w:gridCol w:w="1080"/>
      </w:tblGrid>
      <w:tr w:rsidR="009567F8" w:rsidRPr="0030406D">
        <w:tc>
          <w:tcPr>
            <w:tcW w:w="226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TLR4</w:t>
            </w:r>
          </w:p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Thr399Ile</w:t>
            </w:r>
          </w:p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C is ancestral allele</w:t>
            </w:r>
          </w:p>
        </w:tc>
        <w:tc>
          <w:tcPr>
            <w:tcW w:w="2520" w:type="dxa"/>
            <w:gridSpan w:val="3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Observed Genotype Counts, n (% of row total)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567F8" w:rsidRPr="00AC29C6" w:rsidRDefault="009567F8" w:rsidP="00AC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Observed Allele Counts, n (%)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Exact test</w:t>
            </w:r>
          </w:p>
        </w:tc>
      </w:tr>
      <w:tr w:rsidR="009567F8" w:rsidRPr="0030406D">
        <w:tc>
          <w:tcPr>
            <w:tcW w:w="226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rs4986791*</w:t>
            </w:r>
          </w:p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MAF=0.0407*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C/C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C/T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T/T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total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C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T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7E25D2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p-value</w:t>
            </w:r>
          </w:p>
        </w:tc>
      </w:tr>
      <w:tr w:rsidR="009567F8" w:rsidRPr="0030406D">
        <w:tc>
          <w:tcPr>
            <w:tcW w:w="226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nonCOPD  nonsmoker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18 (95)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 (5)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0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19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37 (97)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 (3)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</w:t>
            </w:r>
          </w:p>
        </w:tc>
      </w:tr>
    </w:tbl>
    <w:p w:rsidR="009567F8" w:rsidRDefault="009567F8" w:rsidP="003464E8">
      <w:pPr>
        <w:rPr>
          <w:sz w:val="32"/>
        </w:rPr>
      </w:pPr>
    </w:p>
    <w:tbl>
      <w:tblPr>
        <w:tblStyle w:val="TableGrid"/>
        <w:tblW w:w="0" w:type="auto"/>
        <w:tblLayout w:type="fixed"/>
        <w:tblLook w:val="00A0"/>
      </w:tblPr>
      <w:tblGrid>
        <w:gridCol w:w="2268"/>
        <w:gridCol w:w="1080"/>
        <w:gridCol w:w="900"/>
        <w:gridCol w:w="900"/>
        <w:gridCol w:w="720"/>
        <w:gridCol w:w="1080"/>
        <w:gridCol w:w="900"/>
        <w:gridCol w:w="1080"/>
      </w:tblGrid>
      <w:tr w:rsidR="009567F8" w:rsidRPr="0030406D">
        <w:tc>
          <w:tcPr>
            <w:tcW w:w="226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TLR9</w:t>
            </w:r>
          </w:p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T1237C</w:t>
            </w:r>
          </w:p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C is ancestral allele</w:t>
            </w:r>
          </w:p>
        </w:tc>
        <w:tc>
          <w:tcPr>
            <w:tcW w:w="2880" w:type="dxa"/>
            <w:gridSpan w:val="3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Observed Genotype Counts, n (% of row total)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567F8" w:rsidRPr="00AC29C6" w:rsidRDefault="009567F8" w:rsidP="00AC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Observed Allele Counts, n (%)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Exact test</w:t>
            </w:r>
          </w:p>
        </w:tc>
      </w:tr>
      <w:tr w:rsidR="009567F8" w:rsidRPr="0030406D">
        <w:tc>
          <w:tcPr>
            <w:tcW w:w="226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rs5743836*</w:t>
            </w:r>
          </w:p>
          <w:p w:rsidR="009567F8" w:rsidRPr="00AC29C6" w:rsidRDefault="009567F8" w:rsidP="007E25D2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MAF=0.1725*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C/C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C/T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T/T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total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C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T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7E25D2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p-value</w:t>
            </w:r>
          </w:p>
        </w:tc>
      </w:tr>
      <w:tr w:rsidR="009567F8" w:rsidRPr="0030406D">
        <w:tc>
          <w:tcPr>
            <w:tcW w:w="226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nonCOPD  nonsmoker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15 (75)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3 (15)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2 (10)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20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33 (82)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7 (18)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0.07</w:t>
            </w:r>
          </w:p>
        </w:tc>
      </w:tr>
    </w:tbl>
    <w:p w:rsidR="009567F8" w:rsidRDefault="009567F8" w:rsidP="003464E8"/>
    <w:tbl>
      <w:tblPr>
        <w:tblStyle w:val="TableGrid"/>
        <w:tblW w:w="0" w:type="auto"/>
        <w:tblLayout w:type="fixed"/>
        <w:tblLook w:val="00A0"/>
      </w:tblPr>
      <w:tblGrid>
        <w:gridCol w:w="2268"/>
        <w:gridCol w:w="900"/>
        <w:gridCol w:w="900"/>
        <w:gridCol w:w="900"/>
        <w:gridCol w:w="720"/>
        <w:gridCol w:w="1080"/>
        <w:gridCol w:w="1080"/>
        <w:gridCol w:w="1080"/>
      </w:tblGrid>
      <w:tr w:rsidR="009567F8" w:rsidRPr="0030406D">
        <w:tc>
          <w:tcPr>
            <w:tcW w:w="226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TLR9</w:t>
            </w:r>
          </w:p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T1486C</w:t>
            </w:r>
          </w:p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C is ancestral allele</w:t>
            </w:r>
          </w:p>
        </w:tc>
        <w:tc>
          <w:tcPr>
            <w:tcW w:w="2700" w:type="dxa"/>
            <w:gridSpan w:val="3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Observed Genotype Counts, n (% of row total)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567F8" w:rsidRPr="00AC29C6" w:rsidRDefault="009567F8" w:rsidP="00AC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Observed Allele Counts, n (%)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Exact test</w:t>
            </w:r>
          </w:p>
        </w:tc>
      </w:tr>
      <w:tr w:rsidR="009567F8" w:rsidRPr="0030406D">
        <w:tc>
          <w:tcPr>
            <w:tcW w:w="226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" w:hAnsi="Times"/>
              </w:rPr>
            </w:pPr>
            <w:r w:rsidRPr="00AC29C6">
              <w:rPr>
                <w:rFonts w:ascii="Times" w:hAnsi="Times"/>
              </w:rPr>
              <w:t>rs187084*</w:t>
            </w:r>
          </w:p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MAF=0.3776*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C/C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C/T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T/T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total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C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T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p-value</w:t>
            </w:r>
          </w:p>
        </w:tc>
      </w:tr>
      <w:tr w:rsidR="009567F8" w:rsidRPr="0030406D">
        <w:tc>
          <w:tcPr>
            <w:tcW w:w="2268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nonCOPD  nonsmoker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7 (37)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9 (47)</w:t>
            </w:r>
          </w:p>
        </w:tc>
        <w:tc>
          <w:tcPr>
            <w:tcW w:w="90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3 (16)</w:t>
            </w:r>
          </w:p>
        </w:tc>
        <w:tc>
          <w:tcPr>
            <w:tcW w:w="72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19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23 (61)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15 (39)</w:t>
            </w:r>
          </w:p>
        </w:tc>
        <w:tc>
          <w:tcPr>
            <w:tcW w:w="1080" w:type="dxa"/>
            <w:vAlign w:val="center"/>
          </w:tcPr>
          <w:p w:rsidR="009567F8" w:rsidRPr="00AC29C6" w:rsidRDefault="009567F8" w:rsidP="00AC29C6">
            <w:pPr>
              <w:jc w:val="center"/>
              <w:rPr>
                <w:rFonts w:ascii="Times New Roman" w:hAnsi="Times New Roman"/>
              </w:rPr>
            </w:pPr>
            <w:r w:rsidRPr="00AC29C6">
              <w:rPr>
                <w:rFonts w:ascii="Times" w:hAnsi="Times"/>
              </w:rPr>
              <w:t>1</w:t>
            </w:r>
          </w:p>
        </w:tc>
      </w:tr>
    </w:tbl>
    <w:p w:rsidR="009567F8" w:rsidRDefault="009567F8" w:rsidP="003464E8"/>
    <w:p w:rsidR="009567F8" w:rsidRDefault="009567F8" w:rsidP="003464E8">
      <w:r>
        <w:t xml:space="preserve">* SNP designation and minor allele frequency (MAF) of </w:t>
      </w:r>
      <w:bookmarkStart w:id="0" w:name="_GoBack"/>
      <w:bookmarkEnd w:id="0"/>
      <w:r>
        <w:t xml:space="preserve">reference genomes are from the </w:t>
      </w:r>
      <w:r w:rsidRPr="007125BF">
        <w:t>Single Nucleotide Polymorphism Database (dbSNP).</w:t>
      </w:r>
    </w:p>
    <w:p w:rsidR="009567F8" w:rsidRDefault="009567F8"/>
    <w:sectPr w:rsidR="009567F8" w:rsidSect="009432A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8469B9"/>
    <w:rsid w:val="00005979"/>
    <w:rsid w:val="00053854"/>
    <w:rsid w:val="00060F78"/>
    <w:rsid w:val="000741F9"/>
    <w:rsid w:val="000A0F51"/>
    <w:rsid w:val="00104C06"/>
    <w:rsid w:val="001063DC"/>
    <w:rsid w:val="00174A1D"/>
    <w:rsid w:val="001A4505"/>
    <w:rsid w:val="001B58C0"/>
    <w:rsid w:val="002056E9"/>
    <w:rsid w:val="00214ABA"/>
    <w:rsid w:val="002202B3"/>
    <w:rsid w:val="00247A87"/>
    <w:rsid w:val="0026536C"/>
    <w:rsid w:val="002655A6"/>
    <w:rsid w:val="00295FB0"/>
    <w:rsid w:val="002A04E5"/>
    <w:rsid w:val="0030406D"/>
    <w:rsid w:val="003462BD"/>
    <w:rsid w:val="003464E8"/>
    <w:rsid w:val="003B04C9"/>
    <w:rsid w:val="003B5227"/>
    <w:rsid w:val="003C113D"/>
    <w:rsid w:val="004615C0"/>
    <w:rsid w:val="00476F53"/>
    <w:rsid w:val="00494ACA"/>
    <w:rsid w:val="004A76D7"/>
    <w:rsid w:val="004F2256"/>
    <w:rsid w:val="0051654D"/>
    <w:rsid w:val="0052656C"/>
    <w:rsid w:val="00596EC0"/>
    <w:rsid w:val="005A023B"/>
    <w:rsid w:val="005B3558"/>
    <w:rsid w:val="00606468"/>
    <w:rsid w:val="006236B8"/>
    <w:rsid w:val="00630DB5"/>
    <w:rsid w:val="0067224F"/>
    <w:rsid w:val="007125BF"/>
    <w:rsid w:val="007137DE"/>
    <w:rsid w:val="00731B92"/>
    <w:rsid w:val="00764858"/>
    <w:rsid w:val="00780C71"/>
    <w:rsid w:val="00787BA1"/>
    <w:rsid w:val="007958DF"/>
    <w:rsid w:val="007B7435"/>
    <w:rsid w:val="007E25D2"/>
    <w:rsid w:val="00802D9E"/>
    <w:rsid w:val="00811EB9"/>
    <w:rsid w:val="008469B9"/>
    <w:rsid w:val="00850479"/>
    <w:rsid w:val="0087444D"/>
    <w:rsid w:val="00894B60"/>
    <w:rsid w:val="008A3E6A"/>
    <w:rsid w:val="008B0DE5"/>
    <w:rsid w:val="008D63D3"/>
    <w:rsid w:val="00917F6E"/>
    <w:rsid w:val="009432A4"/>
    <w:rsid w:val="009567F8"/>
    <w:rsid w:val="00972EDC"/>
    <w:rsid w:val="00996D02"/>
    <w:rsid w:val="009E2950"/>
    <w:rsid w:val="009E50F5"/>
    <w:rsid w:val="00A32FC7"/>
    <w:rsid w:val="00A57A97"/>
    <w:rsid w:val="00A87D74"/>
    <w:rsid w:val="00AC29C6"/>
    <w:rsid w:val="00AD183C"/>
    <w:rsid w:val="00B31075"/>
    <w:rsid w:val="00B67E3E"/>
    <w:rsid w:val="00BA5002"/>
    <w:rsid w:val="00C00E3B"/>
    <w:rsid w:val="00C46AF0"/>
    <w:rsid w:val="00C72CE6"/>
    <w:rsid w:val="00C75787"/>
    <w:rsid w:val="00C92158"/>
    <w:rsid w:val="00CD4E47"/>
    <w:rsid w:val="00D31156"/>
    <w:rsid w:val="00E37283"/>
    <w:rsid w:val="00E42BBC"/>
    <w:rsid w:val="00E61179"/>
    <w:rsid w:val="00E73694"/>
    <w:rsid w:val="00E82F1E"/>
    <w:rsid w:val="00E831D5"/>
    <w:rsid w:val="00EC3FED"/>
    <w:rsid w:val="00F67B5A"/>
    <w:rsid w:val="00F9732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846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2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Macintosh Word</Application>
  <DocSecurity>0</DocSecurity>
  <Lines>0</Lines>
  <Paragraphs>0</Paragraphs>
  <ScaleCrop>false</ScaleCrop>
  <Company>University at Buffalo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S4A: Incidence is shown of each TLR polymorphism among each group of the total study population</dc:title>
  <dc:subject/>
  <dc:creator>Manoj Mammen</dc:creator>
  <cp:keywords/>
  <cp:lastModifiedBy>Alan Lesse</cp:lastModifiedBy>
  <cp:revision>3</cp:revision>
  <dcterms:created xsi:type="dcterms:W3CDTF">2015-07-14T18:46:00Z</dcterms:created>
  <dcterms:modified xsi:type="dcterms:W3CDTF">2015-07-14T18:47:00Z</dcterms:modified>
</cp:coreProperties>
</file>