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95" w:rsidRDefault="00336495" w:rsidP="00336495">
      <w:pPr>
        <w:adjustRightInd w:val="0"/>
        <w:snapToGrid w:val="0"/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Text S1.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495">
        <w:rPr>
          <w:rFonts w:ascii="Times New Roman" w:hAnsi="Times New Roman" w:cs="Times New Roman"/>
          <w:b/>
          <w:sz w:val="24"/>
          <w:szCs w:val="24"/>
        </w:rPr>
        <w:t>Patterns of Adverse Drug Reactions in Different Age Groups: Analysis of Spontaneous Reports by Community Pharmacists</w:t>
      </w:r>
    </w:p>
    <w:p w:rsidR="00336495" w:rsidRDefault="00336495" w:rsidP="00336495">
      <w:pPr>
        <w:adjustRightInd w:val="0"/>
        <w:snapToGrid w:val="0"/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36495" w:rsidRDefault="00336495" w:rsidP="00336495">
      <w:pPr>
        <w:adjustRightInd w:val="0"/>
        <w:snapToGri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</w:t>
      </w:r>
      <w:r w:rsidR="00DD22EF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Pr="003F41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73D9">
        <w:rPr>
          <w:rFonts w:ascii="Times New Roman" w:hAnsi="Times New Roman" w:cs="Times New Roman"/>
          <w:sz w:val="24"/>
          <w:szCs w:val="24"/>
        </w:rPr>
        <w:t xml:space="preserve">Clinical manifestation of adverse drug </w:t>
      </w:r>
      <w:r w:rsidR="00453C84">
        <w:rPr>
          <w:rFonts w:ascii="Times New Roman" w:hAnsi="Times New Roman" w:cs="Times New Roman" w:hint="eastAsia"/>
          <w:sz w:val="24"/>
          <w:szCs w:val="24"/>
        </w:rPr>
        <w:t>reactions</w:t>
      </w:r>
      <w:r w:rsidRPr="00AC73D9">
        <w:rPr>
          <w:rFonts w:ascii="Times New Roman" w:hAnsi="Times New Roman" w:cs="Times New Roman"/>
          <w:sz w:val="24"/>
          <w:szCs w:val="24"/>
        </w:rPr>
        <w:t xml:space="preserve"> according to the system-organ classification and preferred </w:t>
      </w:r>
      <w:proofErr w:type="spellStart"/>
      <w:r w:rsidRPr="00AC73D9">
        <w:rPr>
          <w:rFonts w:ascii="Times New Roman" w:hAnsi="Times New Roman" w:cs="Times New Roman"/>
          <w:sz w:val="24"/>
          <w:szCs w:val="24"/>
        </w:rPr>
        <w:t>terms</w:t>
      </w:r>
      <w:r w:rsidR="006A5B2E">
        <w:rPr>
          <w:rFonts w:ascii="Times New Roman" w:hAnsi="Times New Roman" w:cs="Times New Roman" w:hint="eastAsia"/>
          <w:sz w:val="24"/>
          <w:szCs w:val="24"/>
        </w:rPr>
        <w:t>.</w:t>
      </w:r>
      <w:r w:rsidRPr="00AC73D9">
        <w:rPr>
          <w:rFonts w:ascii="Times New Roman" w:hAnsi="Times New Roman" w:cs="Times New Roman" w:hint="eastAsia"/>
          <w:sz w:val="24"/>
          <w:szCs w:val="24"/>
          <w:vertAlign w:val="superscript"/>
        </w:rPr>
        <w:t>d</w:t>
      </w:r>
      <w:proofErr w:type="spellEnd"/>
    </w:p>
    <w:p w:rsidR="00336495" w:rsidRPr="003F419B" w:rsidRDefault="00336495" w:rsidP="00336495">
      <w:pPr>
        <w:adjustRightInd w:val="0"/>
        <w:snapToGrid w:val="0"/>
        <w:spacing w:after="0" w:line="480" w:lineRule="auto"/>
        <w:jc w:val="left"/>
        <w:rPr>
          <w:rFonts w:ascii="Times New Roman" w:eastAsiaTheme="minorHAnsi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9602" w:type="dxa"/>
        <w:tblLayout w:type="fixed"/>
        <w:tblLook w:val="04A0" w:firstRow="1" w:lastRow="0" w:firstColumn="1" w:lastColumn="0" w:noHBand="0" w:noVBand="1"/>
      </w:tblPr>
      <w:tblGrid>
        <w:gridCol w:w="2093"/>
        <w:gridCol w:w="1557"/>
        <w:gridCol w:w="1378"/>
        <w:gridCol w:w="1339"/>
        <w:gridCol w:w="1396"/>
        <w:gridCol w:w="1015"/>
        <w:gridCol w:w="824"/>
      </w:tblGrid>
      <w:tr w:rsidR="00336495" w:rsidRPr="0073286A" w:rsidTr="00A95F3C">
        <w:trPr>
          <w:trHeight w:val="370"/>
        </w:trPr>
        <w:tc>
          <w:tcPr>
            <w:tcW w:w="2093" w:type="dxa"/>
          </w:tcPr>
          <w:p w:rsidR="00336495" w:rsidRPr="0073286A" w:rsidRDefault="00336495" w:rsidP="00A95F3C">
            <w:pPr>
              <w:wordWrap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286A">
              <w:rPr>
                <w:rFonts w:ascii="Times New Roman" w:hAnsi="Times New Roman" w:cs="Times New Roman"/>
                <w:b/>
                <w:sz w:val="22"/>
              </w:rPr>
              <w:t>Clinical manifestation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ordWrap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286A">
              <w:rPr>
                <w:rFonts w:ascii="Times New Roman" w:hAnsi="Times New Roman" w:cs="Times New Roman"/>
                <w:b/>
                <w:sz w:val="22"/>
              </w:rPr>
              <w:t>Total (%)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ordWrap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73286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Children</w:t>
            </w:r>
            <w:r w:rsidRPr="0073286A"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1339" w:type="dxa"/>
          </w:tcPr>
          <w:p w:rsidR="00336495" w:rsidRPr="0073286A" w:rsidRDefault="00336495" w:rsidP="00A95F3C">
            <w:pPr>
              <w:wordWrap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73286A">
              <w:rPr>
                <w:rFonts w:ascii="Times New Roman" w:hAnsi="Times New Roman" w:cs="Times New Roman"/>
                <w:b/>
                <w:sz w:val="22"/>
              </w:rPr>
              <w:t>Adults</w:t>
            </w:r>
            <w:r w:rsidRPr="0073286A">
              <w:rPr>
                <w:rFonts w:ascii="Times New Roman" w:hAnsi="Times New Roman" w:cs="Times New Roman"/>
                <w:b/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1396" w:type="dxa"/>
          </w:tcPr>
          <w:p w:rsidR="00336495" w:rsidRPr="0073286A" w:rsidRDefault="00336495" w:rsidP="00A95F3C">
            <w:pPr>
              <w:wordWrap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73286A">
              <w:rPr>
                <w:rFonts w:ascii="Times New Roman" w:hAnsi="Times New Roman" w:cs="Times New Roman"/>
                <w:b/>
                <w:sz w:val="22"/>
              </w:rPr>
              <w:t>Elderly</w:t>
            </w:r>
            <w:r w:rsidRPr="0073286A">
              <w:rPr>
                <w:rFonts w:ascii="Times New Roman" w:hAnsi="Times New Roman" w:cs="Times New Roman"/>
                <w:b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 xml:space="preserve">p </w:t>
            </w:r>
            <w:proofErr w:type="spellStart"/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value</w:t>
            </w: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  <w:vertAlign w:val="superscript"/>
              </w:rPr>
              <w:t>e</w:t>
            </w:r>
            <w:proofErr w:type="spellEnd"/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 xml:space="preserve">Post </w:t>
            </w:r>
            <w:proofErr w:type="spellStart"/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hoc</w:t>
            </w: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  <w:vertAlign w:val="superscript"/>
              </w:rPr>
              <w:t>f</w:t>
            </w:r>
            <w:proofErr w:type="spellEnd"/>
          </w:p>
        </w:tc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Gastro-intestinal system disorders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4,623 (34.4)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200 (46.3)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2,875 (33.3)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1,548 (35.4)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a&gt;</w:t>
            </w:r>
            <w:proofErr w:type="spellStart"/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b,c</w:t>
            </w:r>
            <w:proofErr w:type="spellEnd"/>
          </w:p>
        </w:tc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ind w:leftChars="200" w:left="40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Dyspepsia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="00CB270E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,</w:t>
            </w: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139 (8.5)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 (0.9)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747 (8.7)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388 (8.9)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a&lt;</w:t>
            </w:r>
            <w:proofErr w:type="spellStart"/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b,c</w:t>
            </w:r>
            <w:proofErr w:type="spellEnd"/>
          </w:p>
        </w:tc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ind w:leftChars="200" w:left="40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Nausea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802 (6.0)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 (4.6)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550 (6.4)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232 (5.3)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ind w:leftChars="200" w:left="40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Diarrhea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575 (4.3)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115 (26.6)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311 (3.6)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149 (3.4)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a&gt;</w:t>
            </w:r>
            <w:proofErr w:type="spellStart"/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b,c</w:t>
            </w:r>
            <w:proofErr w:type="spellEnd"/>
          </w:p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ind w:leftChars="200" w:left="40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Dry mouth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570 (4.2)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 (0.5)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315 (3.7)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253 (5.8)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a&lt;b&lt;c</w:t>
            </w:r>
          </w:p>
        </w:tc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ind w:leftChars="200" w:left="40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Vomiting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483 (3.6)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 (5.3)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291 (3.4)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169 (3.9)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0.053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ind w:leftChars="200" w:left="40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Constipation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401 (3.0)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 (2.3)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249 (2.9)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142 (3.2)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ind w:leftChars="200" w:left="400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Abdominal pain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324 (2.4)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 (3.7)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196 (2.3)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112 (2.6)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0.123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Nervous system</w:t>
            </w:r>
          </w:p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disorders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1,932 (14.4)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25 (5.8)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1,160 (13.4)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747 (17.1)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c&gt;b&gt;a</w:t>
            </w:r>
          </w:p>
        </w:tc>
      </w:tr>
      <w:tr w:rsidR="00336495" w:rsidRPr="0073286A" w:rsidTr="00A95F3C">
        <w:trPr>
          <w:trHeight w:val="316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ind w:leftChars="200" w:left="40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Dizziness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="00CB270E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,</w:t>
            </w: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142 (8.5)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 (1.2)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658 (7.6)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479 (10.9)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c&gt;b&gt;a</w:t>
            </w:r>
          </w:p>
        </w:tc>
      </w:tr>
      <w:tr w:rsidR="00336495" w:rsidRPr="0073286A" w:rsidTr="00A95F3C">
        <w:trPr>
          <w:trHeight w:val="316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ind w:leftChars="200" w:left="40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Headache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366 (2.7)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 (0.7)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243 (2.8)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120 (2.7)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Psychiatric disorders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1,620 (12.1)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71 (16.4)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1,111 (12.9)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438 (10.0)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c&lt;</w:t>
            </w:r>
            <w:proofErr w:type="spellStart"/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a,b</w:t>
            </w:r>
            <w:proofErr w:type="spellEnd"/>
          </w:p>
        </w:tc>
      </w:tr>
      <w:tr w:rsidR="00336495" w:rsidRPr="0073286A" w:rsidTr="00A95F3C">
        <w:trPr>
          <w:trHeight w:val="226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ind w:leftChars="200" w:left="40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Somnolence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847 (6.3)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37 (8.6)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635 (7.4)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175 (4.0)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c&lt;</w:t>
            </w:r>
            <w:proofErr w:type="spellStart"/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a,b</w:t>
            </w:r>
            <w:proofErr w:type="spellEnd"/>
          </w:p>
        </w:tc>
      </w:tr>
      <w:tr w:rsidR="00336495" w:rsidRPr="0073286A" w:rsidTr="00A95F3C">
        <w:trPr>
          <w:trHeight w:val="226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ind w:leftChars="200" w:left="40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Insomnia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446 (3.3)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 (3.5)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279 (3.2)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152 (3.5)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0.758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General disorders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1,551 (11.5)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38 (8.8)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994 (11.5)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519 (11.9)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0.163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ind w:leftChars="200" w:left="40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Edema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380 (2.8)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 (0.7)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254 (2.9)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123 (2.8)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ind w:leftChars="200" w:left="40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Asthenia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314 (2.3)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 (2.1)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204 (2.4)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101 (2.3)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Skin disorders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1,543 (11.5)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68 (15.7)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1,095 (12.7)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380 (8.7)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c&lt;</w:t>
            </w:r>
            <w:proofErr w:type="spellStart"/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a,b</w:t>
            </w:r>
            <w:proofErr w:type="spellEnd"/>
          </w:p>
        </w:tc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ind w:leftChars="200" w:left="40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Pruritus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457 (3.4)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 (3.5)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289 (3.3)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153 (3.5)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0.906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ind w:leftChars="200" w:left="40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Rash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401 (3.0)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 (6.3)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294 (3.4)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80 (1.8)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c&lt;</w:t>
            </w:r>
            <w:proofErr w:type="spellStart"/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a,b</w:t>
            </w:r>
            <w:proofErr w:type="spellEnd"/>
          </w:p>
        </w:tc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ind w:leftChars="200" w:left="40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Urticaria</w:t>
            </w:r>
            <w:proofErr w:type="spellEnd"/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191 (1.4)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 (2.5)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150 (1.7)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 (0.7)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c&lt;</w:t>
            </w:r>
            <w:proofErr w:type="spellStart"/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a,b</w:t>
            </w:r>
            <w:proofErr w:type="spellEnd"/>
          </w:p>
        </w:tc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Urinary system</w:t>
            </w:r>
          </w:p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disorders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572 (4.3)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8 (1.9)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328 (3.8)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236 (5.4)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c&gt;</w:t>
            </w:r>
            <w:proofErr w:type="spellStart"/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a,b</w:t>
            </w:r>
            <w:proofErr w:type="spellEnd"/>
          </w:p>
        </w:tc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ind w:leftChars="200" w:left="40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Face edema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340 (2.5)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 (1.4)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214 (2.5)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120 (2.7)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0.205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rPr>
                <w:rFonts w:ascii="Times New Roman" w:eastAsia="맑은 고딕" w:hAnsi="Times New Roman" w:cs="Times New Roman"/>
                <w:b/>
                <w:color w:val="FF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Cardiovascular disorders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320 (2.4)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4 (0.9)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210 (2.4)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106 (2.4)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0.131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ind w:leftChars="200" w:left="400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Palpitation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156 (1.2)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 (0.5)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115 (1.3)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39 (0.9)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0.033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Respiratory system</w:t>
            </w:r>
          </w:p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disorders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252 (1.9)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3 (0.7)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166 (1.9)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83 (1.9)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0.183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Metabolic disorders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227 (1.7)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3 (0.7)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161 (1.9)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63 (1.4)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336495" w:rsidRPr="0073286A" w:rsidTr="00A95F3C">
        <w:trPr>
          <w:trHeight w:val="292"/>
        </w:trPr>
        <w:tc>
          <w:tcPr>
            <w:tcW w:w="2093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proofErr w:type="spellStart"/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Musculo</w:t>
            </w:r>
            <w:proofErr w:type="spellEnd"/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-skeletal system</w:t>
            </w:r>
            <w:r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2"/>
              </w:rPr>
              <w:t xml:space="preserve"> </w:t>
            </w: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disorders</w:t>
            </w:r>
          </w:p>
        </w:tc>
        <w:tc>
          <w:tcPr>
            <w:tcW w:w="1557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211 (1.6)</w:t>
            </w:r>
          </w:p>
        </w:tc>
        <w:tc>
          <w:tcPr>
            <w:tcW w:w="1378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1 (0.2)</w:t>
            </w:r>
          </w:p>
        </w:tc>
        <w:tc>
          <w:tcPr>
            <w:tcW w:w="1339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129 (1.5)</w:t>
            </w:r>
          </w:p>
        </w:tc>
        <w:tc>
          <w:tcPr>
            <w:tcW w:w="1396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81 (1.9)</w:t>
            </w:r>
          </w:p>
        </w:tc>
        <w:tc>
          <w:tcPr>
            <w:tcW w:w="1015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3286A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824" w:type="dxa"/>
          </w:tcPr>
          <w:p w:rsidR="00336495" w:rsidRPr="0073286A" w:rsidRDefault="00336495" w:rsidP="00A95F3C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</w:tbl>
    <w:p w:rsidR="00336495" w:rsidRPr="00CC28E6" w:rsidRDefault="00336495" w:rsidP="00336495">
      <w:pPr>
        <w:spacing w:after="0" w:line="480" w:lineRule="auto"/>
        <w:jc w:val="left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CC28E6">
        <w:rPr>
          <w:rFonts w:ascii="Times New Roman" w:eastAsiaTheme="minorHAnsi" w:hAnsi="Times New Roman" w:cs="Times New Roman" w:hint="eastAsia"/>
          <w:sz w:val="22"/>
          <w:vertAlign w:val="superscript"/>
        </w:rPr>
        <w:t>d</w:t>
      </w:r>
      <w:r w:rsidRPr="00CC28E6">
        <w:rPr>
          <w:rFonts w:ascii="Times New Roman" w:hAnsi="Times New Roman" w:cs="Times New Roman"/>
          <w:sz w:val="22"/>
        </w:rPr>
        <w:t>Number</w:t>
      </w:r>
      <w:proofErr w:type="spellEnd"/>
      <w:proofErr w:type="gramEnd"/>
      <w:r w:rsidRPr="00CC28E6">
        <w:rPr>
          <w:rFonts w:ascii="Times New Roman" w:hAnsi="Times New Roman" w:cs="Times New Roman"/>
          <w:sz w:val="22"/>
        </w:rPr>
        <w:t xml:space="preserve"> of events and percentage of individual events within each group</w:t>
      </w:r>
      <w:r w:rsidRPr="00CC28E6">
        <w:rPr>
          <w:rFonts w:ascii="Times New Roman" w:hAnsi="Times New Roman" w:cs="Times New Roman" w:hint="eastAsia"/>
          <w:sz w:val="22"/>
        </w:rPr>
        <w:t>.</w:t>
      </w:r>
    </w:p>
    <w:p w:rsidR="00336495" w:rsidRPr="00CC28E6" w:rsidRDefault="00336495" w:rsidP="00336495">
      <w:pPr>
        <w:spacing w:after="0" w:line="480" w:lineRule="auto"/>
        <w:jc w:val="left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CC28E6">
        <w:rPr>
          <w:rFonts w:ascii="Times New Roman" w:hAnsi="Times New Roman" w:cs="Times New Roman" w:hint="eastAsia"/>
          <w:sz w:val="22"/>
          <w:vertAlign w:val="superscript"/>
        </w:rPr>
        <w:t>e</w:t>
      </w:r>
      <w:r w:rsidRPr="00CC28E6">
        <w:rPr>
          <w:rFonts w:ascii="Times New Roman" w:hAnsi="Times New Roman" w:cs="Times New Roman"/>
          <w:sz w:val="22"/>
        </w:rPr>
        <w:t>Chi</w:t>
      </w:r>
      <w:proofErr w:type="spellEnd"/>
      <w:r w:rsidRPr="00CC28E6">
        <w:rPr>
          <w:rFonts w:ascii="Times New Roman" w:hAnsi="Times New Roman" w:cs="Times New Roman"/>
          <w:sz w:val="22"/>
        </w:rPr>
        <w:t>-square</w:t>
      </w:r>
      <w:r w:rsidR="006A5B2E">
        <w:rPr>
          <w:rFonts w:ascii="Times New Roman" w:hAnsi="Times New Roman" w:cs="Times New Roman" w:hint="eastAsia"/>
          <w:sz w:val="22"/>
        </w:rPr>
        <w:t>d</w:t>
      </w:r>
      <w:proofErr w:type="gramEnd"/>
      <w:r w:rsidRPr="00CC28E6">
        <w:rPr>
          <w:rFonts w:ascii="Times New Roman" w:hAnsi="Times New Roman" w:cs="Times New Roman"/>
          <w:sz w:val="22"/>
        </w:rPr>
        <w:t xml:space="preserve"> test of the three groups</w:t>
      </w:r>
      <w:r w:rsidRPr="00CC28E6">
        <w:rPr>
          <w:rFonts w:ascii="Times New Roman" w:hAnsi="Times New Roman" w:cs="Times New Roman" w:hint="eastAsia"/>
          <w:sz w:val="22"/>
        </w:rPr>
        <w:t>.</w:t>
      </w:r>
    </w:p>
    <w:p w:rsidR="00336495" w:rsidRPr="00CC28E6" w:rsidRDefault="00336495" w:rsidP="00336495">
      <w:pPr>
        <w:spacing w:after="0" w:line="480" w:lineRule="auto"/>
        <w:jc w:val="left"/>
        <w:rPr>
          <w:rFonts w:ascii="Times New Roman" w:hAnsi="Times New Roman" w:cs="Times New Roman"/>
          <w:sz w:val="22"/>
        </w:rPr>
      </w:pPr>
      <w:proofErr w:type="gramStart"/>
      <w:r w:rsidRPr="00CC28E6">
        <w:rPr>
          <w:rFonts w:ascii="Times New Roman" w:hAnsi="Times New Roman" w:cs="Times New Roman" w:hint="eastAsia"/>
          <w:sz w:val="22"/>
          <w:vertAlign w:val="superscript"/>
        </w:rPr>
        <w:t>f</w:t>
      </w:r>
      <w:proofErr w:type="gramEnd"/>
      <w:r w:rsidRPr="00CC28E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C28E6">
        <w:rPr>
          <w:rFonts w:ascii="Times New Roman" w:hAnsi="Times New Roman" w:cs="Times New Roman"/>
          <w:sz w:val="22"/>
        </w:rPr>
        <w:t>Bonferroni</w:t>
      </w:r>
      <w:proofErr w:type="spellEnd"/>
      <w:r w:rsidRPr="00CC28E6">
        <w:rPr>
          <w:rFonts w:ascii="Times New Roman" w:hAnsi="Times New Roman" w:cs="Times New Roman"/>
          <w:sz w:val="22"/>
        </w:rPr>
        <w:t xml:space="preserve"> correction (p &lt; 0.003) with </w:t>
      </w:r>
      <w:r w:rsidR="006A5B2E">
        <w:rPr>
          <w:rFonts w:ascii="Times New Roman" w:hAnsi="Times New Roman" w:cs="Times New Roman" w:hint="eastAsia"/>
          <w:sz w:val="22"/>
        </w:rPr>
        <w:t>c</w:t>
      </w:r>
      <w:r w:rsidRPr="00CC28E6">
        <w:rPr>
          <w:rFonts w:ascii="Times New Roman" w:hAnsi="Times New Roman" w:cs="Times New Roman"/>
          <w:sz w:val="22"/>
        </w:rPr>
        <w:t>hi-square</w:t>
      </w:r>
      <w:r w:rsidR="006A5B2E">
        <w:rPr>
          <w:rFonts w:ascii="Times New Roman" w:hAnsi="Times New Roman" w:cs="Times New Roman" w:hint="eastAsia"/>
          <w:sz w:val="22"/>
        </w:rPr>
        <w:t>d</w:t>
      </w:r>
      <w:r w:rsidRPr="00CC28E6">
        <w:rPr>
          <w:rFonts w:ascii="Times New Roman" w:hAnsi="Times New Roman" w:cs="Times New Roman"/>
          <w:sz w:val="22"/>
        </w:rPr>
        <w:t xml:space="preserve"> or Fisher’s</w:t>
      </w:r>
      <w:r w:rsidRPr="00CC28E6">
        <w:rPr>
          <w:rFonts w:ascii="Times New Roman" w:hAnsi="Times New Roman" w:cs="Times New Roman" w:hint="eastAsia"/>
          <w:sz w:val="22"/>
        </w:rPr>
        <w:t xml:space="preserve"> </w:t>
      </w:r>
      <w:r w:rsidRPr="00CC28E6">
        <w:rPr>
          <w:rFonts w:ascii="Times New Roman" w:hAnsi="Times New Roman" w:cs="Times New Roman"/>
          <w:sz w:val="22"/>
        </w:rPr>
        <w:t>exact</w:t>
      </w:r>
      <w:r w:rsidRPr="00CC28E6">
        <w:rPr>
          <w:rFonts w:ascii="Times New Roman" w:hAnsi="Times New Roman" w:cs="Times New Roman" w:hint="eastAsia"/>
          <w:sz w:val="22"/>
        </w:rPr>
        <w:t xml:space="preserve"> </w:t>
      </w:r>
      <w:r w:rsidRPr="00CC28E6">
        <w:rPr>
          <w:rFonts w:ascii="Times New Roman" w:hAnsi="Times New Roman" w:cs="Times New Roman"/>
          <w:sz w:val="22"/>
        </w:rPr>
        <w:t>test</w:t>
      </w:r>
      <w:r w:rsidRPr="00CC28E6">
        <w:rPr>
          <w:rFonts w:ascii="Times New Roman" w:hAnsi="Times New Roman" w:cs="Times New Roman" w:hint="eastAsia"/>
          <w:sz w:val="22"/>
        </w:rPr>
        <w:t>.</w:t>
      </w:r>
    </w:p>
    <w:p w:rsidR="007E5004" w:rsidRDefault="007E5004"/>
    <w:sectPr w:rsidR="007E5004" w:rsidSect="007E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D0" w:rsidRDefault="009962D0" w:rsidP="002906FF">
      <w:pPr>
        <w:spacing w:after="0" w:line="240" w:lineRule="auto"/>
      </w:pPr>
      <w:r>
        <w:separator/>
      </w:r>
    </w:p>
  </w:endnote>
  <w:endnote w:type="continuationSeparator" w:id="0">
    <w:p w:rsidR="009962D0" w:rsidRDefault="009962D0" w:rsidP="002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D0" w:rsidRDefault="009962D0" w:rsidP="002906FF">
      <w:pPr>
        <w:spacing w:after="0" w:line="240" w:lineRule="auto"/>
      </w:pPr>
      <w:r>
        <w:separator/>
      </w:r>
    </w:p>
  </w:footnote>
  <w:footnote w:type="continuationSeparator" w:id="0">
    <w:p w:rsidR="009962D0" w:rsidRDefault="009962D0" w:rsidP="00290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95"/>
    <w:rsid w:val="00105D8D"/>
    <w:rsid w:val="00107636"/>
    <w:rsid w:val="00257077"/>
    <w:rsid w:val="002906FF"/>
    <w:rsid w:val="00336495"/>
    <w:rsid w:val="00453C84"/>
    <w:rsid w:val="005339D5"/>
    <w:rsid w:val="006A5B2E"/>
    <w:rsid w:val="00732F26"/>
    <w:rsid w:val="007E5004"/>
    <w:rsid w:val="00944B08"/>
    <w:rsid w:val="00945A35"/>
    <w:rsid w:val="009962D0"/>
    <w:rsid w:val="009F6949"/>
    <w:rsid w:val="00AC73D9"/>
    <w:rsid w:val="00BB3E65"/>
    <w:rsid w:val="00CB1638"/>
    <w:rsid w:val="00CB270E"/>
    <w:rsid w:val="00D41078"/>
    <w:rsid w:val="00DA1B8F"/>
    <w:rsid w:val="00DD22EF"/>
    <w:rsid w:val="00E976B1"/>
    <w:rsid w:val="00F7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95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495"/>
    <w:pPr>
      <w:spacing w:after="0" w:line="240" w:lineRule="auto"/>
      <w:jc w:val="both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36495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36495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336495"/>
    <w:rPr>
      <w:rFonts w:eastAsiaTheme="minorEastAsia"/>
      <w:kern w:val="2"/>
      <w:sz w:val="20"/>
      <w:szCs w:val="20"/>
      <w:lang w:eastAsia="ko-KR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36495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336495"/>
    <w:rPr>
      <w:rFonts w:eastAsiaTheme="minorEastAsia"/>
      <w:b/>
      <w:bCs/>
      <w:kern w:val="2"/>
      <w:sz w:val="20"/>
      <w:szCs w:val="20"/>
      <w:lang w:eastAsia="ko-KR"/>
    </w:rPr>
  </w:style>
  <w:style w:type="paragraph" w:styleId="a7">
    <w:name w:val="Balloon Text"/>
    <w:basedOn w:val="a"/>
    <w:link w:val="Char1"/>
    <w:uiPriority w:val="99"/>
    <w:semiHidden/>
    <w:unhideWhenUsed/>
    <w:rsid w:val="0033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336495"/>
    <w:rPr>
      <w:rFonts w:ascii="Tahoma" w:eastAsiaTheme="minorEastAsia" w:hAnsi="Tahoma" w:cs="Tahoma"/>
      <w:kern w:val="2"/>
      <w:sz w:val="16"/>
      <w:szCs w:val="16"/>
      <w:lang w:eastAsia="ko-KR"/>
    </w:rPr>
  </w:style>
  <w:style w:type="paragraph" w:styleId="a8">
    <w:name w:val="header"/>
    <w:basedOn w:val="a"/>
    <w:link w:val="Char2"/>
    <w:uiPriority w:val="99"/>
    <w:unhideWhenUsed/>
    <w:rsid w:val="002906F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2906FF"/>
    <w:rPr>
      <w:kern w:val="2"/>
      <w:sz w:val="20"/>
      <w:lang w:eastAsia="ko-KR"/>
    </w:rPr>
  </w:style>
  <w:style w:type="paragraph" w:styleId="a9">
    <w:name w:val="footer"/>
    <w:basedOn w:val="a"/>
    <w:link w:val="Char3"/>
    <w:uiPriority w:val="99"/>
    <w:unhideWhenUsed/>
    <w:rsid w:val="002906F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2906FF"/>
    <w:rPr>
      <w:kern w:val="2"/>
      <w:sz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95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495"/>
    <w:pPr>
      <w:spacing w:after="0" w:line="240" w:lineRule="auto"/>
      <w:jc w:val="both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36495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36495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336495"/>
    <w:rPr>
      <w:rFonts w:eastAsiaTheme="minorEastAsia"/>
      <w:kern w:val="2"/>
      <w:sz w:val="20"/>
      <w:szCs w:val="20"/>
      <w:lang w:eastAsia="ko-KR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36495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336495"/>
    <w:rPr>
      <w:rFonts w:eastAsiaTheme="minorEastAsia"/>
      <w:b/>
      <w:bCs/>
      <w:kern w:val="2"/>
      <w:sz w:val="20"/>
      <w:szCs w:val="20"/>
      <w:lang w:eastAsia="ko-KR"/>
    </w:rPr>
  </w:style>
  <w:style w:type="paragraph" w:styleId="a7">
    <w:name w:val="Balloon Text"/>
    <w:basedOn w:val="a"/>
    <w:link w:val="Char1"/>
    <w:uiPriority w:val="99"/>
    <w:semiHidden/>
    <w:unhideWhenUsed/>
    <w:rsid w:val="0033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336495"/>
    <w:rPr>
      <w:rFonts w:ascii="Tahoma" w:eastAsiaTheme="minorEastAsia" w:hAnsi="Tahoma" w:cs="Tahoma"/>
      <w:kern w:val="2"/>
      <w:sz w:val="16"/>
      <w:szCs w:val="16"/>
      <w:lang w:eastAsia="ko-KR"/>
    </w:rPr>
  </w:style>
  <w:style w:type="paragraph" w:styleId="a8">
    <w:name w:val="header"/>
    <w:basedOn w:val="a"/>
    <w:link w:val="Char2"/>
    <w:uiPriority w:val="99"/>
    <w:unhideWhenUsed/>
    <w:rsid w:val="002906F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2906FF"/>
    <w:rPr>
      <w:kern w:val="2"/>
      <w:sz w:val="20"/>
      <w:lang w:eastAsia="ko-KR"/>
    </w:rPr>
  </w:style>
  <w:style w:type="paragraph" w:styleId="a9">
    <w:name w:val="footer"/>
    <w:basedOn w:val="a"/>
    <w:link w:val="Char3"/>
    <w:uiPriority w:val="99"/>
    <w:unhideWhenUsed/>
    <w:rsid w:val="002906F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2906FF"/>
    <w:rPr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user</cp:lastModifiedBy>
  <cp:revision>2</cp:revision>
  <dcterms:created xsi:type="dcterms:W3CDTF">2015-06-20T07:04:00Z</dcterms:created>
  <dcterms:modified xsi:type="dcterms:W3CDTF">2015-06-20T07:04:00Z</dcterms:modified>
</cp:coreProperties>
</file>