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59FD" w14:textId="77777777" w:rsidR="00D4771B" w:rsidRDefault="00F7290C" w:rsidP="00D4771B">
      <w:pPr>
        <w:ind w:left="-990"/>
        <w:rPr>
          <w:rFonts w:ascii="Arial" w:hAnsi="Arial"/>
          <w:sz w:val="22"/>
        </w:rPr>
      </w:pPr>
      <w:r>
        <w:rPr>
          <w:rFonts w:ascii="Arial" w:hAnsi="Arial" w:cs="Times"/>
          <w:b/>
          <w:color w:val="1A1718"/>
        </w:rPr>
        <w:t>S6</w:t>
      </w:r>
      <w:bookmarkStart w:id="0" w:name="_GoBack"/>
      <w:bookmarkEnd w:id="0"/>
      <w:r w:rsidR="00D4771B">
        <w:rPr>
          <w:rFonts w:ascii="Arial" w:hAnsi="Arial" w:cs="Times"/>
          <w:b/>
          <w:color w:val="1A1718"/>
        </w:rPr>
        <w:t xml:space="preserve"> Fig</w:t>
      </w:r>
      <w:r w:rsidR="00D4771B">
        <w:rPr>
          <w:rFonts w:ascii="Arial" w:hAnsi="Arial" w:cs="Times"/>
          <w:color w:val="1A1718"/>
          <w:sz w:val="22"/>
        </w:rPr>
        <w:t>.</w:t>
      </w:r>
      <w:r w:rsidR="00D4771B" w:rsidRPr="005D35D5">
        <w:rPr>
          <w:rFonts w:ascii="Arial" w:hAnsi="Arial" w:cs="Times"/>
          <w:color w:val="1A1718"/>
          <w:sz w:val="22"/>
        </w:rPr>
        <w:t xml:space="preserve"> </w:t>
      </w:r>
      <w:r w:rsidR="00D4771B" w:rsidRPr="00F72AC6">
        <w:rPr>
          <w:rFonts w:ascii="Arial" w:hAnsi="Arial" w:cs="Times"/>
          <w:b/>
          <w:color w:val="1A1718"/>
        </w:rPr>
        <w:t xml:space="preserve">Gene ontology analysis and Ingenuity Pathway Analysis for the </w:t>
      </w:r>
      <w:r w:rsidR="00D4771B">
        <w:rPr>
          <w:rFonts w:ascii="Arial" w:hAnsi="Arial" w:cs="Times"/>
          <w:b/>
          <w:color w:val="1A1718"/>
        </w:rPr>
        <w:t>Royal Blue</w:t>
      </w:r>
      <w:r w:rsidR="00D4771B" w:rsidRPr="00F72AC6">
        <w:rPr>
          <w:rFonts w:ascii="Arial" w:hAnsi="Arial" w:cs="Times"/>
          <w:b/>
          <w:color w:val="1A1718"/>
        </w:rPr>
        <w:t xml:space="preserve"> module.</w:t>
      </w:r>
      <w:r w:rsidR="00D4771B">
        <w:rPr>
          <w:rFonts w:ascii="Arial" w:hAnsi="Arial" w:cs="Times"/>
          <w:b/>
          <w:color w:val="1A1718"/>
        </w:rPr>
        <w:t xml:space="preserve"> </w:t>
      </w:r>
      <w:r w:rsidR="00D4771B">
        <w:rPr>
          <w:rFonts w:ascii="Arial" w:hAnsi="Arial" w:cs="Times"/>
          <w:color w:val="1A1718"/>
          <w:sz w:val="22"/>
        </w:rPr>
        <w:t xml:space="preserve">A) </w:t>
      </w:r>
      <w:r w:rsidR="00D4771B" w:rsidRPr="000073F8">
        <w:rPr>
          <w:rFonts w:ascii="Arial" w:hAnsi="Arial" w:cs="Times"/>
          <w:color w:val="1A1718"/>
          <w:sz w:val="22"/>
        </w:rPr>
        <w:t>Gene ontology analysis (</w:t>
      </w:r>
      <w:r w:rsidR="00D4771B">
        <w:rPr>
          <w:rFonts w:ascii="Arial" w:hAnsi="Arial" w:cs="Times"/>
          <w:i/>
          <w:color w:val="1A1718"/>
          <w:sz w:val="22"/>
        </w:rPr>
        <w:t>q</w:t>
      </w:r>
      <w:r w:rsidR="00D4771B" w:rsidRPr="000073F8">
        <w:rPr>
          <w:rFonts w:ascii="Arial" w:hAnsi="Arial" w:cs="Times"/>
          <w:color w:val="1A1718"/>
          <w:sz w:val="22"/>
        </w:rPr>
        <w:t xml:space="preserve">&lt;.05) for Royal Blue (ASD) module,  B) </w:t>
      </w:r>
      <w:r w:rsidR="00D4771B" w:rsidRPr="000073F8">
        <w:rPr>
          <w:rFonts w:ascii="Arial" w:hAnsi="Arial"/>
          <w:sz w:val="22"/>
        </w:rPr>
        <w:t xml:space="preserve">Ingenuity Pathway analysis revealed significant </w:t>
      </w:r>
      <w:r w:rsidR="00D4771B">
        <w:rPr>
          <w:rFonts w:ascii="Arial" w:hAnsi="Arial"/>
          <w:sz w:val="22"/>
        </w:rPr>
        <w:t xml:space="preserve">over-representation of genes involved </w:t>
      </w:r>
      <w:r w:rsidR="00D4771B" w:rsidRPr="000073F8">
        <w:rPr>
          <w:rFonts w:ascii="Arial" w:hAnsi="Arial"/>
          <w:sz w:val="22"/>
        </w:rPr>
        <w:t xml:space="preserve"> with immunological processes, protein synthesis, and cell-to-cell signaling in </w:t>
      </w:r>
      <w:r w:rsidR="00D4771B">
        <w:rPr>
          <w:rFonts w:ascii="Arial" w:hAnsi="Arial"/>
          <w:sz w:val="22"/>
        </w:rPr>
        <w:t>this</w:t>
      </w:r>
      <w:r w:rsidR="00D4771B" w:rsidRPr="000073F8">
        <w:rPr>
          <w:rFonts w:ascii="Arial" w:hAnsi="Arial"/>
          <w:sz w:val="22"/>
        </w:rPr>
        <w:t xml:space="preserve"> module.</w:t>
      </w:r>
      <w:r w:rsidR="00D4771B">
        <w:rPr>
          <w:rFonts w:ascii="Arial" w:hAnsi="Arial"/>
          <w:sz w:val="22"/>
        </w:rPr>
        <w:t xml:space="preserve"> </w:t>
      </w:r>
      <w:r w:rsidR="00D4771B">
        <w:rPr>
          <w:sz w:val="22"/>
        </w:rPr>
        <w:t>Genes co-expressed within this module were predominantly up-regulated in those with 22q11DS and an ASD.</w:t>
      </w:r>
    </w:p>
    <w:p w14:paraId="28522C28" w14:textId="77777777" w:rsidR="00D4771B" w:rsidRDefault="00D4771B" w:rsidP="00D4771B">
      <w:pPr>
        <w:ind w:left="-990"/>
        <w:rPr>
          <w:rFonts w:ascii="Arial" w:hAnsi="Arial"/>
          <w:sz w:val="22"/>
        </w:rPr>
      </w:pPr>
    </w:p>
    <w:p w14:paraId="7374CDEC" w14:textId="77777777" w:rsidR="00D4771B" w:rsidRDefault="00D4771B" w:rsidP="00D4771B">
      <w:pPr>
        <w:ind w:left="-990"/>
        <w:rPr>
          <w:rFonts w:ascii="Arial" w:hAnsi="Arial"/>
          <w:sz w:val="22"/>
        </w:rPr>
      </w:pPr>
    </w:p>
    <w:p w14:paraId="630CDD4E" w14:textId="77777777" w:rsidR="00D4771B" w:rsidRPr="000073F8" w:rsidRDefault="00D4771B" w:rsidP="00D4771B">
      <w:pPr>
        <w:ind w:left="-990"/>
        <w:rPr>
          <w:rFonts w:ascii="Arial" w:hAnsi="Arial" w:cs="Times"/>
          <w:color w:val="1A1718"/>
          <w:sz w:val="22"/>
        </w:rPr>
      </w:pPr>
      <w:r>
        <w:rPr>
          <w:rFonts w:ascii="Arial" w:hAnsi="Arial" w:cs="Times"/>
          <w:color w:val="1A1718"/>
          <w:sz w:val="22"/>
        </w:rPr>
        <w:t>A.</w:t>
      </w:r>
    </w:p>
    <w:p w14:paraId="7F92DBDD" w14:textId="77777777" w:rsidR="00D4771B" w:rsidRPr="000073F8" w:rsidRDefault="00D4771B" w:rsidP="00D4771B">
      <w:pPr>
        <w:ind w:left="-990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9ABE" wp14:editId="6BB83C05">
                <wp:simplePos x="0" y="0"/>
                <wp:positionH relativeFrom="column">
                  <wp:posOffset>2286000</wp:posOffset>
                </wp:positionH>
                <wp:positionV relativeFrom="paragraph">
                  <wp:posOffset>4058285</wp:posOffset>
                </wp:positionV>
                <wp:extent cx="1371600" cy="914400"/>
                <wp:effectExtent l="0" t="190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92AB7" w14:textId="77777777" w:rsidR="00D4771B" w:rsidRDefault="00D4771B" w:rsidP="00D4771B">
                            <w:r>
                              <w:t>-Log (</w:t>
                            </w:r>
                            <w:r w:rsidRPr="00AF3A33">
                              <w:rPr>
                                <w:i/>
                              </w:rPr>
                              <w:t>q</w:t>
                            </w:r>
                            <w:r>
                              <w:t>-value)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319.55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v0qK0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" filled="f" stroked="f">
                <v:textbox inset=",7.2pt,,7.2pt">
                  <w:txbxContent>
                    <w:p w:rsidR="00D4771B" w:rsidRDefault="00D4771B" w:rsidP="00D4771B">
                      <w:r>
                        <w:t>-Log (</w:t>
                      </w:r>
                      <w:r w:rsidRPr="00AF3A33">
                        <w:rPr>
                          <w:i/>
                        </w:rPr>
                        <w:t>q</w:t>
                      </w:r>
                      <w:r>
                        <w:t>-value)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09A805" w14:textId="77777777" w:rsidR="00D4771B" w:rsidRDefault="00D4771B" w:rsidP="00D4771B">
      <w:pPr>
        <w:ind w:left="-990"/>
        <w:rPr>
          <w:rFonts w:ascii="Arial" w:hAnsi="Arial" w:cs="Times"/>
          <w:b/>
          <w:color w:val="1A1718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7338" wp14:editId="51C7F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124960"/>
                <wp:effectExtent l="0" t="3175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2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BB80" w14:textId="77777777" w:rsidR="00D4771B" w:rsidRPr="0074300C" w:rsidRDefault="00D4771B" w:rsidP="00D4771B">
                            <w:pPr>
                              <w:rPr>
                                <w:rFonts w:ascii="Arial" w:hAnsi="Arial" w:cs="Times"/>
                                <w:b/>
                                <w:color w:val="1A1718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Times"/>
                                <w:b/>
                                <w:noProof/>
                                <w:color w:val="1A1718"/>
                                <w:sz w:val="22"/>
                              </w:rPr>
                              <w:drawing>
                                <wp:inline distT="0" distB="0" distL="0" distR="0" wp14:anchorId="09888CAB" wp14:editId="56892302">
                                  <wp:extent cx="5943600" cy="3942080"/>
                                  <wp:effectExtent l="0" t="0" r="0" b="0"/>
                                  <wp:docPr id="2" name="Picture 2" descr="Screenshot 2014-11-11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reenshot 2014-11-11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394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6in;height:32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" filled="f" stroked="f">
                <v:textbox style="mso-fit-shape-to-text:t" inset=",7.2pt,,7.2pt">
                  <w:txbxContent>
                    <w:p w:rsidR="00D4771B" w:rsidRPr="0074300C" w:rsidRDefault="00D4771B" w:rsidP="00D4771B">
                      <w:pPr>
                        <w:rPr>
                          <w:rFonts w:ascii="Arial" w:hAnsi="Arial" w:cs="Times"/>
                          <w:b/>
                          <w:color w:val="1A1718"/>
                          <w:sz w:val="22"/>
                        </w:rPr>
                      </w:pPr>
                      <w:r>
                        <w:rPr>
                          <w:rFonts w:ascii="Arial" w:hAnsi="Arial" w:cs="Times"/>
                          <w:b/>
                          <w:noProof/>
                          <w:color w:val="1A1718"/>
                          <w:sz w:val="22"/>
                        </w:rPr>
                        <w:drawing>
                          <wp:inline distT="0" distB="0" distL="0" distR="0" wp14:anchorId="585CC74D" wp14:editId="7A56A764">
                            <wp:extent cx="5943600" cy="3942080"/>
                            <wp:effectExtent l="0" t="0" r="0" b="0"/>
                            <wp:docPr id="2" name="Picture 2" descr="Screenshot 2014-11-11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reenshot 2014-11-11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394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F8FAC" w14:textId="77777777" w:rsidR="001E659B" w:rsidRDefault="00D4771B" w:rsidP="00D4771B">
      <w:pPr>
        <w:ind w:left="-720"/>
      </w:pPr>
      <w:r>
        <w:rPr>
          <w:rFonts w:ascii="Arial" w:hAnsi="Arial" w:cs="Times"/>
          <w:b/>
          <w:noProof/>
          <w:color w:val="1A1718"/>
          <w:sz w:val="22"/>
        </w:rPr>
        <w:lastRenderedPageBreak/>
        <w:drawing>
          <wp:inline distT="0" distB="0" distL="0" distR="0" wp14:anchorId="7F8D43FD" wp14:editId="69762C94">
            <wp:extent cx="6858000" cy="6492240"/>
            <wp:effectExtent l="0" t="0" r="0" b="10160"/>
            <wp:docPr id="1" name="Picture 1" descr="Screenshot 2014-04-2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4-04-29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59B" w:rsidSect="001E6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B"/>
    <w:rsid w:val="001E659B"/>
    <w:rsid w:val="00D4771B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06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1B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1B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1B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1B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Macintosh Word</Application>
  <DocSecurity>0</DocSecurity>
  <Lines>3</Lines>
  <Paragraphs>1</Paragraphs>
  <ScaleCrop>false</ScaleCrop>
  <Company>UCLA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Jalbrzikowski</dc:creator>
  <cp:keywords/>
  <dc:description/>
  <cp:lastModifiedBy>Maria Jalbrzikowski</cp:lastModifiedBy>
  <cp:revision>2</cp:revision>
  <dcterms:created xsi:type="dcterms:W3CDTF">2014-12-23T16:03:00Z</dcterms:created>
  <dcterms:modified xsi:type="dcterms:W3CDTF">2015-03-16T01:57:00Z</dcterms:modified>
</cp:coreProperties>
</file>