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EDCB1" w14:textId="77777777" w:rsidR="00BA36CE" w:rsidRPr="0078633A" w:rsidRDefault="00BA36CE" w:rsidP="0078633A">
      <w:pPr>
        <w:autoSpaceDE w:val="0"/>
        <w:autoSpaceDN w:val="0"/>
        <w:adjustRightInd w:val="0"/>
        <w:snapToGrid w:val="0"/>
        <w:spacing w:line="60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78633A">
        <w:rPr>
          <w:rFonts w:ascii="Times New Roman" w:hAnsi="Times New Roman" w:cs="Times New Roman" w:hint="eastAsia"/>
          <w:b/>
          <w:bCs/>
          <w:kern w:val="0"/>
          <w:sz w:val="24"/>
          <w:szCs w:val="24"/>
          <w:u w:val="single"/>
        </w:rPr>
        <w:t>Supporting Information</w:t>
      </w:r>
    </w:p>
    <w:p w14:paraId="41B56444" w14:textId="77777777" w:rsidR="00BA36CE" w:rsidRDefault="00BA36CE" w:rsidP="0078633A">
      <w:pPr>
        <w:autoSpaceDE w:val="0"/>
        <w:autoSpaceDN w:val="0"/>
        <w:adjustRightInd w:val="0"/>
        <w:snapToGrid w:val="0"/>
        <w:spacing w:line="600" w:lineRule="auto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66D4691B" w14:textId="77777777" w:rsidR="00BA36CE" w:rsidRPr="0078633A" w:rsidRDefault="006A7FC4" w:rsidP="0078633A">
      <w:pPr>
        <w:autoSpaceDE w:val="0"/>
        <w:autoSpaceDN w:val="0"/>
        <w:adjustRightInd w:val="0"/>
        <w:snapToGrid w:val="0"/>
        <w:spacing w:line="60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8633A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Pleiotropic effects of levofloxacin, </w:t>
      </w:r>
      <w:proofErr w:type="spellStart"/>
      <w:r w:rsidRPr="0078633A">
        <w:rPr>
          <w:rFonts w:ascii="Times New Roman" w:hAnsi="Times New Roman" w:cs="Times New Roman"/>
          <w:b/>
          <w:bCs/>
          <w:kern w:val="0"/>
          <w:sz w:val="24"/>
          <w:szCs w:val="24"/>
        </w:rPr>
        <w:t>fluoroquinolone</w:t>
      </w:r>
      <w:proofErr w:type="spellEnd"/>
      <w:r w:rsidRPr="0078633A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antibiotics, against influenza virus-induced lung injury</w:t>
      </w:r>
    </w:p>
    <w:p w14:paraId="7DD119EE" w14:textId="77777777" w:rsidR="006A7FC4" w:rsidRPr="00CB212B" w:rsidRDefault="006A7FC4" w:rsidP="0078633A">
      <w:pPr>
        <w:autoSpaceDE w:val="0"/>
        <w:autoSpaceDN w:val="0"/>
        <w:adjustRightInd w:val="0"/>
        <w:snapToGrid w:val="0"/>
        <w:spacing w:line="60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B8D4376" w14:textId="77777777" w:rsidR="00A0259B" w:rsidRDefault="00A0259B" w:rsidP="00A0259B">
      <w:pPr>
        <w:autoSpaceDE w:val="0"/>
        <w:autoSpaceDN w:val="0"/>
        <w:adjustRightInd w:val="0"/>
        <w:snapToGrid w:val="0"/>
        <w:spacing w:line="60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A7FC4">
        <w:rPr>
          <w:rFonts w:ascii="Times New Roman" w:hAnsi="Times New Roman" w:cs="Times New Roman"/>
          <w:kern w:val="0"/>
          <w:sz w:val="24"/>
          <w:szCs w:val="24"/>
        </w:rPr>
        <w:t xml:space="preserve">Yuki </w:t>
      </w:r>
      <w:proofErr w:type="spellStart"/>
      <w:r w:rsidRPr="006A7FC4">
        <w:rPr>
          <w:rFonts w:ascii="Times New Roman" w:hAnsi="Times New Roman" w:cs="Times New Roman"/>
          <w:kern w:val="0"/>
          <w:sz w:val="24"/>
          <w:szCs w:val="24"/>
        </w:rPr>
        <w:t>Enoki</w:t>
      </w:r>
      <w:proofErr w:type="spellEnd"/>
      <w:r w:rsidRPr="006A7FC4">
        <w:rPr>
          <w:rFonts w:ascii="Times New Roman" w:hAnsi="Times New Roman" w:cs="Times New Roman"/>
          <w:kern w:val="0"/>
          <w:sz w:val="24"/>
          <w:szCs w:val="24"/>
        </w:rPr>
        <w:t xml:space="preserve">, Yu </w:t>
      </w:r>
      <w:proofErr w:type="spellStart"/>
      <w:r w:rsidRPr="006A7FC4">
        <w:rPr>
          <w:rFonts w:ascii="Times New Roman" w:hAnsi="Times New Roman" w:cs="Times New Roman"/>
          <w:kern w:val="0"/>
          <w:sz w:val="24"/>
          <w:szCs w:val="24"/>
        </w:rPr>
        <w:t>Ishima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Ryota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Tanaka,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Keizo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Sato, Kazuhiko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Kimachi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Tatsuya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Shirai</w:t>
      </w:r>
      <w:proofErr w:type="spellEnd"/>
      <w:r w:rsidRPr="006A7FC4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0E6F1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7FC4">
        <w:rPr>
          <w:rFonts w:ascii="Times New Roman" w:hAnsi="Times New Roman" w:cs="Times New Roman"/>
          <w:kern w:val="0"/>
          <w:sz w:val="24"/>
          <w:szCs w:val="24"/>
        </w:rPr>
        <w:t>Hiroshi Watanabe</w:t>
      </w:r>
      <w:r>
        <w:rPr>
          <w:rFonts w:ascii="Times New Roman" w:hAnsi="Times New Roman" w:cs="Times New Roman"/>
          <w:kern w:val="0"/>
          <w:sz w:val="24"/>
          <w:szCs w:val="24"/>
        </w:rPr>
        <w:t>, Victor T. G. Chuang</w:t>
      </w:r>
      <w:r w:rsidRPr="006A7FC4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0E6F11">
        <w:rPr>
          <w:rFonts w:ascii="Times New Roman" w:hAnsi="Times New Roman" w:cs="Times New Roman"/>
          <w:kern w:val="0"/>
          <w:sz w:val="24"/>
          <w:szCs w:val="24"/>
        </w:rPr>
        <w:t>Yukio Fujiwara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6F11">
        <w:rPr>
          <w:rFonts w:ascii="Times New Roman" w:hAnsi="Times New Roman" w:cs="Times New Roman"/>
          <w:kern w:val="0"/>
          <w:sz w:val="24"/>
          <w:szCs w:val="24"/>
        </w:rPr>
        <w:t>Motohiro</w:t>
      </w:r>
      <w:proofErr w:type="spellEnd"/>
      <w:r w:rsidRPr="000E6F11">
        <w:rPr>
          <w:rFonts w:ascii="Times New Roman" w:hAnsi="Times New Roman" w:cs="Times New Roman"/>
          <w:kern w:val="0"/>
          <w:sz w:val="24"/>
          <w:szCs w:val="24"/>
        </w:rPr>
        <w:t xml:space="preserve"> Takeya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6A7FC4">
        <w:rPr>
          <w:rFonts w:ascii="Times New Roman" w:hAnsi="Times New Roman" w:cs="Times New Roman"/>
          <w:kern w:val="0"/>
          <w:sz w:val="24"/>
          <w:szCs w:val="24"/>
        </w:rPr>
        <w:t xml:space="preserve">Masaki </w:t>
      </w:r>
      <w:proofErr w:type="spellStart"/>
      <w:r w:rsidRPr="006A7FC4">
        <w:rPr>
          <w:rFonts w:ascii="Times New Roman" w:hAnsi="Times New Roman" w:cs="Times New Roman"/>
          <w:kern w:val="0"/>
          <w:sz w:val="24"/>
          <w:szCs w:val="24"/>
        </w:rPr>
        <w:t>Otagiri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, Toru Maruyama</w:t>
      </w:r>
    </w:p>
    <w:p w14:paraId="03C8D90F" w14:textId="77777777" w:rsidR="006A7FC4" w:rsidRDefault="006A7FC4" w:rsidP="003A3F78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B3BC9F3" w14:textId="77777777" w:rsidR="006A7FC4" w:rsidRPr="006A7FC4" w:rsidRDefault="006A7FC4" w:rsidP="003A3F78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  <w:sectPr w:rsidR="006A7FC4" w:rsidRPr="006A7FC4" w:rsidSect="008F44A3">
          <w:headerReference w:type="default" r:id="rId7"/>
          <w:footerReference w:type="default" r:id="rId8"/>
          <w:pgSz w:w="12240" w:h="15840" w:code="1"/>
          <w:pgMar w:top="1134" w:right="1134" w:bottom="1134" w:left="1134" w:header="851" w:footer="992" w:gutter="0"/>
          <w:lnNumType w:countBy="1" w:restart="continuous"/>
          <w:cols w:space="720"/>
          <w:noEndnote/>
          <w:docGrid w:type="lines" w:linePitch="339"/>
        </w:sectPr>
      </w:pPr>
    </w:p>
    <w:p w14:paraId="769EAA00" w14:textId="7B6C2764" w:rsidR="008A07A2" w:rsidRDefault="00895D17" w:rsidP="003A3F78">
      <w:pPr>
        <w:autoSpaceDE w:val="0"/>
        <w:autoSpaceDN w:val="0"/>
        <w:adjustRightInd w:val="0"/>
        <w:snapToGrid w:val="0"/>
        <w:spacing w:after="240" w:line="360" w:lineRule="auto"/>
        <w:rPr>
          <w:rFonts w:ascii="Times New Roman" w:hAnsi="Times New Roman" w:cs="Times New Roman"/>
          <w:b/>
          <w:color w:val="1A1718"/>
          <w:sz w:val="24"/>
        </w:rPr>
      </w:pPr>
      <w:r>
        <w:rPr>
          <w:rFonts w:ascii="Times New Roman" w:hAnsi="Times New Roman" w:cs="Times New Roman" w:hint="eastAsia"/>
          <w:b/>
          <w:color w:val="1A1718"/>
          <w:sz w:val="24"/>
        </w:rPr>
        <w:lastRenderedPageBreak/>
        <w:t xml:space="preserve">SUPPORTING </w:t>
      </w:r>
      <w:r w:rsidR="00FC3D74">
        <w:rPr>
          <w:rFonts w:ascii="Times New Roman" w:hAnsi="Times New Roman" w:cs="Times New Roman" w:hint="eastAsia"/>
          <w:b/>
          <w:color w:val="1A1718"/>
          <w:sz w:val="24"/>
        </w:rPr>
        <w:t>FIGURE</w:t>
      </w:r>
    </w:p>
    <w:p w14:paraId="3FECC0B4" w14:textId="2AD31C17" w:rsidR="008A07A2" w:rsidRPr="008A07A2" w:rsidRDefault="008A07A2" w:rsidP="003A3F78">
      <w:pPr>
        <w:autoSpaceDE w:val="0"/>
        <w:autoSpaceDN w:val="0"/>
        <w:adjustRightInd w:val="0"/>
        <w:snapToGrid w:val="0"/>
        <w:spacing w:after="240" w:line="360" w:lineRule="auto"/>
        <w:rPr>
          <w:rFonts w:ascii="Times New Roman" w:hAnsi="Times New Roman" w:cs="Times New Roman"/>
          <w:b/>
          <w:color w:val="1A1718"/>
          <w:sz w:val="24"/>
        </w:rPr>
      </w:pPr>
      <w:r w:rsidRPr="008A07A2">
        <w:rPr>
          <w:rFonts w:ascii="Times New Roman" w:hAnsi="Times New Roman" w:cs="Times New Roman"/>
          <w:b/>
          <w:bCs/>
          <w:color w:val="1A1718"/>
          <w:sz w:val="24"/>
        </w:rPr>
        <w:t>S</w:t>
      </w:r>
      <w:r w:rsidR="004A00B3">
        <w:rPr>
          <w:rFonts w:ascii="Times New Roman" w:hAnsi="Times New Roman" w:cs="Times New Roman"/>
          <w:b/>
          <w:bCs/>
          <w:color w:val="1A1718"/>
          <w:sz w:val="24"/>
        </w:rPr>
        <w:t>2</w:t>
      </w:r>
      <w:r w:rsidR="00FC3D74">
        <w:rPr>
          <w:rFonts w:ascii="Times New Roman" w:hAnsi="Times New Roman" w:cs="Times New Roman"/>
          <w:b/>
          <w:bCs/>
          <w:color w:val="1A1718"/>
          <w:sz w:val="24"/>
        </w:rPr>
        <w:t>_</w:t>
      </w:r>
      <w:r w:rsidRPr="008A07A2">
        <w:rPr>
          <w:rFonts w:ascii="Times New Roman" w:hAnsi="Times New Roman" w:cs="Times New Roman"/>
          <w:b/>
          <w:bCs/>
          <w:color w:val="1A1718"/>
          <w:sz w:val="24"/>
        </w:rPr>
        <w:t>Fig</w:t>
      </w:r>
      <w:r w:rsidR="00FC3D74">
        <w:rPr>
          <w:rFonts w:ascii="Times New Roman" w:hAnsi="Times New Roman" w:cs="Times New Roman"/>
          <w:b/>
          <w:bCs/>
          <w:color w:val="1A1718"/>
          <w:sz w:val="24"/>
        </w:rPr>
        <w:t>.</w:t>
      </w:r>
    </w:p>
    <w:p w14:paraId="78A99939" w14:textId="3A41316E" w:rsidR="008A07A2" w:rsidRPr="00CF0F77" w:rsidRDefault="0052193C" w:rsidP="004A00B3">
      <w:pPr>
        <w:autoSpaceDE w:val="0"/>
        <w:autoSpaceDN w:val="0"/>
        <w:adjustRightInd w:val="0"/>
        <w:snapToGrid w:val="0"/>
        <w:spacing w:after="240" w:line="360" w:lineRule="auto"/>
        <w:jc w:val="center"/>
        <w:rPr>
          <w:rFonts w:ascii="Times New Roman" w:hAnsi="Times New Roman" w:cs="Times New Roman"/>
          <w:b/>
          <w:color w:val="1A1718"/>
          <w:sz w:val="24"/>
        </w:rPr>
      </w:pPr>
      <w:bookmarkStart w:id="0" w:name="_GoBack"/>
      <w:r>
        <w:rPr>
          <w:rFonts w:ascii="Times New Roman" w:hAnsi="Times New Roman" w:cs="Times New Roman"/>
          <w:b/>
          <w:noProof/>
          <w:color w:val="1A1718"/>
          <w:sz w:val="24"/>
        </w:rPr>
        <w:drawing>
          <wp:inline distT="0" distB="0" distL="0" distR="0" wp14:anchorId="2FE39927" wp14:editId="366BFDA1">
            <wp:extent cx="6332220" cy="2462855"/>
            <wp:effectExtent l="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46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D6805C3" w14:textId="06182E46" w:rsidR="00BA36CE" w:rsidRDefault="00BA36CE" w:rsidP="003A3F78">
      <w:pPr>
        <w:adjustRightInd w:val="0"/>
        <w:snapToGrid w:val="0"/>
        <w:spacing w:line="360" w:lineRule="auto"/>
        <w:jc w:val="center"/>
      </w:pPr>
    </w:p>
    <w:p w14:paraId="73A7649C" w14:textId="2E8ED041" w:rsidR="0052193C" w:rsidRPr="0052193C" w:rsidRDefault="0052193C" w:rsidP="0052193C">
      <w:pPr>
        <w:shd w:val="clear" w:color="auto" w:fill="FFFFFF"/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1A1718"/>
          <w:sz w:val="24"/>
        </w:rPr>
      </w:pPr>
      <w:r w:rsidRPr="0052193C">
        <w:rPr>
          <w:rFonts w:ascii="Times New Roman" w:hAnsi="Times New Roman" w:cs="Times New Roman"/>
          <w:b/>
          <w:color w:val="1A1718"/>
          <w:sz w:val="24"/>
        </w:rPr>
        <w:t>S2</w:t>
      </w:r>
      <w:r>
        <w:rPr>
          <w:rFonts w:ascii="Times New Roman" w:hAnsi="Times New Roman" w:cs="Times New Roman"/>
          <w:b/>
          <w:bCs/>
          <w:color w:val="1A1718"/>
          <w:sz w:val="24"/>
        </w:rPr>
        <w:t>_</w:t>
      </w:r>
      <w:r w:rsidRPr="0052193C">
        <w:rPr>
          <w:rFonts w:ascii="Times New Roman" w:hAnsi="Times New Roman" w:cs="Times New Roman"/>
          <w:b/>
          <w:color w:val="1A1718"/>
          <w:sz w:val="24"/>
        </w:rPr>
        <w:t xml:space="preserve">Fig. </w:t>
      </w:r>
      <w:proofErr w:type="gramStart"/>
      <w:r w:rsidRPr="0052193C">
        <w:rPr>
          <w:rFonts w:ascii="Times New Roman" w:hAnsi="Times New Roman" w:cs="Times New Roman"/>
          <w:b/>
          <w:color w:val="1A1718"/>
          <w:sz w:val="24"/>
        </w:rPr>
        <w:t>The scheme of experimental protocol for the effective evaluation of LVFX on influenza virus-infected mice.</w:t>
      </w:r>
      <w:proofErr w:type="gramEnd"/>
    </w:p>
    <w:p w14:paraId="77CB9840" w14:textId="77777777" w:rsidR="0052193C" w:rsidRPr="0052193C" w:rsidRDefault="0052193C" w:rsidP="0052193C">
      <w:pPr>
        <w:shd w:val="clear" w:color="auto" w:fill="FFFFFF"/>
        <w:adjustRightInd w:val="0"/>
        <w:snapToGrid w:val="0"/>
        <w:spacing w:line="360" w:lineRule="auto"/>
        <w:rPr>
          <w:rFonts w:ascii="Times New Roman" w:hAnsi="Times New Roman" w:cs="Times New Roman"/>
          <w:color w:val="1A1718"/>
          <w:sz w:val="24"/>
        </w:rPr>
      </w:pPr>
      <w:r w:rsidRPr="0052193C">
        <w:rPr>
          <w:rFonts w:ascii="Times New Roman" w:hAnsi="Times New Roman" w:cs="Times New Roman"/>
          <w:color w:val="1A1718"/>
          <w:sz w:val="24"/>
        </w:rPr>
        <w:t>Mice were infected with PR8 on day 0, and then they were administrated with LVFX (25, 100 mg/kg) for 5 days from day 2. Efficacy and survival were evaluated on day 7 or 14 respectively.</w:t>
      </w:r>
    </w:p>
    <w:p w14:paraId="520303B7" w14:textId="579193A4" w:rsidR="008A07A2" w:rsidRDefault="008A07A2" w:rsidP="004A00B3">
      <w:pPr>
        <w:shd w:val="clear" w:color="auto" w:fill="FFFFFF"/>
        <w:adjustRightInd w:val="0"/>
        <w:snapToGrid w:val="0"/>
        <w:spacing w:line="360" w:lineRule="auto"/>
        <w:rPr>
          <w:rFonts w:ascii="Times New Roman" w:hAnsi="Times New Roman" w:cs="Times New Roman"/>
          <w:color w:val="1A1718"/>
          <w:sz w:val="24"/>
        </w:rPr>
      </w:pPr>
    </w:p>
    <w:p w14:paraId="67FBEDE7" w14:textId="04B9144C" w:rsidR="00D64A85" w:rsidRPr="00E92CC8" w:rsidRDefault="00D64A85" w:rsidP="00E92CC8">
      <w:pPr>
        <w:widowControl/>
        <w:spacing w:line="360" w:lineRule="auto"/>
        <w:jc w:val="left"/>
        <w:rPr>
          <w:rFonts w:ascii="Times New Roman" w:hAnsi="Times New Roman" w:cs="Times New Roman"/>
          <w:color w:val="1A1718"/>
          <w:sz w:val="24"/>
        </w:rPr>
      </w:pPr>
    </w:p>
    <w:sectPr w:rsidR="00D64A85" w:rsidRPr="00E92CC8" w:rsidSect="00050C5E">
      <w:pgSz w:w="12240" w:h="15840"/>
      <w:pgMar w:top="1134" w:right="1134" w:bottom="1134" w:left="1134" w:header="720" w:footer="720" w:gutter="0"/>
      <w:lnNumType w:countBy="1" w:restart="continuous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309F8" w14:textId="77777777" w:rsidR="00A41D71" w:rsidRDefault="00A41D71"/>
  </w:endnote>
  <w:endnote w:type="continuationSeparator" w:id="0">
    <w:p w14:paraId="7540D0C2" w14:textId="77777777" w:rsidR="00A41D71" w:rsidRDefault="00A41D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19004"/>
      <w:docPartObj>
        <w:docPartGallery w:val="Page Numbers (Bottom of Page)"/>
        <w:docPartUnique/>
      </w:docPartObj>
    </w:sdtPr>
    <w:sdtEndPr/>
    <w:sdtContent>
      <w:p w14:paraId="074900A7" w14:textId="77777777" w:rsidR="00A7271B" w:rsidRDefault="00A87F20">
        <w:pPr>
          <w:pStyle w:val="a5"/>
          <w:jc w:val="center"/>
        </w:pPr>
        <w:r>
          <w:fldChar w:fldCharType="begin"/>
        </w:r>
        <w:r w:rsidR="00D86759">
          <w:instrText xml:space="preserve"> PAGE   \* MERGEFORMAT </w:instrText>
        </w:r>
        <w:r>
          <w:fldChar w:fldCharType="separate"/>
        </w:r>
        <w:r w:rsidR="0052193C" w:rsidRPr="0052193C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16AAB653" w14:textId="77777777" w:rsidR="00A7271B" w:rsidRDefault="00A7271B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7E855" w14:textId="77777777" w:rsidR="00A41D71" w:rsidRDefault="00A41D71"/>
  </w:footnote>
  <w:footnote w:type="continuationSeparator" w:id="0">
    <w:p w14:paraId="7740FBF9" w14:textId="77777777" w:rsidR="00A41D71" w:rsidRDefault="00A41D7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2B89E" w14:textId="77777777" w:rsidR="00BA36CE" w:rsidRPr="00AA469A" w:rsidRDefault="00AA469A" w:rsidP="00AA469A">
    <w:pPr>
      <w:pStyle w:val="a3"/>
    </w:pPr>
    <w:r w:rsidRPr="00E17DCD">
      <w:rPr>
        <w:rFonts w:ascii="Times New Roman" w:hAnsi="Times New Roman" w:cs="Times New Roman"/>
        <w:sz w:val="24"/>
      </w:rPr>
      <w:t>PLOS ONE</w:t>
    </w:r>
    <w:r w:rsidR="00246461">
      <w:rPr>
        <w:rFonts w:ascii="Times New Roman" w:hAnsi="Times New Roman" w:cs="Times New Roman"/>
        <w:sz w:val="24"/>
      </w:rPr>
      <w:t xml:space="preserve"> </w:t>
    </w:r>
    <w:proofErr w:type="spellStart"/>
    <w:r w:rsidR="00246461">
      <w:rPr>
        <w:rFonts w:ascii="Times New Roman" w:hAnsi="Times New Roman" w:cs="Times New Roman"/>
        <w:sz w:val="24"/>
      </w:rPr>
      <w:t>Enoki</w:t>
    </w:r>
    <w:proofErr w:type="spellEnd"/>
    <w:r w:rsidR="00246461">
      <w:rPr>
        <w:rFonts w:ascii="Times New Roman" w:hAnsi="Times New Roman" w:cs="Times New Roman"/>
        <w:sz w:val="24"/>
      </w:rPr>
      <w:t xml:space="preserve"> </w:t>
    </w:r>
    <w:r w:rsidR="00246461" w:rsidRPr="00246461">
      <w:rPr>
        <w:rFonts w:ascii="Times New Roman" w:hAnsi="Times New Roman" w:cs="Times New Roman"/>
        <w:i/>
        <w:sz w:val="24"/>
      </w:rPr>
      <w:t>et.al.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4BF0"/>
    <w:rsid w:val="00002C63"/>
    <w:rsid w:val="00007CCB"/>
    <w:rsid w:val="00025284"/>
    <w:rsid w:val="000278E4"/>
    <w:rsid w:val="000447A0"/>
    <w:rsid w:val="00107CCE"/>
    <w:rsid w:val="00204F1E"/>
    <w:rsid w:val="00232521"/>
    <w:rsid w:val="00246461"/>
    <w:rsid w:val="002C2511"/>
    <w:rsid w:val="002E6EC1"/>
    <w:rsid w:val="00334603"/>
    <w:rsid w:val="003A3F78"/>
    <w:rsid w:val="004710C1"/>
    <w:rsid w:val="004822D3"/>
    <w:rsid w:val="004954A5"/>
    <w:rsid w:val="004A00B3"/>
    <w:rsid w:val="004B0201"/>
    <w:rsid w:val="00512DF2"/>
    <w:rsid w:val="0052193C"/>
    <w:rsid w:val="00560E6F"/>
    <w:rsid w:val="005D0DD1"/>
    <w:rsid w:val="00601B8C"/>
    <w:rsid w:val="0061640D"/>
    <w:rsid w:val="0061687A"/>
    <w:rsid w:val="006A7FC4"/>
    <w:rsid w:val="006F12B9"/>
    <w:rsid w:val="00781B55"/>
    <w:rsid w:val="0078633A"/>
    <w:rsid w:val="007D4CD3"/>
    <w:rsid w:val="00830A87"/>
    <w:rsid w:val="0084314A"/>
    <w:rsid w:val="00895D17"/>
    <w:rsid w:val="008A07A2"/>
    <w:rsid w:val="008A23D6"/>
    <w:rsid w:val="00967A81"/>
    <w:rsid w:val="00995D7D"/>
    <w:rsid w:val="009C44A0"/>
    <w:rsid w:val="00A0259B"/>
    <w:rsid w:val="00A251FC"/>
    <w:rsid w:val="00A41D71"/>
    <w:rsid w:val="00A7271B"/>
    <w:rsid w:val="00A87F20"/>
    <w:rsid w:val="00A92B29"/>
    <w:rsid w:val="00AA469A"/>
    <w:rsid w:val="00AB4BF0"/>
    <w:rsid w:val="00AF7C5F"/>
    <w:rsid w:val="00B01649"/>
    <w:rsid w:val="00B53B38"/>
    <w:rsid w:val="00BA36CE"/>
    <w:rsid w:val="00BA4313"/>
    <w:rsid w:val="00C15CED"/>
    <w:rsid w:val="00C20634"/>
    <w:rsid w:val="00C81303"/>
    <w:rsid w:val="00CE29D2"/>
    <w:rsid w:val="00D234B0"/>
    <w:rsid w:val="00D50B4D"/>
    <w:rsid w:val="00D64A85"/>
    <w:rsid w:val="00D86759"/>
    <w:rsid w:val="00D97159"/>
    <w:rsid w:val="00E92CC8"/>
    <w:rsid w:val="00EF01E3"/>
    <w:rsid w:val="00EF6B64"/>
    <w:rsid w:val="00EF7804"/>
    <w:rsid w:val="00F0591D"/>
    <w:rsid w:val="00F17DA4"/>
    <w:rsid w:val="00F234BC"/>
    <w:rsid w:val="00F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FB04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F0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1E3"/>
    <w:rPr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F0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1E3"/>
    <w:rPr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50B4D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0B4D"/>
    <w:rPr>
      <w:rFonts w:ascii="ヒラギノ角ゴ ProN W3" w:eastAsia="ヒラギノ角ゴ ProN W3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BA36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F0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1E3"/>
    <w:rPr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F0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1E3"/>
    <w:rPr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50B4D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0B4D"/>
    <w:rPr>
      <w:rFonts w:ascii="ヒラギノ角ゴ ProN W3" w:eastAsia="ヒラギノ角ゴ ProN W3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BA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1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97</Words>
  <Characters>557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kumamoto Univ.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異島 優</dc:creator>
  <cp:lastModifiedBy>異島 優</cp:lastModifiedBy>
  <cp:revision>8</cp:revision>
  <dcterms:created xsi:type="dcterms:W3CDTF">2015-01-15T15:43:00Z</dcterms:created>
  <dcterms:modified xsi:type="dcterms:W3CDTF">2015-05-29T00:44:00Z</dcterms:modified>
</cp:coreProperties>
</file>