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6" w:rsidRPr="006F11B2" w:rsidRDefault="007C3AB1" w:rsidP="00E029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11B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029B6" w:rsidRPr="006F11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File</w:t>
      </w:r>
      <w:r w:rsidR="00AF07D5" w:rsidRPr="006F11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F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>tandard operating procedure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>Mul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tiple Breath Washout (MBW) testing 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>to measure Lung Clearance Index (LCI)</w:t>
      </w:r>
      <w:r w:rsidR="005B5954" w:rsidRPr="006F11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proofErr w:type="gramEnd"/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The Multiple Breath Washout (MBW) test to measure Lung Clearance Index (LCI) values was carried out using the modified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device and 0.2%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sulfur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hexafluoride (SF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>) using the open-circuit technique in accordance with the standard operating procedure developed by the UK CF Gene Therapy Consortium (UKCFGTC).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D8">
        <w:rPr>
          <w:rFonts w:ascii="Times New Roman" w:hAnsi="Times New Roman" w:cs="Times New Roman"/>
          <w:b/>
          <w:sz w:val="24"/>
          <w:szCs w:val="24"/>
        </w:rPr>
        <w:t xml:space="preserve">Equipment setup </w:t>
      </w:r>
    </w:p>
    <w:p w:rsidR="00E029B6" w:rsidRPr="007829D8" w:rsidRDefault="00E029B6" w:rsidP="00E02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A summary of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equipment set </w:t>
      </w:r>
      <w:proofErr w:type="gramStart"/>
      <w:r w:rsidRPr="007829D8">
        <w:rPr>
          <w:rFonts w:ascii="Times New Roman" w:hAnsi="Times New Roman" w:cs="Times New Roman"/>
          <w:sz w:val="24"/>
          <w:szCs w:val="24"/>
        </w:rPr>
        <w:t>up,</w:t>
      </w:r>
      <w:proofErr w:type="gramEnd"/>
      <w:r w:rsidRPr="007829D8">
        <w:rPr>
          <w:rFonts w:ascii="Times New Roman" w:hAnsi="Times New Roman" w:cs="Times New Roman"/>
          <w:sz w:val="24"/>
          <w:szCs w:val="24"/>
        </w:rPr>
        <w:t xml:space="preserve"> in accordance the ERS/ATS consensus statement on MBW measurement is described. 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29D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equipment set up is described in detail in the original validation paper. 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Before each test,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flowmeter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linearised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and calibrated. The flow gas delay (FGD) was calculated. During the test,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software provides visual display of gas concentration, flow and tidal volume allowing identification of the end of wash-in and washout phases and any immediate technical issues. 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The modified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29D8">
        <w:rPr>
          <w:rFonts w:ascii="Times New Roman" w:hAnsi="Times New Roman" w:cs="Times New Roman"/>
          <w:sz w:val="24"/>
          <w:szCs w:val="24"/>
        </w:rPr>
        <w:t xml:space="preserve">device meets a number of key recommendations as outlined in the ERS/ATS IGW measurement consensus statement. </w:t>
      </w:r>
      <w:r w:rsidRPr="007829D8">
        <w:rPr>
          <w:rFonts w:ascii="Times New Roman" w:hAnsi="Times New Roman" w:cs="Times New Roman"/>
          <w:sz w:val="24"/>
          <w:szCs w:val="24"/>
        </w:rPr>
        <w:fldChar w:fldCharType="begin"/>
      </w:r>
      <w:r w:rsidRPr="007829D8">
        <w:rPr>
          <w:rFonts w:ascii="Times New Roman" w:hAnsi="Times New Roman" w:cs="Times New Roman"/>
          <w:sz w:val="24"/>
          <w:szCs w:val="24"/>
        </w:rPr>
        <w:instrText>ADDIN RW.CITE{{711 Robinson,PaulD. 2013}}</w:instrText>
      </w:r>
      <w:r w:rsidRPr="007829D8">
        <w:rPr>
          <w:rFonts w:ascii="Times New Roman" w:hAnsi="Times New Roman" w:cs="Times New Roman"/>
          <w:sz w:val="24"/>
          <w:szCs w:val="24"/>
        </w:rPr>
        <w:fldChar w:fldCharType="separate"/>
      </w:r>
      <w:r w:rsidR="007C3AB1" w:rsidRPr="007C3AB1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7829D8">
        <w:rPr>
          <w:rFonts w:ascii="Times New Roman" w:hAnsi="Times New Roman" w:cs="Times New Roman"/>
          <w:sz w:val="24"/>
          <w:szCs w:val="24"/>
        </w:rPr>
        <w:fldChar w:fldCharType="end"/>
      </w:r>
      <w:r w:rsidRPr="007829D8">
        <w:rPr>
          <w:rFonts w:ascii="Times New Roman" w:hAnsi="Times New Roman" w:cs="Times New Roman"/>
          <w:sz w:val="24"/>
          <w:szCs w:val="24"/>
        </w:rPr>
        <w:t xml:space="preserve"> These include:</w:t>
      </w:r>
    </w:p>
    <w:p w:rsidR="00E029B6" w:rsidRPr="007829D8" w:rsidRDefault="00E029B6" w:rsidP="00E029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Accurate flow measurement within 1% across a range of flows.</w:t>
      </w:r>
    </w:p>
    <w:p w:rsidR="00E029B6" w:rsidRPr="007829D8" w:rsidRDefault="00E029B6" w:rsidP="00E029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Pr="007829D8">
        <w:rPr>
          <w:rFonts w:ascii="Times New Roman" w:hAnsi="Times New Roman"/>
          <w:sz w:val="24"/>
          <w:szCs w:val="24"/>
        </w:rPr>
        <w:t>volume drift</w:t>
      </w:r>
      <w:proofErr w:type="gramEnd"/>
      <w:r w:rsidRPr="007829D8">
        <w:rPr>
          <w:rFonts w:ascii="Times New Roman" w:hAnsi="Times New Roman"/>
          <w:sz w:val="24"/>
          <w:szCs w:val="24"/>
        </w:rPr>
        <w:t xml:space="preserve"> in stable gas concentrations.</w:t>
      </w:r>
    </w:p>
    <w:p w:rsidR="00E029B6" w:rsidRPr="007829D8" w:rsidRDefault="00E029B6" w:rsidP="00E029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Gas analyser accuracy with excellent signal quality.</w:t>
      </w:r>
    </w:p>
    <w:p w:rsidR="00E029B6" w:rsidRPr="007829D8" w:rsidRDefault="00E029B6" w:rsidP="00E029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Data sampling frequency of 100Hz.</w:t>
      </w:r>
    </w:p>
    <w:p w:rsidR="00E029B6" w:rsidRPr="007829D8" w:rsidRDefault="00E029B6" w:rsidP="00E029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Accurate synchronisation of gas and flow signals.</w:t>
      </w:r>
      <w:r w:rsidRPr="007829D8">
        <w:rPr>
          <w:rFonts w:ascii="Times New Roman" w:hAnsi="Times New Roman"/>
          <w:sz w:val="24"/>
          <w:szCs w:val="24"/>
          <w:vertAlign w:val="superscript"/>
        </w:rPr>
        <w:t>2</w:t>
      </w:r>
      <w:r w:rsidRPr="007829D8">
        <w:rPr>
          <w:rFonts w:ascii="Times New Roman" w:hAnsi="Times New Roman"/>
          <w:sz w:val="24"/>
          <w:szCs w:val="24"/>
        </w:rPr>
        <w:t xml:space="preserve"> </w:t>
      </w:r>
    </w:p>
    <w:p w:rsidR="00E029B6" w:rsidRPr="007829D8" w:rsidRDefault="00E029B6" w:rsidP="00E029B6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29D8">
        <w:rPr>
          <w:rFonts w:ascii="Times New Roman" w:hAnsi="Times New Roman" w:cs="Times New Roman"/>
          <w:color w:val="auto"/>
          <w:sz w:val="24"/>
          <w:szCs w:val="24"/>
        </w:rPr>
        <w:lastRenderedPageBreak/>
        <w:t>Performing the test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The test was performed either before or at least 30 minutes after performing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spirometry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to avoid any effects from a recent forced expiratory manoeuvre. The patient was seated, wearing a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noseclip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, and asked to breathe normally. Quiet tidal breathing was encouraged by distraction by watching an age-appropriate DVD. The investigator monitored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online display of flow, breath volume, minute volume and gas concentration to ensure a steady breathing pattern. During the wash-in phase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flowmeter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was connected to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flowpast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T-piece and the subject breathed a mixture of 0.2%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in dry air, continuing until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online display indicated that the difference between end-inspiration and end-expiration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was 0.003% or less for three successive breaths.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flowpast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T-piece was disconnected from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flowmeter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early in expiration during a subsequent breath and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flowpast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shut off, the washout phase beginning with the next inspiration. Washout continued until the maximum expired concentration of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online display was 0.003% or less for three successive breaths. At least three MBW tests were performed at each visit.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pStyle w:val="Heading2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29D8">
        <w:rPr>
          <w:rFonts w:ascii="Times New Roman" w:hAnsi="Times New Roman" w:cs="Times New Roman"/>
          <w:color w:val="auto"/>
          <w:sz w:val="24"/>
          <w:szCs w:val="24"/>
        </w:rPr>
        <w:t>Analysis of MBW data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Innocor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generates raw flow and gas concentration data. These files were retrieved and transferred via a USB drive onto a PC and converted to text files using software developed by the manufacturer (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Innofileconvertor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). These text files were then uploaded into the Simple Washout (SW) programme written in the data analysis package Igor Pro, developed by </w:t>
      </w:r>
      <w:proofErr w:type="spellStart"/>
      <w:r w:rsidRPr="007829D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829D8">
        <w:rPr>
          <w:rFonts w:ascii="Times New Roman" w:hAnsi="Times New Roman" w:cs="Times New Roman"/>
          <w:sz w:val="24"/>
          <w:szCs w:val="24"/>
        </w:rPr>
        <w:t xml:space="preserve"> Nick Bell (UKCFGTC) and used with his permission. The SW programme was used to calculate FRC and subsequently LCI. 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Height and the FGD </w:t>
      </w:r>
      <w:proofErr w:type="gramStart"/>
      <w:r w:rsidRPr="007829D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829D8">
        <w:rPr>
          <w:rFonts w:ascii="Times New Roman" w:hAnsi="Times New Roman" w:cs="Times New Roman"/>
          <w:sz w:val="24"/>
          <w:szCs w:val="24"/>
        </w:rPr>
        <w:t xml:space="preserve"> entered manually to allow for analysis. The programme displays the full wash-in and washout, with flow (L/s) and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concentration (%) signals over time (s), re-</w:t>
      </w:r>
      <w:r w:rsidRPr="007829D8">
        <w:rPr>
          <w:rFonts w:ascii="Times New Roman" w:hAnsi="Times New Roman" w:cs="Times New Roman"/>
          <w:sz w:val="24"/>
          <w:szCs w:val="24"/>
        </w:rPr>
        <w:lastRenderedPageBreak/>
        <w:t>aligned according to flow gas delay. Breath volume is derived from integration of the flow, and total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7829D8">
        <w:rPr>
          <w:rFonts w:ascii="Times New Roman" w:hAnsi="Times New Roman" w:cs="Times New Roman"/>
          <w:sz w:val="24"/>
          <w:szCs w:val="24"/>
        </w:rPr>
        <w:t>volume is derived from the integration of flow and gas concentration.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>Each test was individually assessed for validity using quality criteria as facilitated by the SW programme. Quality criteria were as follows:</w:t>
      </w:r>
    </w:p>
    <w:p w:rsidR="00E029B6" w:rsidRPr="007829D8" w:rsidRDefault="00E029B6" w:rsidP="00E02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Good quality disconnection: Ensuring disconnection during expiration with no leaks, re-breathing or irregular descent of SF</w:t>
      </w:r>
      <w:r w:rsidRPr="007829D8">
        <w:rPr>
          <w:rFonts w:ascii="Times New Roman" w:hAnsi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/>
          <w:sz w:val="24"/>
          <w:szCs w:val="24"/>
        </w:rPr>
        <w:t xml:space="preserve">. </w:t>
      </w:r>
    </w:p>
    <w:p w:rsidR="00E029B6" w:rsidRPr="007829D8" w:rsidRDefault="00E029B6" w:rsidP="00E02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Complete wash-in: Complete wash-in was defined as a concentration of SF</w:t>
      </w:r>
      <w:r w:rsidRPr="007829D8">
        <w:rPr>
          <w:rFonts w:ascii="Times New Roman" w:hAnsi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/>
          <w:sz w:val="24"/>
          <w:szCs w:val="24"/>
        </w:rPr>
        <w:t xml:space="preserve"> of ≤0.003% for three consecutive breaths. The SW programme generates a “</w:t>
      </w:r>
      <w:proofErr w:type="spellStart"/>
      <w:r w:rsidRPr="007829D8">
        <w:rPr>
          <w:rFonts w:ascii="Times New Roman" w:hAnsi="Times New Roman"/>
          <w:sz w:val="24"/>
          <w:szCs w:val="24"/>
        </w:rPr>
        <w:t>Cwashin</w:t>
      </w:r>
      <w:proofErr w:type="spellEnd"/>
      <w:r w:rsidRPr="007829D8">
        <w:rPr>
          <w:rFonts w:ascii="Times New Roman" w:hAnsi="Times New Roman"/>
          <w:sz w:val="24"/>
          <w:szCs w:val="24"/>
        </w:rPr>
        <w:t>” value (a numerical value of how well washed in the test is), which is determined by SF</w:t>
      </w:r>
      <w:r w:rsidRPr="007829D8">
        <w:rPr>
          <w:rFonts w:ascii="Times New Roman" w:hAnsi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/>
          <w:sz w:val="24"/>
          <w:szCs w:val="24"/>
        </w:rPr>
        <w:t xml:space="preserve"> concentration at the end of the last inspiration before disconnection minus the concentration of SF</w:t>
      </w:r>
      <w:r w:rsidRPr="007829D8">
        <w:rPr>
          <w:rFonts w:ascii="Times New Roman" w:hAnsi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/>
          <w:sz w:val="24"/>
          <w:szCs w:val="24"/>
        </w:rPr>
        <w:t xml:space="preserve"> at the end of the last expiration. A “</w:t>
      </w:r>
      <w:proofErr w:type="spellStart"/>
      <w:r w:rsidRPr="007829D8">
        <w:rPr>
          <w:rFonts w:ascii="Times New Roman" w:hAnsi="Times New Roman"/>
          <w:sz w:val="24"/>
          <w:szCs w:val="24"/>
        </w:rPr>
        <w:t>Cwashin</w:t>
      </w:r>
      <w:proofErr w:type="spellEnd"/>
      <w:r w:rsidRPr="007829D8">
        <w:rPr>
          <w:rFonts w:ascii="Times New Roman" w:hAnsi="Times New Roman"/>
          <w:sz w:val="24"/>
          <w:szCs w:val="24"/>
        </w:rPr>
        <w:t xml:space="preserve">” value of ≤ 0.004% was considered ideal; however, values of &lt; 0.008% were considered for inclusion in the calculation of the mean values. </w:t>
      </w:r>
    </w:p>
    <w:p w:rsidR="00E029B6" w:rsidRPr="007829D8" w:rsidRDefault="00E029B6" w:rsidP="00E02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>Complete washout: Complete washout is defined to be complete when end tidal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concentration falls to ≤1/40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29D8">
        <w:rPr>
          <w:rFonts w:ascii="Times New Roman" w:hAnsi="Times New Roman" w:cs="Times New Roman"/>
          <w:sz w:val="24"/>
          <w:szCs w:val="24"/>
        </w:rPr>
        <w:t xml:space="preserve"> of the starting concentration 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29D8">
        <w:rPr>
          <w:rFonts w:ascii="Times New Roman" w:hAnsi="Times New Roman" w:cs="Times New Roman"/>
          <w:sz w:val="24"/>
          <w:szCs w:val="24"/>
        </w:rPr>
        <w:t xml:space="preserve"> for at least three successive breaths. This equates to an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concentration of ≤0.003% for at least three successive breaths. </w:t>
      </w:r>
    </w:p>
    <w:p w:rsidR="00E029B6" w:rsidRPr="007829D8" w:rsidRDefault="00E029B6" w:rsidP="00E029B6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>The FRC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829D8">
        <w:rPr>
          <w:rFonts w:ascii="Times New Roman" w:hAnsi="Times New Roman" w:cs="Times New Roman"/>
          <w:sz w:val="24"/>
          <w:szCs w:val="24"/>
        </w:rPr>
        <w:t>was calculated by dividing the total expired volume of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over the course of the washout (the last breath of the washout is defined as the first with an end tidal SF</w:t>
      </w:r>
      <w:r w:rsidRPr="007829D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829D8">
        <w:rPr>
          <w:rFonts w:ascii="Times New Roman" w:hAnsi="Times New Roman" w:cs="Times New Roman"/>
          <w:sz w:val="24"/>
          <w:szCs w:val="24"/>
        </w:rPr>
        <w:t xml:space="preserve"> concentration of ≤1/40</w:t>
      </w:r>
      <w:r w:rsidRPr="007829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29D8">
        <w:rPr>
          <w:rFonts w:ascii="Times New Roman" w:hAnsi="Times New Roman" w:cs="Times New Roman"/>
          <w:sz w:val="24"/>
          <w:szCs w:val="24"/>
        </w:rPr>
        <w:t xml:space="preserve"> of the starting concentration which is followed by two subsequent breaths meeting the same criterion) by [the initial SF6 concentration before disconnection </w:t>
      </w:r>
      <w:r w:rsidRPr="007829D8">
        <w:rPr>
          <w:rFonts w:ascii="Times New Roman" w:hAnsi="Times New Roman" w:cs="Times New Roman"/>
          <w:i/>
          <w:sz w:val="24"/>
          <w:szCs w:val="24"/>
        </w:rPr>
        <w:t>minus</w:t>
      </w:r>
      <w:r w:rsidRPr="007829D8">
        <w:rPr>
          <w:rFonts w:ascii="Times New Roman" w:hAnsi="Times New Roman" w:cs="Times New Roman"/>
          <w:sz w:val="24"/>
          <w:szCs w:val="24"/>
        </w:rPr>
        <w:t xml:space="preserve"> end tidal expired SF6 concentration at the end of the last breath].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>The cumulative expired volume (CEV) is the total volume expired during the washout.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Therefore: 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829D8">
        <w:rPr>
          <w:rFonts w:ascii="Times New Roman" w:hAnsi="Times New Roman"/>
          <w:b/>
          <w:sz w:val="24"/>
          <w:szCs w:val="24"/>
        </w:rPr>
        <w:t xml:space="preserve">LCI = CEV / FRC </w:t>
      </w: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B6" w:rsidRPr="007829D8" w:rsidRDefault="00E029B6" w:rsidP="00E02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 xml:space="preserve">All tests were then checked for repeatability. FRC values between tests should be within 10% of each other and LCI values between tests should be within 20% of each other. Finally, mean FRC and LCI were calculated from a minimum of two valid and repeatable tests. </w:t>
      </w:r>
    </w:p>
    <w:p w:rsidR="00E029B6" w:rsidRPr="007829D8" w:rsidRDefault="00E029B6" w:rsidP="00E029B6">
      <w:pPr>
        <w:pStyle w:val="NormalWeb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7829D8">
        <w:rPr>
          <w:rFonts w:ascii="Times New Roman" w:hAnsi="Times New Roman" w:cs="Times New Roman"/>
        </w:rPr>
        <w:t xml:space="preserve">1. Robinson PD, </w:t>
      </w:r>
      <w:proofErr w:type="spellStart"/>
      <w:r w:rsidRPr="007829D8">
        <w:rPr>
          <w:rFonts w:ascii="Times New Roman" w:hAnsi="Times New Roman" w:cs="Times New Roman"/>
        </w:rPr>
        <w:t>Latzin</w:t>
      </w:r>
      <w:proofErr w:type="spellEnd"/>
      <w:r w:rsidRPr="007829D8">
        <w:rPr>
          <w:rFonts w:ascii="Times New Roman" w:hAnsi="Times New Roman" w:cs="Times New Roman"/>
        </w:rPr>
        <w:t xml:space="preserve"> P, </w:t>
      </w:r>
      <w:proofErr w:type="spellStart"/>
      <w:r w:rsidRPr="007829D8">
        <w:rPr>
          <w:rFonts w:ascii="Times New Roman" w:hAnsi="Times New Roman" w:cs="Times New Roman"/>
        </w:rPr>
        <w:t>Verbanck</w:t>
      </w:r>
      <w:proofErr w:type="spellEnd"/>
      <w:r w:rsidRPr="007829D8">
        <w:rPr>
          <w:rFonts w:ascii="Times New Roman" w:hAnsi="Times New Roman" w:cs="Times New Roman"/>
        </w:rPr>
        <w:t xml:space="preserve"> S, et al. Consensus statement for inert gas washout measurement using multiple- and single- breath tests. European Respiratory Journal 2013; 41: 507-522.</w:t>
      </w:r>
    </w:p>
    <w:p w:rsidR="00E029B6" w:rsidRPr="007829D8" w:rsidRDefault="00E029B6" w:rsidP="00E029B6">
      <w:pPr>
        <w:pStyle w:val="NormalWeb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7829D8">
        <w:rPr>
          <w:rFonts w:ascii="Times New Roman" w:hAnsi="Times New Roman" w:cs="Times New Roman"/>
        </w:rPr>
        <w:t xml:space="preserve">2. Horsley AR, </w:t>
      </w:r>
      <w:proofErr w:type="spellStart"/>
      <w:r w:rsidRPr="007829D8">
        <w:rPr>
          <w:rFonts w:ascii="Times New Roman" w:hAnsi="Times New Roman" w:cs="Times New Roman"/>
        </w:rPr>
        <w:t>Gustafsson</w:t>
      </w:r>
      <w:proofErr w:type="spellEnd"/>
      <w:r w:rsidRPr="007829D8">
        <w:rPr>
          <w:rFonts w:ascii="Times New Roman" w:hAnsi="Times New Roman" w:cs="Times New Roman"/>
        </w:rPr>
        <w:t xml:space="preserve"> PM, Macleod KA, et al. Lung clearance index is a sensitive, repeatable and practical measure of airways disease in adults with cystic fibrosis. </w:t>
      </w:r>
      <w:proofErr w:type="gramStart"/>
      <w:r w:rsidRPr="007829D8">
        <w:rPr>
          <w:rFonts w:ascii="Times New Roman" w:hAnsi="Times New Roman" w:cs="Times New Roman"/>
        </w:rPr>
        <w:t>Thorax 2008.</w:t>
      </w:r>
      <w:proofErr w:type="gramEnd"/>
    </w:p>
    <w:p w:rsidR="00E029B6" w:rsidRPr="007829D8" w:rsidRDefault="00E029B6" w:rsidP="00E029B6">
      <w:pPr>
        <w:pStyle w:val="NormalWeb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7829D8">
        <w:rPr>
          <w:rFonts w:ascii="Times New Roman" w:hAnsi="Times New Roman" w:cs="Times New Roman"/>
        </w:rPr>
        <w:t xml:space="preserve">3. </w:t>
      </w:r>
      <w:proofErr w:type="spellStart"/>
      <w:r w:rsidRPr="007829D8">
        <w:rPr>
          <w:rFonts w:ascii="Times New Roman" w:hAnsi="Times New Roman" w:cs="Times New Roman"/>
        </w:rPr>
        <w:t>Bouhuys</w:t>
      </w:r>
      <w:proofErr w:type="spellEnd"/>
      <w:r w:rsidRPr="007829D8">
        <w:rPr>
          <w:rFonts w:ascii="Times New Roman" w:hAnsi="Times New Roman" w:cs="Times New Roman"/>
        </w:rPr>
        <w:t xml:space="preserve"> A and van </w:t>
      </w:r>
      <w:proofErr w:type="spellStart"/>
      <w:r w:rsidRPr="007829D8">
        <w:rPr>
          <w:rFonts w:ascii="Times New Roman" w:hAnsi="Times New Roman" w:cs="Times New Roman"/>
        </w:rPr>
        <w:t>Lennep</w:t>
      </w:r>
      <w:proofErr w:type="spellEnd"/>
      <w:r w:rsidRPr="007829D8">
        <w:rPr>
          <w:rFonts w:ascii="Times New Roman" w:hAnsi="Times New Roman" w:cs="Times New Roman"/>
        </w:rPr>
        <w:t xml:space="preserve"> HJ. </w:t>
      </w:r>
      <w:proofErr w:type="gramStart"/>
      <w:r w:rsidRPr="007829D8">
        <w:rPr>
          <w:rFonts w:ascii="Times New Roman" w:hAnsi="Times New Roman" w:cs="Times New Roman"/>
        </w:rPr>
        <w:t>Effect of body posture on gas distribution in the lungs.</w:t>
      </w:r>
      <w:proofErr w:type="gramEnd"/>
      <w:r w:rsidRPr="007829D8">
        <w:rPr>
          <w:rFonts w:ascii="Times New Roman" w:hAnsi="Times New Roman" w:cs="Times New Roman"/>
        </w:rPr>
        <w:t xml:space="preserve"> </w:t>
      </w:r>
      <w:proofErr w:type="gramStart"/>
      <w:r w:rsidRPr="007829D8">
        <w:rPr>
          <w:rFonts w:ascii="Times New Roman" w:hAnsi="Times New Roman" w:cs="Times New Roman"/>
        </w:rPr>
        <w:t>Journal of Applied Physiology 1962; 17: 38-42.</w:t>
      </w:r>
      <w:proofErr w:type="gramEnd"/>
    </w:p>
    <w:p w:rsidR="008C6DC3" w:rsidRDefault="008C6DC3"/>
    <w:sectPr w:rsidR="008C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265"/>
    <w:multiLevelType w:val="hybridMultilevel"/>
    <w:tmpl w:val="26B2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A448D"/>
    <w:multiLevelType w:val="hybridMultilevel"/>
    <w:tmpl w:val="1AB0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1CD4"/>
    <w:multiLevelType w:val="hybridMultilevel"/>
    <w:tmpl w:val="376A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6"/>
    <w:rsid w:val="000276D9"/>
    <w:rsid w:val="000C5163"/>
    <w:rsid w:val="0010131A"/>
    <w:rsid w:val="00162517"/>
    <w:rsid w:val="00164667"/>
    <w:rsid w:val="001B0358"/>
    <w:rsid w:val="0021482B"/>
    <w:rsid w:val="002325CA"/>
    <w:rsid w:val="002D3766"/>
    <w:rsid w:val="002D37C9"/>
    <w:rsid w:val="003011C4"/>
    <w:rsid w:val="00315DE4"/>
    <w:rsid w:val="00334575"/>
    <w:rsid w:val="00413685"/>
    <w:rsid w:val="00450A9B"/>
    <w:rsid w:val="0047751F"/>
    <w:rsid w:val="00497BEB"/>
    <w:rsid w:val="004B0A25"/>
    <w:rsid w:val="004B4003"/>
    <w:rsid w:val="004C152D"/>
    <w:rsid w:val="004E2843"/>
    <w:rsid w:val="004E4B15"/>
    <w:rsid w:val="00532BC5"/>
    <w:rsid w:val="005B5954"/>
    <w:rsid w:val="005E76C8"/>
    <w:rsid w:val="00694895"/>
    <w:rsid w:val="006E3716"/>
    <w:rsid w:val="006E7394"/>
    <w:rsid w:val="006F11B2"/>
    <w:rsid w:val="00735C50"/>
    <w:rsid w:val="007470E3"/>
    <w:rsid w:val="0075245B"/>
    <w:rsid w:val="0075571D"/>
    <w:rsid w:val="00782074"/>
    <w:rsid w:val="00796E36"/>
    <w:rsid w:val="007A6D1C"/>
    <w:rsid w:val="007B2C8D"/>
    <w:rsid w:val="007C3AB1"/>
    <w:rsid w:val="008104B0"/>
    <w:rsid w:val="00810795"/>
    <w:rsid w:val="008538E4"/>
    <w:rsid w:val="008C601D"/>
    <w:rsid w:val="008C6DC3"/>
    <w:rsid w:val="008E56B5"/>
    <w:rsid w:val="008F1823"/>
    <w:rsid w:val="00911417"/>
    <w:rsid w:val="0098684D"/>
    <w:rsid w:val="009907F3"/>
    <w:rsid w:val="009E48C9"/>
    <w:rsid w:val="009F214A"/>
    <w:rsid w:val="00A6271A"/>
    <w:rsid w:val="00AA0F61"/>
    <w:rsid w:val="00AC35B6"/>
    <w:rsid w:val="00AF07D5"/>
    <w:rsid w:val="00B34B22"/>
    <w:rsid w:val="00BD4ECE"/>
    <w:rsid w:val="00BF4164"/>
    <w:rsid w:val="00C27F3A"/>
    <w:rsid w:val="00C50CF5"/>
    <w:rsid w:val="00C513C7"/>
    <w:rsid w:val="00CB51C6"/>
    <w:rsid w:val="00CD55BC"/>
    <w:rsid w:val="00CD5FDA"/>
    <w:rsid w:val="00CE2484"/>
    <w:rsid w:val="00D22133"/>
    <w:rsid w:val="00D6366D"/>
    <w:rsid w:val="00D8161B"/>
    <w:rsid w:val="00DB0A6D"/>
    <w:rsid w:val="00DD3D00"/>
    <w:rsid w:val="00E029B6"/>
    <w:rsid w:val="00E2116A"/>
    <w:rsid w:val="00E34272"/>
    <w:rsid w:val="00E365E7"/>
    <w:rsid w:val="00EA65F0"/>
    <w:rsid w:val="00ED19B8"/>
    <w:rsid w:val="00F310C2"/>
    <w:rsid w:val="00FA2C8C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B6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9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E02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29B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B6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9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E02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29B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4936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2014-12-13T19:26:00Z</dcterms:created>
  <dcterms:modified xsi:type="dcterms:W3CDTF">2014-12-23T19:11:00Z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7080</vt:lpwstr>
  </property>
  <property fmtid="{D5CDD505-2E9C-101B-9397-08002B2CF9AE}" pid="3" name="WnCSubscriberId">
    <vt:lpwstr>1576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  <property fmtid="{D5CDD505-2E9C-101B-9397-08002B2CF9AE}" pid="6" name="WnC4Folder">
    <vt:lpwstr>Documents///S2 File</vt:lpwstr>
  </property>
</Properties>
</file>