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43" w:rsidRDefault="00AC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Supporting information.</w:t>
      </w:r>
      <w:r w:rsidRPr="00AC5148">
        <w:t xml:space="preserve"> </w:t>
      </w:r>
      <w:r w:rsidRPr="00AC5148">
        <w:rPr>
          <w:rFonts w:ascii="Times New Roman" w:hAnsi="Times New Roman" w:cs="Times New Roman"/>
          <w:sz w:val="24"/>
          <w:szCs w:val="24"/>
        </w:rPr>
        <w:t xml:space="preserve">Participatory rural appraisal (PRA) exercises </w:t>
      </w:r>
      <w:r>
        <w:rPr>
          <w:rFonts w:ascii="Times New Roman" w:hAnsi="Times New Roman" w:cs="Times New Roman"/>
          <w:sz w:val="24"/>
          <w:szCs w:val="24"/>
        </w:rPr>
        <w:t>used with</w:t>
      </w:r>
      <w:r w:rsidRPr="00AC5148">
        <w:rPr>
          <w:rFonts w:ascii="Times New Roman" w:hAnsi="Times New Roman" w:cs="Times New Roman"/>
          <w:sz w:val="24"/>
          <w:szCs w:val="24"/>
        </w:rPr>
        <w:t xml:space="preserve"> facilitators </w:t>
      </w:r>
    </w:p>
    <w:p w:rsidR="009E56E1" w:rsidRPr="00435EE9" w:rsidRDefault="009E56E1" w:rsidP="009E56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6218"/>
      </w:tblGrid>
      <w:tr w:rsidR="009E56E1" w:rsidRPr="00435EE9" w:rsidTr="00E85250">
        <w:trPr>
          <w:trHeight w:val="30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PRA exercise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Purpose (identifying, discussing/analysing, scoring)</w:t>
            </w:r>
          </w:p>
        </w:tc>
      </w:tr>
      <w:tr w:rsidR="009E56E1" w:rsidRPr="00435EE9" w:rsidTr="00E85250">
        <w:trPr>
          <w:trHeight w:val="367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Root cause analysis for lameness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Key causes for lameness, relevant to type of work carried out by horses in the community.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Well-being analysis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How well- or badly-off horse owners are, compared to other people in the locality; criteria for well-being.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Horse-owning livelihoods analysis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How horse-owning livelihoods compare with other livelihoods, on the basis of returns, year-round work availability and hardships involved.</w:t>
            </w:r>
            <w:bookmarkStart w:id="0" w:name="_GoBack"/>
            <w:bookmarkEnd w:id="0"/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Seasonality diagram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Seasonality of income and expenditure, dependence on credit, equine diseases, fodder and water availability.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Expenditure analysis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Sources of expenditure including those related to horse maintenance; trade-offs between different sources of expenditure.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Credit analysis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Sources of credit according to frequency of use, favourability of terms, availability, choice and size of loan available.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Analysis of equine management practices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Good/ appropriate equine management practices, their current prevalence and potential effects on lameness when not carried out.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Sources of knowledge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Sources of knowledge/ information on horse breeding, purchasing, farriery and lameness.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Flow diagram of equine work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Stages or activities during a horse's working day; roles played by men, women and children at each stage; stages that could contribute to lameness.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Progression of lameness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Developing a lameness scoring system, including number of scores and criteria for each score.</w:t>
            </w:r>
          </w:p>
        </w:tc>
      </w:tr>
      <w:tr w:rsidR="009E56E1" w:rsidRPr="00435EE9" w:rsidTr="00E85250">
        <w:trPr>
          <w:trHeight w:val="345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Welfare needs of horses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Welfare needs of horses, for regular scoring and monitoring.</w:t>
            </w:r>
          </w:p>
        </w:tc>
      </w:tr>
      <w:tr w:rsidR="009E56E1" w:rsidRPr="00435EE9" w:rsidTr="00E85250">
        <w:trPr>
          <w:trHeight w:val="6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Analysis of key service providers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Key service providers needed for care and maintenance of horses and equipment, including scoring according to accessibility, cost and quality.</w:t>
            </w:r>
          </w:p>
        </w:tc>
      </w:tr>
      <w:tr w:rsidR="009E56E1" w:rsidRPr="00435EE9" w:rsidTr="00E85250">
        <w:trPr>
          <w:trHeight w:val="900"/>
        </w:trPr>
        <w:tc>
          <w:tcPr>
            <w:tcW w:w="4077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Impact of demands of employers or clients</w:t>
            </w:r>
          </w:p>
        </w:tc>
        <w:tc>
          <w:tcPr>
            <w:tcW w:w="9781" w:type="dxa"/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Unreasonable demands of customers, clients or employers; how commonly these are encountered; identifying which demands are unreasonable to horses as well as owners.</w:t>
            </w:r>
          </w:p>
        </w:tc>
      </w:tr>
      <w:tr w:rsidR="009E56E1" w:rsidRPr="00435EE9" w:rsidTr="00E85250">
        <w:trPr>
          <w:trHeight w:val="30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Planning of next steps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Key issues arising from exercises above; prioritising issues; action planning.</w:t>
            </w:r>
          </w:p>
        </w:tc>
      </w:tr>
      <w:tr w:rsidR="009E56E1" w:rsidRPr="00435EE9" w:rsidTr="00E85250">
        <w:trPr>
          <w:trHeight w:val="30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9E56E1" w:rsidRPr="00435EE9" w:rsidRDefault="009E56E1" w:rsidP="009E56E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5EE9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7605A2" w:rsidRPr="00435EE9" w:rsidRDefault="007605A2" w:rsidP="009E56E1">
      <w:pPr>
        <w:spacing w:line="240" w:lineRule="auto"/>
        <w:rPr>
          <w:rFonts w:ascii="Times New Roman" w:hAnsi="Times New Roman" w:cs="Times New Roman"/>
        </w:rPr>
      </w:pPr>
    </w:p>
    <w:sectPr w:rsidR="007605A2" w:rsidRPr="00435EE9" w:rsidSect="0043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A2"/>
    <w:rsid w:val="000C3DF6"/>
    <w:rsid w:val="00435EE9"/>
    <w:rsid w:val="00757B43"/>
    <w:rsid w:val="007605A2"/>
    <w:rsid w:val="009E56E1"/>
    <w:rsid w:val="00A96FC0"/>
    <w:rsid w:val="00AC5148"/>
    <w:rsid w:val="00D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BD56E-D88F-4D14-98BE-F71BDEC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Hockenhull</dc:creator>
  <cp:keywords/>
  <dc:description/>
  <cp:lastModifiedBy>JS Hockenhull</cp:lastModifiedBy>
  <cp:revision>3</cp:revision>
  <dcterms:created xsi:type="dcterms:W3CDTF">2015-02-26T11:16:00Z</dcterms:created>
  <dcterms:modified xsi:type="dcterms:W3CDTF">2015-02-26T11:18:00Z</dcterms:modified>
</cp:coreProperties>
</file>