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CD" w:rsidRPr="001910F2" w:rsidRDefault="005C62CD" w:rsidP="005C62CD">
      <w:pPr>
        <w:rPr>
          <w:rFonts w:asciiTheme="minorHAnsi" w:hAnsiTheme="minorHAnsi"/>
          <w:b/>
          <w:sz w:val="20"/>
          <w:szCs w:val="20"/>
        </w:rPr>
      </w:pPr>
      <w:r w:rsidRPr="001910F2">
        <w:rPr>
          <w:rFonts w:asciiTheme="minorHAnsi" w:hAnsiTheme="minorHAnsi"/>
          <w:b/>
          <w:sz w:val="20"/>
          <w:szCs w:val="20"/>
        </w:rPr>
        <w:t>Supplementary</w:t>
      </w:r>
      <w:r w:rsidRPr="001910F2">
        <w:rPr>
          <w:rFonts w:asciiTheme="minorHAnsi" w:hAnsiTheme="minorHAnsi"/>
          <w:sz w:val="20"/>
          <w:szCs w:val="20"/>
        </w:rPr>
        <w:t xml:space="preserve"> </w:t>
      </w:r>
      <w:r w:rsidRPr="001910F2">
        <w:rPr>
          <w:rFonts w:asciiTheme="minorHAnsi" w:hAnsiTheme="minorHAnsi"/>
          <w:b/>
          <w:sz w:val="20"/>
          <w:szCs w:val="20"/>
        </w:rPr>
        <w:t>Table 1: Unit Costs</w:t>
      </w:r>
      <w:r>
        <w:rPr>
          <w:rFonts w:asciiTheme="minorHAnsi" w:hAnsiTheme="minorHAnsi"/>
          <w:b/>
          <w:sz w:val="20"/>
          <w:szCs w:val="20"/>
        </w:rPr>
        <w:t xml:space="preserve"> </w:t>
      </w:r>
    </w:p>
    <w:tbl>
      <w:tblPr>
        <w:tblW w:w="5099" w:type="pct"/>
        <w:tblBorders>
          <w:top w:val="single" w:sz="12" w:space="0" w:color="008000"/>
          <w:bottom w:val="single" w:sz="12" w:space="0" w:color="008000"/>
        </w:tblBorders>
        <w:tblLook w:val="00A0"/>
      </w:tblPr>
      <w:tblGrid>
        <w:gridCol w:w="603"/>
        <w:gridCol w:w="1984"/>
        <w:gridCol w:w="736"/>
        <w:gridCol w:w="1422"/>
        <w:gridCol w:w="4888"/>
      </w:tblGrid>
      <w:tr w:rsidR="005C62CD" w:rsidRPr="001910F2" w:rsidTr="00363DF1">
        <w:trPr>
          <w:trHeight w:val="397"/>
          <w:tblHeader/>
        </w:trPr>
        <w:tc>
          <w:tcPr>
            <w:tcW w:w="245" w:type="pct"/>
            <w:tcBorders>
              <w:top w:val="single" w:sz="12" w:space="0" w:color="008000"/>
              <w:bottom w:val="single" w:sz="6" w:space="0" w:color="008000"/>
            </w:tcBorders>
            <w:shd w:val="pct10" w:color="auto" w:fill="auto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Item #</w:t>
            </w:r>
          </w:p>
        </w:tc>
        <w:tc>
          <w:tcPr>
            <w:tcW w:w="1003" w:type="pct"/>
            <w:tcBorders>
              <w:top w:val="single" w:sz="12" w:space="0" w:color="008000"/>
              <w:bottom w:val="single" w:sz="6" w:space="0" w:color="008000"/>
            </w:tcBorders>
            <w:shd w:val="pct10" w:color="auto" w:fill="auto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Cost Components</w:t>
            </w:r>
          </w:p>
        </w:tc>
        <w:tc>
          <w:tcPr>
            <w:tcW w:w="871" w:type="pct"/>
            <w:tcBorders>
              <w:top w:val="single" w:sz="12" w:space="0" w:color="008000"/>
              <w:bottom w:val="single" w:sz="6" w:space="0" w:color="008000"/>
            </w:tcBorders>
            <w:shd w:val="pct10" w:color="auto" w:fill="auto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Unit Cost</w:t>
            </w:r>
          </w:p>
        </w:tc>
        <w:tc>
          <w:tcPr>
            <w:tcW w:w="847" w:type="pct"/>
            <w:tcBorders>
              <w:top w:val="single" w:sz="12" w:space="0" w:color="008000"/>
              <w:bottom w:val="single" w:sz="6" w:space="0" w:color="008000"/>
            </w:tcBorders>
            <w:shd w:val="pct10" w:color="auto" w:fill="auto"/>
          </w:tcPr>
          <w:p w:rsidR="005C62CD" w:rsidRPr="001910F2" w:rsidRDefault="005C62CD" w:rsidP="00363DF1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Unit</w:t>
            </w:r>
          </w:p>
        </w:tc>
        <w:tc>
          <w:tcPr>
            <w:tcW w:w="2034" w:type="pct"/>
            <w:tcBorders>
              <w:top w:val="single" w:sz="12" w:space="0" w:color="008000"/>
              <w:bottom w:val="single" w:sz="6" w:space="0" w:color="008000"/>
            </w:tcBorders>
            <w:shd w:val="pct10" w:color="auto" w:fill="auto"/>
          </w:tcPr>
          <w:p w:rsidR="005C62CD" w:rsidRPr="001910F2" w:rsidRDefault="005C62CD" w:rsidP="00363DF1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Source</w:t>
            </w:r>
          </w:p>
        </w:tc>
      </w:tr>
      <w:tr w:rsidR="005C62CD" w:rsidRPr="001910F2" w:rsidTr="00363DF1">
        <w:trPr>
          <w:trHeight w:val="397"/>
        </w:trPr>
        <w:tc>
          <w:tcPr>
            <w:tcW w:w="245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3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GP visit (consultations)</w:t>
            </w:r>
          </w:p>
        </w:tc>
        <w:tc>
          <w:tcPr>
            <w:tcW w:w="871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47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£/Per clinic consultation lasting 11.7 minutes</w:t>
            </w:r>
          </w:p>
        </w:tc>
        <w:tc>
          <w:tcPr>
            <w:tcW w:w="2034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Unit Costs of Health and Social Care 2010 (P.167)</w:t>
            </w:r>
          </w:p>
        </w:tc>
      </w:tr>
      <w:tr w:rsidR="005C62CD" w:rsidRPr="001910F2" w:rsidTr="00363DF1">
        <w:trPr>
          <w:trHeight w:val="397"/>
        </w:trPr>
        <w:tc>
          <w:tcPr>
            <w:tcW w:w="245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3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GP event (administration)</w:t>
            </w:r>
          </w:p>
        </w:tc>
        <w:tc>
          <w:tcPr>
            <w:tcW w:w="871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47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Equivalent of per telephone consultation lasting 7.1 minutes</w:t>
            </w:r>
          </w:p>
        </w:tc>
        <w:tc>
          <w:tcPr>
            <w:tcW w:w="2034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Unit Costs of Health and Social Care 2010 (P.167)</w:t>
            </w:r>
          </w:p>
        </w:tc>
      </w:tr>
      <w:tr w:rsidR="005C62CD" w:rsidRPr="001910F2" w:rsidTr="00363DF1">
        <w:trPr>
          <w:trHeight w:val="397"/>
        </w:trPr>
        <w:tc>
          <w:tcPr>
            <w:tcW w:w="245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3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Average Prescription Cost</w:t>
            </w:r>
          </w:p>
        </w:tc>
        <w:tc>
          <w:tcPr>
            <w:tcW w:w="871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47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£/Prescription costs per consultation (actual cost)</w:t>
            </w:r>
          </w:p>
        </w:tc>
        <w:tc>
          <w:tcPr>
            <w:tcW w:w="2034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Unit Costs of Health and Social Care 2010 (P.167)</w:t>
            </w:r>
          </w:p>
        </w:tc>
      </w:tr>
      <w:tr w:rsidR="005C62CD" w:rsidRPr="001910F2" w:rsidTr="00363DF1">
        <w:trPr>
          <w:trHeight w:val="397"/>
        </w:trPr>
        <w:tc>
          <w:tcPr>
            <w:tcW w:w="245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3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Outpatient attendance</w:t>
            </w:r>
          </w:p>
        </w:tc>
        <w:tc>
          <w:tcPr>
            <w:tcW w:w="871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847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£/outpatient attendance</w:t>
            </w:r>
          </w:p>
        </w:tc>
        <w:tc>
          <w:tcPr>
            <w:tcW w:w="2034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National Schedule of Reference Costs Year : 2010-11 - NHS Trusts and PCTs combined Outpatient Attendances Data</w:t>
            </w:r>
          </w:p>
        </w:tc>
      </w:tr>
      <w:tr w:rsidR="005C62CD" w:rsidRPr="001910F2" w:rsidTr="00363DF1">
        <w:trPr>
          <w:trHeight w:val="397"/>
        </w:trPr>
        <w:tc>
          <w:tcPr>
            <w:tcW w:w="245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3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Inpatient Admission – national average (Lower Quartile; Upper Quartile)</w:t>
            </w:r>
          </w:p>
        </w:tc>
        <w:tc>
          <w:tcPr>
            <w:tcW w:w="871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2644 </w:t>
            </w:r>
          </w:p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(1665; 2937)</w:t>
            </w:r>
          </w:p>
        </w:tc>
        <w:tc>
          <w:tcPr>
            <w:tcW w:w="847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£/inpatient episodes</w:t>
            </w:r>
          </w:p>
        </w:tc>
        <w:tc>
          <w:tcPr>
            <w:tcW w:w="2034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National Schedule of Reference Costs Year : 2010-11 - NHS Trusts and PCTs combined Elective Inpatient HRG Data</w:t>
            </w: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ab/>
            </w:r>
          </w:p>
        </w:tc>
      </w:tr>
      <w:tr w:rsidR="005C62CD" w:rsidRPr="001910F2" w:rsidTr="00363DF1">
        <w:trPr>
          <w:trHeight w:val="397"/>
        </w:trPr>
        <w:tc>
          <w:tcPr>
            <w:tcW w:w="245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3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Inpatient Day cases national average (Lower Quartile; Upper Quartile)</w:t>
            </w:r>
          </w:p>
        </w:tc>
        <w:tc>
          <w:tcPr>
            <w:tcW w:w="871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542 </w:t>
            </w:r>
          </w:p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(319; 620)</w:t>
            </w:r>
          </w:p>
        </w:tc>
        <w:tc>
          <w:tcPr>
            <w:tcW w:w="847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£/inpatient day</w:t>
            </w:r>
          </w:p>
        </w:tc>
        <w:tc>
          <w:tcPr>
            <w:tcW w:w="2034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National Schedule of Reference Costs Year : 2010-11 - NHS Trusts and PCTs combined Elective Inpatient HRG Data</w:t>
            </w: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ab/>
            </w:r>
          </w:p>
        </w:tc>
      </w:tr>
      <w:tr w:rsidR="005C62CD" w:rsidRPr="001910F2" w:rsidTr="00363DF1">
        <w:trPr>
          <w:trHeight w:val="397"/>
        </w:trPr>
        <w:tc>
          <w:tcPr>
            <w:tcW w:w="245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3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Accidents and Emergencies attendance (Lower Quartile: Upper Quartile)</w:t>
            </w:r>
          </w:p>
        </w:tc>
        <w:tc>
          <w:tcPr>
            <w:tcW w:w="871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202</w:t>
            </w:r>
          </w:p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(158; 238)</w:t>
            </w:r>
          </w:p>
        </w:tc>
        <w:tc>
          <w:tcPr>
            <w:tcW w:w="847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A&amp;E treatments leading to admitted</w:t>
            </w:r>
          </w:p>
        </w:tc>
        <w:tc>
          <w:tcPr>
            <w:tcW w:w="2034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National Schedule of Reference Costs Year : 2010-11 - NHS Trusts and PCTs combined Accident and Emergency Services: Leading to Admitted</w:t>
            </w: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ab/>
            </w:r>
          </w:p>
        </w:tc>
      </w:tr>
      <w:tr w:rsidR="005C62CD" w:rsidRPr="001910F2" w:rsidTr="00363DF1">
        <w:trPr>
          <w:trHeight w:val="397"/>
        </w:trPr>
        <w:tc>
          <w:tcPr>
            <w:tcW w:w="245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3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Transport cost – car</w:t>
            </w:r>
          </w:p>
        </w:tc>
        <w:tc>
          <w:tcPr>
            <w:tcW w:w="871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0.205</w:t>
            </w:r>
          </w:p>
        </w:tc>
        <w:tc>
          <w:tcPr>
            <w:tcW w:w="847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£/mile</w:t>
            </w:r>
          </w:p>
        </w:tc>
        <w:tc>
          <w:tcPr>
            <w:tcW w:w="2034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AA Motoring cost 2010 (Running cost pence/mile)</w:t>
            </w:r>
          </w:p>
        </w:tc>
      </w:tr>
      <w:tr w:rsidR="005C62CD" w:rsidRPr="001910F2" w:rsidTr="00363DF1">
        <w:trPr>
          <w:trHeight w:val="397"/>
        </w:trPr>
        <w:tc>
          <w:tcPr>
            <w:tcW w:w="245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3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Transport cost – Bus</w:t>
            </w:r>
          </w:p>
        </w:tc>
        <w:tc>
          <w:tcPr>
            <w:tcW w:w="871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47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£/mile</w:t>
            </w:r>
          </w:p>
        </w:tc>
        <w:tc>
          <w:tcPr>
            <w:tcW w:w="2034" w:type="pct"/>
            <w:noWrap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FF"/>
                <w:sz w:val="20"/>
                <w:szCs w:val="20"/>
                <w:u w:val="single"/>
              </w:rPr>
            </w:pPr>
            <w:hyperlink r:id="rId4" w:history="1">
              <w:r w:rsidRPr="001910F2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</w:rPr>
                <w:t>http://www.guardian.co.uk/flash/0,5860,632634,00.html</w:t>
              </w:r>
            </w:hyperlink>
          </w:p>
        </w:tc>
      </w:tr>
      <w:tr w:rsidR="005C62CD" w:rsidRPr="001910F2" w:rsidTr="00363DF1">
        <w:trPr>
          <w:trHeight w:val="397"/>
        </w:trPr>
        <w:tc>
          <w:tcPr>
            <w:tcW w:w="245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3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Transport cost - train</w:t>
            </w:r>
          </w:p>
        </w:tc>
        <w:tc>
          <w:tcPr>
            <w:tcW w:w="871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47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£/mile</w:t>
            </w:r>
          </w:p>
        </w:tc>
        <w:tc>
          <w:tcPr>
            <w:tcW w:w="2034" w:type="pct"/>
            <w:noWrap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FF"/>
                <w:sz w:val="20"/>
                <w:szCs w:val="20"/>
                <w:u w:val="single"/>
              </w:rPr>
            </w:pPr>
            <w:hyperlink r:id="rId5" w:history="1">
              <w:r w:rsidRPr="001910F2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</w:rPr>
                <w:t>http://www.guardian.co.uk/flash/0,5860,632634,00.html</w:t>
              </w:r>
            </w:hyperlink>
          </w:p>
        </w:tc>
      </w:tr>
      <w:tr w:rsidR="005C62CD" w:rsidRPr="001910F2" w:rsidTr="00363DF1">
        <w:trPr>
          <w:trHeight w:val="397"/>
        </w:trPr>
        <w:tc>
          <w:tcPr>
            <w:tcW w:w="245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3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Transport cost - train</w:t>
            </w:r>
          </w:p>
        </w:tc>
        <w:tc>
          <w:tcPr>
            <w:tcW w:w="871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7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£/return travel</w:t>
            </w:r>
          </w:p>
        </w:tc>
        <w:tc>
          <w:tcPr>
            <w:tcW w:w="2034" w:type="pct"/>
            <w:noWrap/>
          </w:tcPr>
          <w:p w:rsidR="005C62CD" w:rsidRPr="001910F2" w:rsidRDefault="005C62CD" w:rsidP="00363DF1">
            <w:pPr>
              <w:rPr>
                <w:rFonts w:asciiTheme="minorHAnsi" w:hAnsiTheme="minorHAnsi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sz w:val="20"/>
                <w:szCs w:val="20"/>
              </w:rPr>
              <w:t>Assumed flat rate</w:t>
            </w:r>
          </w:p>
        </w:tc>
      </w:tr>
      <w:tr w:rsidR="005C62CD" w:rsidRPr="001910F2" w:rsidTr="00363DF1">
        <w:trPr>
          <w:trHeight w:val="397"/>
        </w:trPr>
        <w:tc>
          <w:tcPr>
            <w:tcW w:w="245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3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Transport cost - other</w:t>
            </w:r>
          </w:p>
        </w:tc>
        <w:tc>
          <w:tcPr>
            <w:tcW w:w="871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7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£/visit</w:t>
            </w:r>
          </w:p>
        </w:tc>
        <w:tc>
          <w:tcPr>
            <w:tcW w:w="2034" w:type="pct"/>
            <w:noWrap/>
          </w:tcPr>
          <w:p w:rsidR="005C62CD" w:rsidRPr="001910F2" w:rsidRDefault="005C62CD" w:rsidP="00363DF1">
            <w:pPr>
              <w:rPr>
                <w:rFonts w:asciiTheme="minorHAnsi" w:hAnsiTheme="minorHAnsi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sz w:val="20"/>
                <w:szCs w:val="20"/>
              </w:rPr>
              <w:t>Based on NHS travel allowance scheme</w:t>
            </w:r>
          </w:p>
        </w:tc>
      </w:tr>
      <w:tr w:rsidR="005C62CD" w:rsidRPr="001910F2" w:rsidTr="00363DF1">
        <w:trPr>
          <w:trHeight w:val="397"/>
        </w:trPr>
        <w:tc>
          <w:tcPr>
            <w:tcW w:w="245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003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Visit to Rheumatologist</w:t>
            </w:r>
          </w:p>
        </w:tc>
        <w:tc>
          <w:tcPr>
            <w:tcW w:w="871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847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£/attendance</w:t>
            </w:r>
          </w:p>
        </w:tc>
        <w:tc>
          <w:tcPr>
            <w:tcW w:w="2034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National Schedule of Reference Costs Year : 2010-11 - NHS Trusts Consultant Led: Follow up Attendance Non-Admitted Face to Face</w:t>
            </w:r>
          </w:p>
        </w:tc>
      </w:tr>
      <w:tr w:rsidR="005C62CD" w:rsidRPr="001910F2" w:rsidTr="00363DF1">
        <w:trPr>
          <w:trHeight w:val="397"/>
        </w:trPr>
        <w:tc>
          <w:tcPr>
            <w:tcW w:w="245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03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Visit to Physiotherapist</w:t>
            </w:r>
          </w:p>
        </w:tc>
        <w:tc>
          <w:tcPr>
            <w:tcW w:w="871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47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£/attendance</w:t>
            </w:r>
          </w:p>
        </w:tc>
        <w:tc>
          <w:tcPr>
            <w:tcW w:w="2034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National Schedule of Reference Costs Year : 2010-11 - NHS Trusts Consultant Led: Follow up Attendance Non-Admitted Face to Face</w:t>
            </w:r>
          </w:p>
        </w:tc>
      </w:tr>
      <w:tr w:rsidR="005C62CD" w:rsidRPr="001910F2" w:rsidTr="00363DF1">
        <w:trPr>
          <w:trHeight w:val="397"/>
        </w:trPr>
        <w:tc>
          <w:tcPr>
            <w:tcW w:w="245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03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Visit to Radiologist</w:t>
            </w:r>
          </w:p>
        </w:tc>
        <w:tc>
          <w:tcPr>
            <w:tcW w:w="871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847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£/attendance</w:t>
            </w:r>
          </w:p>
        </w:tc>
        <w:tc>
          <w:tcPr>
            <w:tcW w:w="2034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Unit Costs of Health and Social Care 2010; p.199 </w:t>
            </w:r>
          </w:p>
        </w:tc>
      </w:tr>
      <w:tr w:rsidR="005C62CD" w:rsidRPr="001910F2" w:rsidTr="00363DF1">
        <w:trPr>
          <w:trHeight w:val="397"/>
        </w:trPr>
        <w:tc>
          <w:tcPr>
            <w:tcW w:w="245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03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Visit to Chiropractor /Osteopath</w:t>
            </w:r>
          </w:p>
        </w:tc>
        <w:tc>
          <w:tcPr>
            <w:tcW w:w="871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47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£/attendance</w:t>
            </w:r>
          </w:p>
        </w:tc>
        <w:tc>
          <w:tcPr>
            <w:tcW w:w="2034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Unit Costs of Health and Social Care 2010; p.154</w:t>
            </w:r>
          </w:p>
        </w:tc>
      </w:tr>
      <w:tr w:rsidR="005C62CD" w:rsidRPr="001910F2" w:rsidTr="00363DF1">
        <w:trPr>
          <w:trHeight w:val="397"/>
        </w:trPr>
        <w:tc>
          <w:tcPr>
            <w:tcW w:w="245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03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Visit to nurse</w:t>
            </w:r>
          </w:p>
        </w:tc>
        <w:tc>
          <w:tcPr>
            <w:tcW w:w="871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47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£/attendance</w:t>
            </w:r>
          </w:p>
        </w:tc>
        <w:tc>
          <w:tcPr>
            <w:tcW w:w="2034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Unit Costs of Health and Social Care 2010 p.208</w:t>
            </w:r>
          </w:p>
        </w:tc>
      </w:tr>
      <w:tr w:rsidR="005C62CD" w:rsidRPr="001910F2" w:rsidTr="00363DF1">
        <w:trPr>
          <w:trHeight w:val="397"/>
        </w:trPr>
        <w:tc>
          <w:tcPr>
            <w:tcW w:w="245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03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Visit to Rheumatology specialist nurse</w:t>
            </w:r>
          </w:p>
        </w:tc>
        <w:tc>
          <w:tcPr>
            <w:tcW w:w="871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47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£/attendance</w:t>
            </w:r>
          </w:p>
        </w:tc>
        <w:tc>
          <w:tcPr>
            <w:tcW w:w="2034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Unit Costs of Health and Social Care 2010 p.162</w:t>
            </w:r>
          </w:p>
        </w:tc>
      </w:tr>
      <w:tr w:rsidR="005C62CD" w:rsidRPr="001910F2" w:rsidTr="00363DF1">
        <w:trPr>
          <w:trHeight w:val="397"/>
        </w:trPr>
        <w:tc>
          <w:tcPr>
            <w:tcW w:w="245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03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Visit to health visitor</w:t>
            </w:r>
          </w:p>
        </w:tc>
        <w:tc>
          <w:tcPr>
            <w:tcW w:w="871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47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£/attendance</w:t>
            </w:r>
          </w:p>
        </w:tc>
        <w:tc>
          <w:tcPr>
            <w:tcW w:w="2034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Unit Costs of Health and Social Care 2010 p.161</w:t>
            </w:r>
          </w:p>
        </w:tc>
      </w:tr>
      <w:tr w:rsidR="005C62CD" w:rsidRPr="001910F2" w:rsidTr="00363DF1">
        <w:trPr>
          <w:trHeight w:val="397"/>
        </w:trPr>
        <w:tc>
          <w:tcPr>
            <w:tcW w:w="245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3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Visit to Optometrist</w:t>
            </w:r>
          </w:p>
        </w:tc>
        <w:tc>
          <w:tcPr>
            <w:tcW w:w="871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47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£/attendance</w:t>
            </w:r>
          </w:p>
        </w:tc>
        <w:tc>
          <w:tcPr>
            <w:tcW w:w="2034" w:type="pct"/>
          </w:tcPr>
          <w:p w:rsidR="005C62CD" w:rsidRPr="001910F2" w:rsidRDefault="005C62CD" w:rsidP="00363DF1">
            <w:pPr>
              <w:rPr>
                <w:rFonts w:asciiTheme="minorHAnsi" w:hAnsiTheme="minorHAnsi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sz w:val="20"/>
                <w:szCs w:val="20"/>
              </w:rPr>
              <w:t>National Schedule of Reference Costs Year : 2010-11 - NHS Trusts Outpatient Attendances Data</w:t>
            </w:r>
          </w:p>
        </w:tc>
      </w:tr>
      <w:tr w:rsidR="005C62CD" w:rsidRPr="001910F2" w:rsidTr="00363DF1">
        <w:trPr>
          <w:trHeight w:val="397"/>
        </w:trPr>
        <w:tc>
          <w:tcPr>
            <w:tcW w:w="245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03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Visit to ophthalmologist</w:t>
            </w:r>
          </w:p>
        </w:tc>
        <w:tc>
          <w:tcPr>
            <w:tcW w:w="871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47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£/attendance</w:t>
            </w:r>
          </w:p>
        </w:tc>
        <w:tc>
          <w:tcPr>
            <w:tcW w:w="2034" w:type="pct"/>
          </w:tcPr>
          <w:p w:rsidR="005C62CD" w:rsidRPr="001910F2" w:rsidRDefault="005C62CD" w:rsidP="00363DF1">
            <w:pPr>
              <w:rPr>
                <w:rFonts w:asciiTheme="minorHAnsi" w:hAnsiTheme="minorHAnsi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sz w:val="20"/>
                <w:szCs w:val="20"/>
              </w:rPr>
              <w:t>National Schedule of Reference Costs Year : 2010-11 - NHS Trusts Outpatient Attendances Data</w:t>
            </w:r>
          </w:p>
        </w:tc>
      </w:tr>
      <w:tr w:rsidR="005C62CD" w:rsidRPr="001910F2" w:rsidTr="00363DF1">
        <w:trPr>
          <w:trHeight w:val="397"/>
        </w:trPr>
        <w:tc>
          <w:tcPr>
            <w:tcW w:w="245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03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Visit to Psychologist</w:t>
            </w:r>
          </w:p>
        </w:tc>
        <w:tc>
          <w:tcPr>
            <w:tcW w:w="871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47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£/attendance</w:t>
            </w:r>
          </w:p>
        </w:tc>
        <w:tc>
          <w:tcPr>
            <w:tcW w:w="2034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Unit Costs of Health and Social Care 2010 p.155</w:t>
            </w:r>
          </w:p>
        </w:tc>
      </w:tr>
      <w:tr w:rsidR="005C62CD" w:rsidRPr="001910F2" w:rsidTr="00363DF1">
        <w:trPr>
          <w:trHeight w:val="397"/>
        </w:trPr>
        <w:tc>
          <w:tcPr>
            <w:tcW w:w="245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03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Visit to counsellor</w:t>
            </w:r>
          </w:p>
        </w:tc>
        <w:tc>
          <w:tcPr>
            <w:tcW w:w="871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47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£/attendance</w:t>
            </w:r>
          </w:p>
        </w:tc>
        <w:tc>
          <w:tcPr>
            <w:tcW w:w="2034" w:type="pct"/>
          </w:tcPr>
          <w:p w:rsidR="005C62CD" w:rsidRPr="001910F2" w:rsidRDefault="005C62CD" w:rsidP="00363DF1">
            <w:pPr>
              <w:rPr>
                <w:rFonts w:asciiTheme="minorHAnsi" w:hAnsiTheme="minorHAnsi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sz w:val="20"/>
                <w:szCs w:val="20"/>
              </w:rPr>
              <w:t>National Schedule of Reference Costs Year : 2010-11 - NHS Trusts Outpatient Attendances Data</w:t>
            </w:r>
          </w:p>
        </w:tc>
      </w:tr>
      <w:tr w:rsidR="005C62CD" w:rsidRPr="001910F2" w:rsidTr="00363DF1">
        <w:trPr>
          <w:trHeight w:val="397"/>
        </w:trPr>
        <w:tc>
          <w:tcPr>
            <w:tcW w:w="245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03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Visit to occupational therapist</w:t>
            </w:r>
          </w:p>
        </w:tc>
        <w:tc>
          <w:tcPr>
            <w:tcW w:w="871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47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£/attendance</w:t>
            </w:r>
          </w:p>
        </w:tc>
        <w:tc>
          <w:tcPr>
            <w:tcW w:w="2034" w:type="pct"/>
          </w:tcPr>
          <w:p w:rsidR="005C62CD" w:rsidRPr="001910F2" w:rsidRDefault="005C62CD" w:rsidP="00363DF1">
            <w:pPr>
              <w:rPr>
                <w:rFonts w:asciiTheme="minorHAnsi" w:hAnsiTheme="minorHAnsi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sz w:val="20"/>
                <w:szCs w:val="20"/>
              </w:rPr>
              <w:t>National Schedule of Reference Costs Year : 2010-11 - NHS Trusts Outpatient Attendances Data</w:t>
            </w:r>
          </w:p>
        </w:tc>
      </w:tr>
      <w:tr w:rsidR="005C62CD" w:rsidRPr="001910F2" w:rsidTr="00363DF1">
        <w:trPr>
          <w:trHeight w:val="397"/>
        </w:trPr>
        <w:tc>
          <w:tcPr>
            <w:tcW w:w="245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03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Visit to other</w:t>
            </w:r>
          </w:p>
        </w:tc>
        <w:tc>
          <w:tcPr>
            <w:tcW w:w="871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47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4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 Average of others</w:t>
            </w:r>
          </w:p>
        </w:tc>
      </w:tr>
      <w:tr w:rsidR="005C62CD" w:rsidRPr="001910F2" w:rsidTr="00363DF1">
        <w:trPr>
          <w:trHeight w:val="397"/>
        </w:trPr>
        <w:tc>
          <w:tcPr>
            <w:tcW w:w="245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03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Cost of Bone density scan (DXA)</w:t>
            </w:r>
          </w:p>
        </w:tc>
        <w:tc>
          <w:tcPr>
            <w:tcW w:w="871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47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£/imaging</w:t>
            </w:r>
          </w:p>
        </w:tc>
        <w:tc>
          <w:tcPr>
            <w:tcW w:w="2034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National Schedule of Reference Costs Year : 2010-11 - NHS Trusts Diagnostic Imaging: Outpatient</w:t>
            </w:r>
          </w:p>
        </w:tc>
      </w:tr>
      <w:tr w:rsidR="005C62CD" w:rsidRPr="001910F2" w:rsidTr="00363DF1">
        <w:trPr>
          <w:trHeight w:val="397"/>
        </w:trPr>
        <w:tc>
          <w:tcPr>
            <w:tcW w:w="245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03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Cost of Radio-Active Bone Scan</w:t>
            </w:r>
          </w:p>
        </w:tc>
        <w:tc>
          <w:tcPr>
            <w:tcW w:w="871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847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£/imaging</w:t>
            </w:r>
          </w:p>
        </w:tc>
        <w:tc>
          <w:tcPr>
            <w:tcW w:w="2034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National Schedule of Reference Costs Year : 2010-11 - NHS Trusts Diagnostic Imaging: Outpatient (Average of all imaging items)</w:t>
            </w:r>
          </w:p>
        </w:tc>
      </w:tr>
      <w:tr w:rsidR="005C62CD" w:rsidRPr="001910F2" w:rsidTr="00363DF1">
        <w:trPr>
          <w:trHeight w:val="397"/>
        </w:trPr>
        <w:tc>
          <w:tcPr>
            <w:tcW w:w="245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03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Cost of X-Ray</w:t>
            </w:r>
          </w:p>
        </w:tc>
        <w:tc>
          <w:tcPr>
            <w:tcW w:w="871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47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£/imaging</w:t>
            </w:r>
          </w:p>
        </w:tc>
        <w:tc>
          <w:tcPr>
            <w:tcW w:w="2034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Same as </w:t>
            </w:r>
            <w:proofErr w:type="spellStart"/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Dexa</w:t>
            </w:r>
            <w:proofErr w:type="spellEnd"/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Scan</w:t>
            </w:r>
          </w:p>
        </w:tc>
      </w:tr>
      <w:tr w:rsidR="005C62CD" w:rsidRPr="001910F2" w:rsidTr="00363DF1">
        <w:trPr>
          <w:trHeight w:val="397"/>
        </w:trPr>
        <w:tc>
          <w:tcPr>
            <w:tcW w:w="245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03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Cost of MRI</w:t>
            </w:r>
          </w:p>
        </w:tc>
        <w:tc>
          <w:tcPr>
            <w:tcW w:w="871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847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£/imaging</w:t>
            </w:r>
          </w:p>
        </w:tc>
        <w:tc>
          <w:tcPr>
            <w:tcW w:w="2034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National Schedule of Reference Costs Year : 2010-11 - NHS Trusts Diagnostic Imaging: Outpatient (average of all type)</w:t>
            </w:r>
          </w:p>
        </w:tc>
      </w:tr>
      <w:tr w:rsidR="005C62CD" w:rsidRPr="001910F2" w:rsidTr="00363DF1">
        <w:trPr>
          <w:trHeight w:val="397"/>
        </w:trPr>
        <w:tc>
          <w:tcPr>
            <w:tcW w:w="245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003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Cost of CT Scan</w:t>
            </w:r>
          </w:p>
        </w:tc>
        <w:tc>
          <w:tcPr>
            <w:tcW w:w="871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47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£/imaging</w:t>
            </w:r>
          </w:p>
        </w:tc>
        <w:tc>
          <w:tcPr>
            <w:tcW w:w="2034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National Schedule of Reference Costs Year : 2010-11 - NHS Trusts Diagnostic Imaging: Outpatient (average of all type)</w:t>
            </w:r>
          </w:p>
        </w:tc>
      </w:tr>
      <w:tr w:rsidR="005C62CD" w:rsidRPr="001910F2" w:rsidTr="00363DF1">
        <w:trPr>
          <w:trHeight w:val="397"/>
        </w:trPr>
        <w:tc>
          <w:tcPr>
            <w:tcW w:w="245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03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Cost of Blood Test</w:t>
            </w:r>
          </w:p>
        </w:tc>
        <w:tc>
          <w:tcPr>
            <w:tcW w:w="871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7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£/test</w:t>
            </w:r>
          </w:p>
        </w:tc>
        <w:tc>
          <w:tcPr>
            <w:tcW w:w="2034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National Schedule of Reference Costs Year : 2010-11 - NHS Trusts Direct Access: Pathology Services</w:t>
            </w:r>
          </w:p>
        </w:tc>
      </w:tr>
      <w:tr w:rsidR="005C62CD" w:rsidRPr="001910F2" w:rsidTr="00363DF1">
        <w:trPr>
          <w:trHeight w:val="397"/>
        </w:trPr>
        <w:tc>
          <w:tcPr>
            <w:tcW w:w="245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03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Cost of Urine Test</w:t>
            </w:r>
          </w:p>
        </w:tc>
        <w:tc>
          <w:tcPr>
            <w:tcW w:w="871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7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£/test</w:t>
            </w:r>
          </w:p>
        </w:tc>
        <w:tc>
          <w:tcPr>
            <w:tcW w:w="2034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National Schedule of Reference Costs Year : 2010-11 - NHS Trusts Diagnostic Imaging: Outpatient (average of all type)</w:t>
            </w:r>
          </w:p>
        </w:tc>
      </w:tr>
      <w:tr w:rsidR="005C62CD" w:rsidRPr="001910F2" w:rsidTr="00363DF1">
        <w:trPr>
          <w:trHeight w:val="397"/>
        </w:trPr>
        <w:tc>
          <w:tcPr>
            <w:tcW w:w="245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03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Cost of </w:t>
            </w:r>
            <w:proofErr w:type="spellStart"/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Gastroscopy</w:t>
            </w:r>
            <w:proofErr w:type="spellEnd"/>
          </w:p>
        </w:tc>
        <w:tc>
          <w:tcPr>
            <w:tcW w:w="871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847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£/test</w:t>
            </w:r>
          </w:p>
        </w:tc>
        <w:tc>
          <w:tcPr>
            <w:tcW w:w="2034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National Schedule of Reference Costs Year : 2010-11 - NHS Trusts Diagnostic Imaging: Outpatient (average of all type)</w:t>
            </w:r>
          </w:p>
        </w:tc>
      </w:tr>
      <w:tr w:rsidR="005C62CD" w:rsidRPr="001910F2" w:rsidTr="00363DF1">
        <w:trPr>
          <w:trHeight w:val="397"/>
        </w:trPr>
        <w:tc>
          <w:tcPr>
            <w:tcW w:w="245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03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Cost of other type of test</w:t>
            </w:r>
          </w:p>
        </w:tc>
        <w:tc>
          <w:tcPr>
            <w:tcW w:w="871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7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£/test</w:t>
            </w:r>
          </w:p>
        </w:tc>
        <w:tc>
          <w:tcPr>
            <w:tcW w:w="2034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National Schedule of Reference Costs Year : 2010-11 - NHS Trusts Diagnostic Imaging: Outpatient (average of all type)</w:t>
            </w:r>
          </w:p>
        </w:tc>
      </w:tr>
      <w:tr w:rsidR="005C62CD" w:rsidRPr="001910F2" w:rsidTr="00363DF1">
        <w:trPr>
          <w:trHeight w:val="397"/>
        </w:trPr>
        <w:tc>
          <w:tcPr>
            <w:tcW w:w="245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3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Cost of Physiotherapy</w:t>
            </w:r>
          </w:p>
        </w:tc>
        <w:tc>
          <w:tcPr>
            <w:tcW w:w="871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47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 £/per hour of client contact</w:t>
            </w:r>
          </w:p>
        </w:tc>
        <w:tc>
          <w:tcPr>
            <w:tcW w:w="2034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Unit Costs of Health and Social Care 2010  p.151</w:t>
            </w:r>
          </w:p>
        </w:tc>
      </w:tr>
      <w:tr w:rsidR="005C62CD" w:rsidRPr="001910F2" w:rsidTr="00363DF1">
        <w:trPr>
          <w:trHeight w:val="397"/>
        </w:trPr>
        <w:tc>
          <w:tcPr>
            <w:tcW w:w="245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03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Cost of Hydrotherapy</w:t>
            </w:r>
          </w:p>
        </w:tc>
        <w:tc>
          <w:tcPr>
            <w:tcW w:w="871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47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 £/therapy</w:t>
            </w:r>
          </w:p>
        </w:tc>
        <w:tc>
          <w:tcPr>
            <w:tcW w:w="2034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Unit Costs of Health and Social Care 2010  p.152</w:t>
            </w:r>
          </w:p>
        </w:tc>
      </w:tr>
      <w:tr w:rsidR="005C62CD" w:rsidRPr="001910F2" w:rsidTr="00363DF1">
        <w:trPr>
          <w:trHeight w:val="397"/>
        </w:trPr>
        <w:tc>
          <w:tcPr>
            <w:tcW w:w="245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03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Cost of Occupational Therapy</w:t>
            </w:r>
          </w:p>
        </w:tc>
        <w:tc>
          <w:tcPr>
            <w:tcW w:w="871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47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 £/therapy</w:t>
            </w:r>
          </w:p>
        </w:tc>
        <w:tc>
          <w:tcPr>
            <w:tcW w:w="2034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Unit Costs of Health and Social Care 2010  p.152</w:t>
            </w:r>
          </w:p>
        </w:tc>
      </w:tr>
      <w:tr w:rsidR="005C62CD" w:rsidRPr="001910F2" w:rsidTr="00363DF1">
        <w:trPr>
          <w:trHeight w:val="397"/>
        </w:trPr>
        <w:tc>
          <w:tcPr>
            <w:tcW w:w="245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03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Cost of Counselling</w:t>
            </w:r>
          </w:p>
        </w:tc>
        <w:tc>
          <w:tcPr>
            <w:tcW w:w="871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47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 £/therapy</w:t>
            </w:r>
          </w:p>
        </w:tc>
        <w:tc>
          <w:tcPr>
            <w:tcW w:w="2034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Unit Costs of Health and Social Care 2010</w:t>
            </w:r>
          </w:p>
        </w:tc>
      </w:tr>
      <w:tr w:rsidR="005C62CD" w:rsidRPr="001910F2" w:rsidTr="00363DF1">
        <w:trPr>
          <w:trHeight w:val="397"/>
        </w:trPr>
        <w:tc>
          <w:tcPr>
            <w:tcW w:w="245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03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Cost of other type of consultation</w:t>
            </w:r>
          </w:p>
        </w:tc>
        <w:tc>
          <w:tcPr>
            <w:tcW w:w="871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47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 £/therapy</w:t>
            </w:r>
          </w:p>
        </w:tc>
        <w:tc>
          <w:tcPr>
            <w:tcW w:w="2034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Unit Costs of Health and Social Care 2010</w:t>
            </w:r>
          </w:p>
        </w:tc>
      </w:tr>
      <w:tr w:rsidR="005C62CD" w:rsidRPr="001910F2" w:rsidTr="00363DF1">
        <w:trPr>
          <w:trHeight w:val="397"/>
        </w:trPr>
        <w:tc>
          <w:tcPr>
            <w:tcW w:w="245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03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Paracetamol</w:t>
            </w:r>
            <w:proofErr w:type="spellEnd"/>
          </w:p>
        </w:tc>
        <w:tc>
          <w:tcPr>
            <w:tcW w:w="871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2.85</w:t>
            </w:r>
          </w:p>
        </w:tc>
        <w:tc>
          <w:tcPr>
            <w:tcW w:w="847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£/item </w:t>
            </w:r>
          </w:p>
        </w:tc>
        <w:tc>
          <w:tcPr>
            <w:tcW w:w="2034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 Prescription cost for Wales 2010 (average price)</w:t>
            </w:r>
          </w:p>
        </w:tc>
      </w:tr>
      <w:tr w:rsidR="005C62CD" w:rsidRPr="001910F2" w:rsidTr="00363DF1">
        <w:trPr>
          <w:trHeight w:val="397"/>
        </w:trPr>
        <w:tc>
          <w:tcPr>
            <w:tcW w:w="245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03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Other Painkillers</w:t>
            </w:r>
          </w:p>
        </w:tc>
        <w:tc>
          <w:tcPr>
            <w:tcW w:w="871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10.63</w:t>
            </w:r>
          </w:p>
        </w:tc>
        <w:tc>
          <w:tcPr>
            <w:tcW w:w="847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£/item </w:t>
            </w:r>
          </w:p>
        </w:tc>
        <w:tc>
          <w:tcPr>
            <w:tcW w:w="2034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 Prescription cost for Wales 2010 (average price)</w:t>
            </w:r>
          </w:p>
        </w:tc>
      </w:tr>
      <w:tr w:rsidR="005C62CD" w:rsidRPr="001910F2" w:rsidTr="00363DF1">
        <w:trPr>
          <w:trHeight w:val="397"/>
        </w:trPr>
        <w:tc>
          <w:tcPr>
            <w:tcW w:w="245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03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871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10.28</w:t>
            </w:r>
          </w:p>
        </w:tc>
        <w:tc>
          <w:tcPr>
            <w:tcW w:w="847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£/item </w:t>
            </w:r>
          </w:p>
        </w:tc>
        <w:tc>
          <w:tcPr>
            <w:tcW w:w="2034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 Prescription cost for Wales 2010 (average price)</w:t>
            </w:r>
          </w:p>
        </w:tc>
      </w:tr>
      <w:tr w:rsidR="005C62CD" w:rsidRPr="001910F2" w:rsidTr="00363DF1">
        <w:trPr>
          <w:trHeight w:val="397"/>
        </w:trPr>
        <w:tc>
          <w:tcPr>
            <w:tcW w:w="245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03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Indomethacin</w:t>
            </w:r>
            <w:proofErr w:type="spellEnd"/>
          </w:p>
        </w:tc>
        <w:tc>
          <w:tcPr>
            <w:tcW w:w="871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7.74</w:t>
            </w:r>
          </w:p>
        </w:tc>
        <w:tc>
          <w:tcPr>
            <w:tcW w:w="847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£/item </w:t>
            </w:r>
          </w:p>
        </w:tc>
        <w:tc>
          <w:tcPr>
            <w:tcW w:w="2034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 Prescription cost for Wales 2010 (average price)</w:t>
            </w:r>
          </w:p>
        </w:tc>
      </w:tr>
      <w:tr w:rsidR="005C62CD" w:rsidRPr="001910F2" w:rsidTr="00363DF1">
        <w:trPr>
          <w:trHeight w:val="397"/>
        </w:trPr>
        <w:tc>
          <w:tcPr>
            <w:tcW w:w="245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03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Naproxen (and similar)</w:t>
            </w:r>
          </w:p>
        </w:tc>
        <w:tc>
          <w:tcPr>
            <w:tcW w:w="871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3.90</w:t>
            </w:r>
          </w:p>
        </w:tc>
        <w:tc>
          <w:tcPr>
            <w:tcW w:w="847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£/item </w:t>
            </w:r>
          </w:p>
        </w:tc>
        <w:tc>
          <w:tcPr>
            <w:tcW w:w="2034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 Prescription cost for Wales 2010 (average price)</w:t>
            </w:r>
          </w:p>
        </w:tc>
      </w:tr>
      <w:tr w:rsidR="005C62CD" w:rsidRPr="001910F2" w:rsidTr="00363DF1">
        <w:trPr>
          <w:trHeight w:val="397"/>
        </w:trPr>
        <w:tc>
          <w:tcPr>
            <w:tcW w:w="245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03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Other Anti-inflammatory/NSAIDs</w:t>
            </w:r>
          </w:p>
        </w:tc>
        <w:tc>
          <w:tcPr>
            <w:tcW w:w="871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7.30</w:t>
            </w:r>
          </w:p>
        </w:tc>
        <w:tc>
          <w:tcPr>
            <w:tcW w:w="847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£/item </w:t>
            </w:r>
          </w:p>
        </w:tc>
        <w:tc>
          <w:tcPr>
            <w:tcW w:w="2034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 Prescription cost for Wales 2010 (Weighted average)</w:t>
            </w:r>
          </w:p>
        </w:tc>
      </w:tr>
      <w:tr w:rsidR="005C62CD" w:rsidRPr="001910F2" w:rsidTr="00363DF1">
        <w:trPr>
          <w:trHeight w:val="397"/>
        </w:trPr>
        <w:tc>
          <w:tcPr>
            <w:tcW w:w="245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03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Sulfasalazine</w:t>
            </w:r>
            <w:proofErr w:type="spellEnd"/>
          </w:p>
        </w:tc>
        <w:tc>
          <w:tcPr>
            <w:tcW w:w="871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25.35</w:t>
            </w:r>
          </w:p>
        </w:tc>
        <w:tc>
          <w:tcPr>
            <w:tcW w:w="847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£/item </w:t>
            </w:r>
          </w:p>
        </w:tc>
        <w:tc>
          <w:tcPr>
            <w:tcW w:w="2034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 Prescription cost for Wales 2010 (average price)</w:t>
            </w:r>
          </w:p>
        </w:tc>
      </w:tr>
      <w:tr w:rsidR="005C62CD" w:rsidRPr="001910F2" w:rsidTr="00363DF1">
        <w:trPr>
          <w:trHeight w:val="397"/>
        </w:trPr>
        <w:tc>
          <w:tcPr>
            <w:tcW w:w="245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03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Methotrexate</w:t>
            </w:r>
            <w:proofErr w:type="spellEnd"/>
          </w:p>
        </w:tc>
        <w:tc>
          <w:tcPr>
            <w:tcW w:w="871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4.92</w:t>
            </w:r>
          </w:p>
        </w:tc>
        <w:tc>
          <w:tcPr>
            <w:tcW w:w="847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£/item </w:t>
            </w:r>
          </w:p>
        </w:tc>
        <w:tc>
          <w:tcPr>
            <w:tcW w:w="2034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 Prescription cost for Wales 2010 (average price)</w:t>
            </w:r>
          </w:p>
        </w:tc>
      </w:tr>
      <w:tr w:rsidR="005C62CD" w:rsidRPr="001910F2" w:rsidTr="00363DF1">
        <w:trPr>
          <w:trHeight w:val="397"/>
        </w:trPr>
        <w:tc>
          <w:tcPr>
            <w:tcW w:w="245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03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Infliximab</w:t>
            </w:r>
            <w:proofErr w:type="spellEnd"/>
          </w:p>
        </w:tc>
        <w:tc>
          <w:tcPr>
            <w:tcW w:w="871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847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£/item </w:t>
            </w:r>
          </w:p>
        </w:tc>
        <w:tc>
          <w:tcPr>
            <w:tcW w:w="2034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 Prescription cost for Wales 2010 (average price)</w:t>
            </w:r>
          </w:p>
        </w:tc>
      </w:tr>
      <w:tr w:rsidR="005C62CD" w:rsidRPr="001910F2" w:rsidTr="00363DF1">
        <w:trPr>
          <w:trHeight w:val="397"/>
        </w:trPr>
        <w:tc>
          <w:tcPr>
            <w:tcW w:w="245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1003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Etanercept</w:t>
            </w:r>
            <w:proofErr w:type="spellEnd"/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Enbrel</w:t>
            </w:r>
            <w:proofErr w:type="spellEnd"/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71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47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£/item </w:t>
            </w:r>
          </w:p>
        </w:tc>
        <w:tc>
          <w:tcPr>
            <w:tcW w:w="2034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 Prescription cost for Wales 2010 (average price)</w:t>
            </w:r>
          </w:p>
        </w:tc>
      </w:tr>
      <w:tr w:rsidR="005C62CD" w:rsidRPr="001910F2" w:rsidTr="00363DF1">
        <w:trPr>
          <w:trHeight w:val="397"/>
        </w:trPr>
        <w:tc>
          <w:tcPr>
            <w:tcW w:w="245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03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Adalimumab</w:t>
            </w:r>
            <w:proofErr w:type="spellEnd"/>
          </w:p>
        </w:tc>
        <w:tc>
          <w:tcPr>
            <w:tcW w:w="871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847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£/item </w:t>
            </w:r>
          </w:p>
        </w:tc>
        <w:tc>
          <w:tcPr>
            <w:tcW w:w="2034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 Prescription cost for Wales 2010 (average price)</w:t>
            </w:r>
          </w:p>
        </w:tc>
      </w:tr>
      <w:tr w:rsidR="005C62CD" w:rsidRPr="001910F2" w:rsidTr="00363DF1">
        <w:trPr>
          <w:trHeight w:val="397"/>
        </w:trPr>
        <w:tc>
          <w:tcPr>
            <w:tcW w:w="245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03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Other medications</w:t>
            </w:r>
          </w:p>
        </w:tc>
        <w:tc>
          <w:tcPr>
            <w:tcW w:w="871" w:type="pct"/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60.60</w:t>
            </w:r>
          </w:p>
        </w:tc>
        <w:tc>
          <w:tcPr>
            <w:tcW w:w="847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£/item </w:t>
            </w:r>
          </w:p>
        </w:tc>
        <w:tc>
          <w:tcPr>
            <w:tcW w:w="2034" w:type="pct"/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 Prescription cost for Wales 2010 (weighted average based on patients’ usage of the above-mentioned  drugs)</w:t>
            </w:r>
          </w:p>
        </w:tc>
      </w:tr>
      <w:tr w:rsidR="005C62CD" w:rsidRPr="001910F2" w:rsidTr="00363DF1">
        <w:trPr>
          <w:trHeight w:val="397"/>
        </w:trPr>
        <w:tc>
          <w:tcPr>
            <w:tcW w:w="245" w:type="pct"/>
            <w:tcBorders>
              <w:bottom w:val="single" w:sz="12" w:space="0" w:color="008000"/>
            </w:tcBorders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03" w:type="pct"/>
            <w:tcBorders>
              <w:bottom w:val="single" w:sz="12" w:space="0" w:color="008000"/>
            </w:tcBorders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AS related prescription cost</w:t>
            </w:r>
          </w:p>
        </w:tc>
        <w:tc>
          <w:tcPr>
            <w:tcW w:w="871" w:type="pct"/>
            <w:tcBorders>
              <w:bottom w:val="single" w:sz="12" w:space="0" w:color="008000"/>
            </w:tcBorders>
          </w:tcPr>
          <w:p w:rsidR="005C62CD" w:rsidRPr="001910F2" w:rsidRDefault="005C62CD" w:rsidP="00363DF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60.60</w:t>
            </w:r>
          </w:p>
        </w:tc>
        <w:tc>
          <w:tcPr>
            <w:tcW w:w="847" w:type="pct"/>
            <w:tcBorders>
              <w:bottom w:val="single" w:sz="12" w:space="0" w:color="008000"/>
            </w:tcBorders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£/prescription </w:t>
            </w:r>
          </w:p>
        </w:tc>
        <w:tc>
          <w:tcPr>
            <w:tcW w:w="2034" w:type="pct"/>
            <w:tcBorders>
              <w:bottom w:val="single" w:sz="12" w:space="0" w:color="008000"/>
            </w:tcBorders>
          </w:tcPr>
          <w:p w:rsidR="005C62CD" w:rsidRPr="001910F2" w:rsidRDefault="005C62CD" w:rsidP="00363D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910F2">
              <w:rPr>
                <w:rFonts w:asciiTheme="minorHAnsi" w:hAnsiTheme="minorHAnsi"/>
                <w:color w:val="000000"/>
                <w:sz w:val="20"/>
                <w:szCs w:val="20"/>
              </w:rPr>
              <w:t> Prescription cost for Wales 2010 (weighted average price)</w:t>
            </w:r>
          </w:p>
        </w:tc>
      </w:tr>
    </w:tbl>
    <w:p w:rsidR="00DD4CE5" w:rsidRDefault="00DD4CE5"/>
    <w:sectPr w:rsidR="00DD4CE5" w:rsidSect="00DD4C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C62CD"/>
    <w:rsid w:val="005C62CD"/>
    <w:rsid w:val="00DD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2CD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uardian.co.uk/flash/0,5860,632634,00.html" TargetMode="External"/><Relationship Id="rId4" Type="http://schemas.openxmlformats.org/officeDocument/2006/relationships/hyperlink" Target="http://www.guardian.co.uk/flash/0,5860,632634,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5367</Characters>
  <Application>Microsoft Office Word</Application>
  <DocSecurity>0</DocSecurity>
  <Lines>44</Lines>
  <Paragraphs>12</Paragraphs>
  <ScaleCrop>false</ScaleCrop>
  <Company>Swansea University</Company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Cooksey R.</dc:creator>
  <cp:keywords/>
  <dc:description/>
  <cp:lastModifiedBy>Cooksey R.</cp:lastModifiedBy>
  <cp:revision>1</cp:revision>
  <dcterms:created xsi:type="dcterms:W3CDTF">2014-10-03T15:01:00Z</dcterms:created>
  <dcterms:modified xsi:type="dcterms:W3CDTF">2014-10-03T15:01:00Z</dcterms:modified>
</cp:coreProperties>
</file>