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15D68" w:rsidRPr="00215D68" w:rsidRDefault="00215D68" w:rsidP="00043917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215D68">
        <w:rPr>
          <w:rFonts w:asciiTheme="majorHAnsi" w:hAnsiTheme="majorHAnsi"/>
          <w:b/>
          <w:sz w:val="24"/>
          <w:szCs w:val="24"/>
        </w:rPr>
        <w:t xml:space="preserve">Table S1. Protein sequences used for phylogenetic analysis </w:t>
      </w:r>
      <w:r w:rsidRPr="00215D68">
        <w:rPr>
          <w:rFonts w:asciiTheme="majorHAnsi" w:hAnsiTheme="majorHAnsi"/>
          <w:b/>
          <w:sz w:val="24"/>
          <w:szCs w:val="24"/>
          <w:lang w:val="en-GB"/>
        </w:rPr>
        <w:t xml:space="preserve">of </w:t>
      </w:r>
      <w:r w:rsidRPr="00215D68">
        <w:rPr>
          <w:rFonts w:asciiTheme="majorHAnsi" w:hAnsiTheme="majorHAnsi"/>
          <w:b/>
          <w:i/>
          <w:sz w:val="24"/>
          <w:szCs w:val="24"/>
          <w:lang w:val="en-GB"/>
        </w:rPr>
        <w:t>SfCPS</w:t>
      </w:r>
      <w:r w:rsidRPr="00215D68">
        <w:rPr>
          <w:rFonts w:asciiTheme="majorHAnsi" w:hAnsiTheme="majorHAnsi"/>
          <w:b/>
          <w:sz w:val="24"/>
          <w:szCs w:val="24"/>
          <w:lang w:val="en-GB"/>
        </w:rPr>
        <w:t xml:space="preserve"> and </w:t>
      </w:r>
      <w:r w:rsidRPr="00215D68">
        <w:rPr>
          <w:rFonts w:asciiTheme="majorHAnsi" w:hAnsiTheme="majorHAnsi"/>
          <w:b/>
          <w:i/>
          <w:sz w:val="24"/>
          <w:szCs w:val="24"/>
          <w:lang w:val="en-GB"/>
        </w:rPr>
        <w:t>SfKSL</w:t>
      </w:r>
      <w:r w:rsidRPr="00215D68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  <w:r w:rsidRPr="00215D68">
        <w:rPr>
          <w:rFonts w:asciiTheme="majorHAnsi" w:hAnsiTheme="majorHAnsi"/>
          <w:b/>
          <w:sz w:val="24"/>
          <w:szCs w:val="24"/>
        </w:rPr>
        <w:t>and their accession numbers.</w:t>
      </w:r>
    </w:p>
    <w:tbl>
      <w:tblPr>
        <w:tblStyle w:val="LightList1"/>
        <w:tblW w:w="0" w:type="auto"/>
        <w:tblLayout w:type="fixed"/>
        <w:tblLook w:val="04A0"/>
      </w:tblPr>
      <w:tblGrid>
        <w:gridCol w:w="1384"/>
        <w:gridCol w:w="2552"/>
        <w:gridCol w:w="3880"/>
        <w:gridCol w:w="1806"/>
      </w:tblGrid>
      <w:tr w:rsidR="00215D68" w:rsidRPr="00215D68">
        <w:trPr>
          <w:cnfStyle w:val="100000000000"/>
        </w:trPr>
        <w:tc>
          <w:tcPr>
            <w:cnfStyle w:val="001000000000"/>
            <w:tcW w:w="138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Protein abbreviation</w:t>
            </w:r>
          </w:p>
        </w:tc>
        <w:tc>
          <w:tcPr>
            <w:tcW w:w="25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15D68" w:rsidRPr="00215D68" w:rsidRDefault="00215D68" w:rsidP="00023487">
            <w:pPr>
              <w:contextualSpacing/>
              <w:cnfStyle w:val="10000000000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Species</w:t>
            </w:r>
          </w:p>
        </w:tc>
        <w:tc>
          <w:tcPr>
            <w:tcW w:w="388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15D68" w:rsidRPr="00215D68" w:rsidRDefault="00215D68" w:rsidP="00023487">
            <w:pPr>
              <w:contextualSpacing/>
              <w:cnfStyle w:val="10000000000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Function</w:t>
            </w:r>
          </w:p>
        </w:tc>
        <w:tc>
          <w:tcPr>
            <w:tcW w:w="180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15D68" w:rsidRPr="00215D68" w:rsidRDefault="00215D68" w:rsidP="00023487">
            <w:pPr>
              <w:contextualSpacing/>
              <w:cnfStyle w:val="10000000000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Accession number</w:t>
            </w:r>
          </w:p>
        </w:tc>
      </w:tr>
      <w:tr w:rsidR="00215D68" w:rsidRPr="00215D68">
        <w:trPr>
          <w:cnfStyle w:val="000000100000"/>
        </w:trPr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AbCAS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1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Abies balsamea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cis-abienol synthase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AEL99953.1</w:t>
            </w:r>
          </w:p>
        </w:tc>
      </w:tr>
      <w:tr w:rsidR="00215D68" w:rsidRPr="00215D68"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AgAS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0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Abies grandis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abietadiene synthase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Q38710.1</w:t>
            </w:r>
          </w:p>
        </w:tc>
      </w:tr>
      <w:tr w:rsidR="00215D68" w:rsidRPr="00215D68">
        <w:trPr>
          <w:cnfStyle w:val="000000100000"/>
        </w:trPr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AtCPS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1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Arabidopsis thaliana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ent-copalyl diphosphate synthase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NP_192187.1</w:t>
            </w:r>
          </w:p>
        </w:tc>
      </w:tr>
      <w:tr w:rsidR="00215D68" w:rsidRPr="00215D68"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AtKS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0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Arabidopsis thaliana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ent-kaurene synthase 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AAC39443.1</w:t>
            </w:r>
          </w:p>
        </w:tc>
      </w:tr>
      <w:tr w:rsidR="00215D68" w:rsidRPr="00215D68">
        <w:trPr>
          <w:cnfStyle w:val="000000100000"/>
        </w:trPr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CcCLS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1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Cistus creticus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copal-8-ol diphosphate synthase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ADJ93862.1</w:t>
            </w:r>
          </w:p>
        </w:tc>
      </w:tr>
      <w:tr w:rsidR="00215D68" w:rsidRPr="00215D68"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CaCPS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0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Coffea arabica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ent-copalyl diphosphate synthase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ACQ99373.1</w:t>
            </w:r>
          </w:p>
        </w:tc>
      </w:tr>
      <w:tr w:rsidR="00215D68" w:rsidRPr="00215D68">
        <w:trPr>
          <w:cnfStyle w:val="000000100000"/>
        </w:trPr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CaKS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1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Coffea arabica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ent-kaurene synthase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ACQ99376.1</w:t>
            </w:r>
          </w:p>
        </w:tc>
      </w:tr>
      <w:tr w:rsidR="00215D68" w:rsidRPr="00215D68"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CsCPS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0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Croton sublyratus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copalyl diphosphate synthase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BAA95612.1</w:t>
            </w:r>
          </w:p>
        </w:tc>
      </w:tr>
      <w:tr w:rsidR="00215D68" w:rsidRPr="00215D68">
        <w:trPr>
          <w:cnfStyle w:val="000000100000"/>
        </w:trPr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CsKS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1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Cucumis sativus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ent-kaurene synthase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BAB19275.1</w:t>
            </w:r>
          </w:p>
        </w:tc>
      </w:tr>
      <w:tr w:rsidR="00215D68" w:rsidRPr="00215D68"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CmCPS1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0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Cucurbita maxima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ent-copalyl diphosphate synthase 1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AAD04293.1</w:t>
            </w:r>
          </w:p>
        </w:tc>
      </w:tr>
      <w:tr w:rsidR="00215D68" w:rsidRPr="00215D68">
        <w:trPr>
          <w:cnfStyle w:val="000000100000"/>
        </w:trPr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CmCPS2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1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Cucurbita maxima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ent-copalyl diphosphate synthase 2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AAD04292.1</w:t>
            </w:r>
          </w:p>
        </w:tc>
      </w:tr>
      <w:tr w:rsidR="00215D68" w:rsidRPr="00215D68"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CmKS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0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Cucurbita maxima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ent-kaurene-synthase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Q39548.1</w:t>
            </w:r>
          </w:p>
        </w:tc>
      </w:tr>
      <w:tr w:rsidR="00215D68" w:rsidRPr="00215D68">
        <w:trPr>
          <w:cnfStyle w:val="000000100000"/>
        </w:trPr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GbLS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1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Ginkgo biloba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levopimaradiene synthase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AAL09965.1</w:t>
            </w:r>
          </w:p>
        </w:tc>
      </w:tr>
      <w:tr w:rsidR="00215D68" w:rsidRPr="00215D68"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HaCPS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0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Helianthus annuus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copalyl diphosphate synthase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CBL42915.1</w:t>
            </w:r>
          </w:p>
        </w:tc>
      </w:tr>
      <w:tr w:rsidR="00215D68" w:rsidRPr="00215D68">
        <w:trPr>
          <w:cnfStyle w:val="000000100000"/>
        </w:trPr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HaKS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1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Helianthus annuus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kaurene synthase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CBL42917.1</w:t>
            </w:r>
          </w:p>
        </w:tc>
      </w:tr>
      <w:tr w:rsidR="00215D68" w:rsidRPr="00215D68"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HvCPS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0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Hordeum vulgare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ent-copalyl diphosphate synthase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AAT49065.1</w:t>
            </w:r>
          </w:p>
        </w:tc>
      </w:tr>
      <w:tr w:rsidR="00215D68" w:rsidRPr="00215D68">
        <w:trPr>
          <w:cnfStyle w:val="000000100000"/>
        </w:trPr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HvKSL1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1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Hordeum vulgare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ent-kaurene synthase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AAT49066.1</w:t>
            </w:r>
          </w:p>
        </w:tc>
      </w:tr>
      <w:tr w:rsidR="00215D68" w:rsidRPr="00215D68"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JsCPS/KS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0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Jungermannia subulata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ent-kaurene synthase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BAJ39816.1</w:t>
            </w:r>
          </w:p>
        </w:tc>
      </w:tr>
      <w:tr w:rsidR="00215D68" w:rsidRPr="00215D68">
        <w:trPr>
          <w:cnfStyle w:val="000000100000"/>
        </w:trPr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NtCPS2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1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Nicotiana tabacum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8-hydroxy-copalyl diphosphate synthase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CCD33018.1</w:t>
            </w:r>
          </w:p>
        </w:tc>
      </w:tr>
      <w:tr w:rsidR="00215D68" w:rsidRPr="00215D68"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NtABS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0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Nicotiana tabacum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cis-abienol synthase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CCD33019.1</w:t>
            </w:r>
          </w:p>
        </w:tc>
      </w:tr>
      <w:tr w:rsidR="00215D68" w:rsidRPr="00215D68">
        <w:trPr>
          <w:cnfStyle w:val="000000100000"/>
        </w:trPr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OsCPS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1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Oryza sativa japonica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ent-copalyl diphosphate synthase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NP_001046550.1</w:t>
            </w:r>
          </w:p>
        </w:tc>
      </w:tr>
      <w:tr w:rsidR="00215D68" w:rsidRPr="00215D68"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OsKSL7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0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Oryza sativa japonica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ent-cassa-12,15-diene synthase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Q00G37.2</w:t>
            </w:r>
          </w:p>
        </w:tc>
      </w:tr>
      <w:tr w:rsidR="00215D68" w:rsidRPr="00215D68">
        <w:trPr>
          <w:cnfStyle w:val="000000100000"/>
        </w:trPr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OsKS1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1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Oryza sativa japonica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ent-kaurene synthase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BAE72099.1</w:t>
            </w:r>
          </w:p>
        </w:tc>
      </w:tr>
      <w:tr w:rsidR="00215D68" w:rsidRPr="00215D68"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OsKSL10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0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Oryza sativa japonica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Ent-sandaracopimaradiene synthase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Q2QQJ5.2</w:t>
            </w:r>
          </w:p>
        </w:tc>
      </w:tr>
      <w:tr w:rsidR="00215D68" w:rsidRPr="00215D68">
        <w:trPr>
          <w:cnfStyle w:val="000000100000"/>
        </w:trPr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OsKSL6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1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Oryza sativa japonica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iso-kaurene synthase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ABH10733.1</w:t>
            </w:r>
          </w:p>
        </w:tc>
      </w:tr>
      <w:tr w:rsidR="00215D68" w:rsidRPr="00215D68"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OsSynCPS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0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Oryza sativa japonica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Syn-copalyl diphosphate synthase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NP_001052171.1</w:t>
            </w:r>
          </w:p>
        </w:tc>
      </w:tr>
      <w:tr w:rsidR="00215D68" w:rsidRPr="00215D68">
        <w:trPr>
          <w:cnfStyle w:val="000000100000"/>
        </w:trPr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PpCPS/KS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1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Physcomitrella patens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ent-kaurene synthase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BAF61135.1</w:t>
            </w:r>
          </w:p>
        </w:tc>
      </w:tr>
      <w:tr w:rsidR="00215D68" w:rsidRPr="00215D68"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PaIS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0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Picea abies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isopimaradiene synthase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AAS47690.2</w:t>
            </w:r>
          </w:p>
        </w:tc>
      </w:tr>
      <w:tr w:rsidR="00215D68" w:rsidRPr="00215D68">
        <w:trPr>
          <w:cnfStyle w:val="000000100000"/>
        </w:trPr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PaLAS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1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Picea abies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levopimaradieneabietadiene synthase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AAS47691.1</w:t>
            </w:r>
          </w:p>
        </w:tc>
      </w:tr>
      <w:tr w:rsidR="00215D68" w:rsidRPr="00215D68"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PgCPS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0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Picea glauca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ent-copalyl diphosphate synthase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ADB55707.1</w:t>
            </w:r>
          </w:p>
        </w:tc>
      </w:tr>
      <w:tr w:rsidR="00215D68" w:rsidRPr="00215D68">
        <w:trPr>
          <w:cnfStyle w:val="000000100000"/>
        </w:trPr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PgKS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1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Picea glauca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ent-kaurene synthase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ACY25275.1</w:t>
            </w:r>
          </w:p>
        </w:tc>
      </w:tr>
      <w:tr w:rsidR="00215D68" w:rsidRPr="00215D68"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PsiCPS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0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Picea sitchensis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ent-copalyl diphosphate synthase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ADB55709.1</w:t>
            </w:r>
          </w:p>
        </w:tc>
      </w:tr>
      <w:tr w:rsidR="00215D68" w:rsidRPr="00215D68">
        <w:trPr>
          <w:cnfStyle w:val="000000100000"/>
        </w:trPr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PsiKS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1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Picea sitchensis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ent-kaurene synthase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ADB55710.1</w:t>
            </w:r>
          </w:p>
        </w:tc>
      </w:tr>
      <w:tr w:rsidR="00215D68" w:rsidRPr="00215D68"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PsCPS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0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Pisum sativum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ent-copalyl diphosphate synthase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O04408.1</w:t>
            </w:r>
          </w:p>
        </w:tc>
      </w:tr>
      <w:tr w:rsidR="00215D68" w:rsidRPr="00215D68">
        <w:trPr>
          <w:cnfStyle w:val="000000100000"/>
        </w:trPr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PtKS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1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Populus trichocarpa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ent-kaurene synthase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XP_002311286.1</w:t>
            </w:r>
          </w:p>
        </w:tc>
      </w:tr>
      <w:tr w:rsidR="00215D68" w:rsidRPr="00215D68"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RcKS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0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Ricinus communis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ent-kaurene synthase (putative)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XP_002533694.1</w:t>
            </w:r>
          </w:p>
        </w:tc>
      </w:tr>
      <w:tr w:rsidR="00215D68" w:rsidRPr="00215D68">
        <w:trPr>
          <w:cnfStyle w:val="000000100000"/>
        </w:trPr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RcKSL1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1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Ricinus communis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ent-kaurene synthase (putative)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XP_002525841.1</w:t>
            </w:r>
          </w:p>
        </w:tc>
      </w:tr>
      <w:tr w:rsidR="00215D68" w:rsidRPr="00215D68"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RcKSL2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0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Ricinus communis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ent-kaurene synthase (putative)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XP_002525836.1</w:t>
            </w:r>
          </w:p>
        </w:tc>
      </w:tr>
      <w:tr w:rsidR="00215D68" w:rsidRPr="00215D68">
        <w:trPr>
          <w:cnfStyle w:val="000000100000"/>
        </w:trPr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RcKSL3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1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Ricinus communis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ent-kaurene synthase (putative)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XP_002525842.1</w:t>
            </w:r>
          </w:p>
        </w:tc>
      </w:tr>
      <w:tr w:rsidR="00215D68" w:rsidRPr="00215D68"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SmCPS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0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Salvia miltiorrhiza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copalyl diphosphate synthase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ABV57835.1</w:t>
            </w:r>
          </w:p>
        </w:tc>
      </w:tr>
      <w:tr w:rsidR="00215D68" w:rsidRPr="00215D68">
        <w:trPr>
          <w:cnfStyle w:val="000000100000"/>
        </w:trPr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SmKSL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1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Salvia miltiorrhiza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kaurene synthase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ABV08817.1</w:t>
            </w:r>
          </w:p>
        </w:tc>
      </w:tr>
      <w:tr w:rsidR="00215D68" w:rsidRPr="00215D68"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SsLPPS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0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Salvia sclarea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labd-13-en-8-ol diphosphate synthase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AFU61897.1</w:t>
            </w:r>
          </w:p>
        </w:tc>
      </w:tr>
      <w:tr w:rsidR="00215D68" w:rsidRPr="00215D68">
        <w:trPr>
          <w:cnfStyle w:val="000000100000"/>
        </w:trPr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SsSS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1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Salvia sclarea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sclareol synthase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AFU61898.1</w:t>
            </w:r>
          </w:p>
        </w:tc>
      </w:tr>
      <w:tr w:rsidR="00215D68" w:rsidRPr="00215D68"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SdCPS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0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Scoparia dulcis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ent-copalyl diphosphate synthase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BAB03594.1</w:t>
            </w:r>
          </w:p>
        </w:tc>
      </w:tr>
      <w:tr w:rsidR="00215D68" w:rsidRPr="00215D68">
        <w:trPr>
          <w:cnfStyle w:val="000000100000"/>
        </w:trPr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SdKS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1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Scoparia dulcis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ent-kaurene synthase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AEF33360.1</w:t>
            </w:r>
          </w:p>
        </w:tc>
      </w:tr>
      <w:tr w:rsidR="00215D68" w:rsidRPr="00215D68"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SmCPS/KS1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0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Selaginella moellendorffii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labda-7,13E-dien-15-ol synthase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AEK75338.1</w:t>
            </w:r>
          </w:p>
        </w:tc>
      </w:tr>
      <w:tr w:rsidR="00215D68" w:rsidRPr="00215D68">
        <w:trPr>
          <w:cnfStyle w:val="000000100000"/>
        </w:trPr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ShSBS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1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Solanum habrochaites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santalene and bergamotene synthase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B8XA41.1</w:t>
            </w:r>
          </w:p>
        </w:tc>
      </w:tr>
      <w:tr w:rsidR="00215D68" w:rsidRPr="00215D68"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SlCPS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0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Solanum lycopersicum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ent-copalyl diphosphate synthase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NP_001234008.1</w:t>
            </w:r>
          </w:p>
        </w:tc>
      </w:tr>
      <w:tr w:rsidR="00215D68" w:rsidRPr="00215D68">
        <w:trPr>
          <w:cnfStyle w:val="000000100000"/>
        </w:trPr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SlKS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1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Solanum lycopersicum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ent-kaurene synthase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AEP82778.1</w:t>
            </w:r>
          </w:p>
        </w:tc>
      </w:tr>
      <w:tr w:rsidR="00215D68" w:rsidRPr="00215D68"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SlPHS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0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Solanum lycopersicum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phellandrene synthase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NP_001234629.1</w:t>
            </w:r>
          </w:p>
        </w:tc>
      </w:tr>
      <w:tr w:rsidR="00215D68" w:rsidRPr="00215D68">
        <w:trPr>
          <w:cnfStyle w:val="000000100000"/>
        </w:trPr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SrCPS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1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Stevia rebaudiana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ent-copalyl diphosphate synthase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AAB87091.1</w:t>
            </w:r>
          </w:p>
        </w:tc>
      </w:tr>
      <w:tr w:rsidR="00215D68" w:rsidRPr="00215D68"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SrKS1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0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Stevia rebaudiana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kaurene synthase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AAD3425.1</w:t>
            </w:r>
          </w:p>
        </w:tc>
      </w:tr>
      <w:tr w:rsidR="00215D68" w:rsidRPr="00215D68">
        <w:trPr>
          <w:cnfStyle w:val="000000100000"/>
        </w:trPr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SrKS2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1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Stevia rebaudiana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kaurene synthase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AAD3424.1</w:t>
            </w:r>
          </w:p>
        </w:tc>
      </w:tr>
      <w:tr w:rsidR="00215D68" w:rsidRPr="00215D68"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TcTS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0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Taxus canadensis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taxa-4(5),11(12)-diene synthase 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AAR13860.1</w:t>
            </w:r>
          </w:p>
        </w:tc>
      </w:tr>
      <w:tr w:rsidR="00215D68" w:rsidRPr="00215D68">
        <w:trPr>
          <w:cnfStyle w:val="000000100000"/>
        </w:trPr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TaKSL5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1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Triticum aestivum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nerolidol synthase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BAL41692.1</w:t>
            </w:r>
          </w:p>
        </w:tc>
      </w:tr>
      <w:tr w:rsidR="00215D68" w:rsidRPr="00215D68"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VvKS1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0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Vitis vinifera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ent-kaur-16-ene synthase (putative)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XP_002265005.2</w:t>
            </w:r>
          </w:p>
        </w:tc>
      </w:tr>
      <w:tr w:rsidR="00215D68" w:rsidRPr="00215D68">
        <w:trPr>
          <w:cnfStyle w:val="000000100000"/>
        </w:trPr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ZmTPS1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1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Zea mays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acyclic sesquiterpene synthase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NP_001105097.1</w:t>
            </w:r>
          </w:p>
        </w:tc>
      </w:tr>
      <w:tr w:rsidR="00215D68" w:rsidRPr="00215D68"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ZmCPS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0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Zea mays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ent-copalyl diphosphate synthase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NP_001105329.1</w:t>
            </w:r>
          </w:p>
        </w:tc>
      </w:tr>
      <w:tr w:rsidR="00215D68" w:rsidRPr="00215D68">
        <w:trPr>
          <w:cnfStyle w:val="000000100000"/>
        </w:trPr>
        <w:tc>
          <w:tcPr>
            <w:cnfStyle w:val="001000000000"/>
            <w:tcW w:w="1384" w:type="dxa"/>
          </w:tcPr>
          <w:p w:rsidR="00215D68" w:rsidRPr="00215D68" w:rsidRDefault="00215D68" w:rsidP="0002348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ZmCPS2</w:t>
            </w:r>
          </w:p>
        </w:tc>
        <w:tc>
          <w:tcPr>
            <w:tcW w:w="2552" w:type="dxa"/>
          </w:tcPr>
          <w:p w:rsidR="00215D68" w:rsidRPr="00215D68" w:rsidRDefault="00215D68" w:rsidP="00023487">
            <w:pPr>
              <w:spacing w:after="200"/>
              <w:contextualSpacing/>
              <w:cnfStyle w:val="0000001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215D68">
              <w:rPr>
                <w:rFonts w:asciiTheme="majorHAnsi" w:hAnsiTheme="majorHAnsi"/>
                <w:i/>
                <w:sz w:val="18"/>
                <w:szCs w:val="18"/>
              </w:rPr>
              <w:t>Zea mays</w:t>
            </w:r>
          </w:p>
        </w:tc>
        <w:tc>
          <w:tcPr>
            <w:tcW w:w="3880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 xml:space="preserve">ent-copalyl diphosphate synthase 2 </w:t>
            </w:r>
          </w:p>
        </w:tc>
        <w:tc>
          <w:tcPr>
            <w:tcW w:w="1806" w:type="dxa"/>
          </w:tcPr>
          <w:p w:rsidR="00215D68" w:rsidRPr="00215D68" w:rsidRDefault="00215D68" w:rsidP="00023487">
            <w:pPr>
              <w:contextualSpacing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215D68">
              <w:rPr>
                <w:rFonts w:asciiTheme="majorHAnsi" w:hAnsiTheme="majorHAnsi"/>
                <w:sz w:val="18"/>
                <w:szCs w:val="18"/>
              </w:rPr>
              <w:t>AAT70083.1</w:t>
            </w:r>
          </w:p>
        </w:tc>
      </w:tr>
    </w:tbl>
    <w:p w:rsidR="00A10899" w:rsidRPr="00215D68" w:rsidRDefault="00043917">
      <w:pPr>
        <w:rPr>
          <w:rFonts w:asciiTheme="majorHAnsi" w:hAnsiTheme="majorHAnsi"/>
          <w:sz w:val="24"/>
        </w:rPr>
      </w:pPr>
    </w:p>
    <w:sectPr w:rsidR="00A10899" w:rsidRPr="00215D68" w:rsidSect="00A1089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55"/>
    <w:family w:val="auto"/>
    <w:pitch w:val="variable"/>
    <w:sig w:usb0="00000081" w:usb1="00000000" w:usb2="00000000" w:usb3="00000000" w:csb0="00000008" w:csb1="00000000"/>
  </w:font>
  <w:font w:name="Times New Roman">
    <w:panose1 w:val="02020603050405020304"/>
    <w:charset w:val="55"/>
    <w:family w:val="auto"/>
    <w:pitch w:val="variable"/>
    <w:sig w:usb0="00000081" w:usb1="00000000" w:usb2="00000000" w:usb3="00000000" w:csb0="00000008" w:csb1="00000000"/>
  </w:font>
  <w:font w:name="Tahoma">
    <w:panose1 w:val="020B0604030504040204"/>
    <w:charset w:val="55"/>
    <w:family w:val="auto"/>
    <w:pitch w:val="variable"/>
    <w:sig w:usb0="00000081" w:usb1="00000000" w:usb2="00000000" w:usb3="00000000" w:csb0="00000008" w:csb1="00000000"/>
  </w:font>
  <w:font w:name="Calibri">
    <w:panose1 w:val="020F0502020204030204"/>
    <w:charset w:val="55"/>
    <w:family w:val="auto"/>
    <w:pitch w:val="variable"/>
    <w:sig w:usb0="00000081" w:usb1="00000000" w:usb2="00000000" w:usb3="00000000" w:csb0="00000008" w:csb1="00000000"/>
  </w:font>
  <w:font w:name="Arial">
    <w:panose1 w:val="020B0604020202020204"/>
    <w:charset w:val="55"/>
    <w:family w:val="auto"/>
    <w:pitch w:val="variable"/>
    <w:sig w:usb0="00000081" w:usb1="00000000" w:usb2="00000000" w:usb3="00000000" w:csb0="00000008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0D51F52"/>
    <w:multiLevelType w:val="hybridMultilevel"/>
    <w:tmpl w:val="7E5290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15D68"/>
    <w:rsid w:val="00043917"/>
    <w:rsid w:val="00215D68"/>
    <w:rsid w:val="00725B98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6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LightList1">
    <w:name w:val="Light List1"/>
    <w:basedOn w:val="TableNormal"/>
    <w:uiPriority w:val="61"/>
    <w:rsid w:val="00215D68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1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D6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15D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15D68"/>
    <w:pPr>
      <w:spacing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5D68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D68"/>
    <w:pPr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D68"/>
    <w:rPr>
      <w:b/>
      <w:bCs/>
    </w:rPr>
  </w:style>
  <w:style w:type="table" w:customStyle="1" w:styleId="LightList2">
    <w:name w:val="Light List2"/>
    <w:basedOn w:val="TableNormal"/>
    <w:uiPriority w:val="61"/>
    <w:rsid w:val="00215D68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215D68"/>
    <w:pPr>
      <w:ind w:left="720"/>
      <w:contextualSpacing/>
    </w:pPr>
  </w:style>
  <w:style w:type="table" w:customStyle="1" w:styleId="LightList21">
    <w:name w:val="Light List21"/>
    <w:basedOn w:val="TableNormal"/>
    <w:uiPriority w:val="61"/>
    <w:rsid w:val="00215D68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3286</Characters>
  <Application>Microsoft Word 12.1.0</Application>
  <DocSecurity>0</DocSecurity>
  <Lines>27</Lines>
  <Paragraphs>6</Paragraphs>
  <ScaleCrop>false</ScaleCrop>
  <Company>Dept. of Biochemistry-Biotechnology</Company>
  <LinksUpToDate>false</LinksUpToDate>
  <CharactersWithSpaces>4035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</dc:creator>
  <cp:keywords/>
  <cp:lastModifiedBy>Dimitra</cp:lastModifiedBy>
  <cp:revision>2</cp:revision>
  <dcterms:created xsi:type="dcterms:W3CDTF">2014-11-07T16:09:00Z</dcterms:created>
  <dcterms:modified xsi:type="dcterms:W3CDTF">2014-11-07T17:24:00Z</dcterms:modified>
</cp:coreProperties>
</file>