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6C" w:rsidRPr="00704096" w:rsidRDefault="0087656C" w:rsidP="00704096">
      <w:pPr>
        <w:spacing w:line="480" w:lineRule="auto"/>
        <w:jc w:val="left"/>
        <w:rPr>
          <w:rFonts w:ascii="Times New Roman" w:hAnsi="Times New Roman"/>
          <w:b/>
          <w:sz w:val="40"/>
          <w:szCs w:val="40"/>
        </w:rPr>
      </w:pPr>
      <w:r w:rsidRPr="00704096">
        <w:rPr>
          <w:rFonts w:ascii="Times New Roman" w:hAnsi="Times New Roman"/>
          <w:b/>
          <w:sz w:val="40"/>
          <w:szCs w:val="40"/>
        </w:rPr>
        <w:t>Supplementary text</w:t>
      </w:r>
    </w:p>
    <w:p w:rsidR="0087656C" w:rsidRPr="00C92E6A" w:rsidRDefault="0087656C" w:rsidP="00704096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92E6A">
        <w:rPr>
          <w:rFonts w:ascii="Times New Roman" w:hAnsi="Times New Roman"/>
          <w:b/>
          <w:sz w:val="24"/>
          <w:szCs w:val="24"/>
        </w:rPr>
        <w:t>Test of the risk difference among first follow-up years</w:t>
      </w:r>
    </w:p>
    <w:p w:rsidR="0087656C" w:rsidRPr="00271815" w:rsidRDefault="0087656C" w:rsidP="00704096">
      <w:pPr>
        <w:spacing w:line="480" w:lineRule="auto"/>
        <w:ind w:firstLineChars="100" w:firstLine="2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271815">
        <w:rPr>
          <w:rFonts w:ascii="Times New Roman" w:hAnsi="Times New Roman"/>
          <w:sz w:val="22"/>
        </w:rPr>
        <w:t>W</w:t>
      </w:r>
      <w:r w:rsidRPr="00271815">
        <w:rPr>
          <w:rStyle w:val="hps"/>
          <w:sz w:val="22"/>
        </w:rPr>
        <w:t xml:space="preserve">e </w:t>
      </w:r>
      <w:r>
        <w:rPr>
          <w:rStyle w:val="hps"/>
          <w:sz w:val="22"/>
        </w:rPr>
        <w:t>reached</w:t>
      </w:r>
      <w:r w:rsidRPr="00271815">
        <w:rPr>
          <w:rStyle w:val="hps"/>
          <w:sz w:val="22"/>
        </w:rPr>
        <w:t xml:space="preserve"> the conclusion</w:t>
      </w:r>
      <w:r w:rsidRPr="00271815">
        <w:rPr>
          <w:rFonts w:ascii="Times New Roman" w:hAnsi="Times New Roman"/>
          <w:sz w:val="22"/>
        </w:rPr>
        <w:t xml:space="preserve"> that incidence of diabetes in HbA</w:t>
      </w:r>
      <w:r w:rsidRPr="00271815">
        <w:rPr>
          <w:rFonts w:ascii="Times New Roman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≥ 6.2% groups </w:t>
      </w:r>
      <w:r>
        <w:rPr>
          <w:rFonts w:ascii="Times New Roman" w:hAnsi="Times New Roman"/>
          <w:sz w:val="22"/>
        </w:rPr>
        <w:t>(6.2</w:t>
      </w:r>
      <w:r w:rsidRPr="00ED5EFC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6.3% and 6.4%) </w:t>
      </w:r>
      <w:r w:rsidRPr="00271815">
        <w:rPr>
          <w:rFonts w:ascii="Times New Roman" w:hAnsi="Times New Roman"/>
          <w:sz w:val="22"/>
        </w:rPr>
        <w:t xml:space="preserve">was significantly higher in the first </w:t>
      </w:r>
      <w:r>
        <w:rPr>
          <w:rFonts w:ascii="Times New Roman" w:hAnsi="Times New Roman"/>
          <w:sz w:val="22"/>
        </w:rPr>
        <w:t xml:space="preserve">year of </w:t>
      </w:r>
      <w:r w:rsidRPr="00271815">
        <w:rPr>
          <w:rFonts w:ascii="Times New Roman" w:hAnsi="Times New Roman"/>
          <w:sz w:val="22"/>
        </w:rPr>
        <w:t>follow-up compared with the other periods (P≤ 0.0093) as follows:</w:t>
      </w:r>
      <w:r w:rsidRPr="00271815">
        <w:rPr>
          <w:rStyle w:val="hps"/>
          <w:sz w:val="22"/>
        </w:rPr>
        <w:t xml:space="preserve"> First</w:t>
      </w:r>
      <w:r w:rsidRPr="00271815">
        <w:rPr>
          <w:rFonts w:ascii="Times New Roman" w:hAnsi="Times New Roman"/>
          <w:sz w:val="22"/>
        </w:rPr>
        <w:t>, we divided all participants into 10 intervals</w:t>
      </w:r>
      <w:r w:rsidRPr="00271815" w:rsidDel="00EE65F8">
        <w:rPr>
          <w:rFonts w:ascii="Times New Roman" w:hAnsi="Times New Roman"/>
          <w:sz w:val="22"/>
        </w:rPr>
        <w:t xml:space="preserve"> </w:t>
      </w:r>
      <w:r w:rsidRPr="00271815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 xml:space="preserve">units of </w:t>
      </w:r>
      <w:r w:rsidRPr="00271815">
        <w:rPr>
          <w:rFonts w:ascii="Times New Roman" w:hAnsi="Times New Roman"/>
          <w:sz w:val="22"/>
        </w:rPr>
        <w:t>0.1% of HbA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: ≤ 5.5, 5.6, 5.7, 5.8, 5.9, 6.0, 6.1, 6.2, 6.3, and 6.4%. Then, we used the </w:t>
      </w:r>
      <w:r w:rsidRPr="00271815">
        <w:rPr>
          <w:rFonts w:ascii="Times New Roman" w:eastAsia="メイリオ" w:hAnsi="Times New Roman"/>
          <w:sz w:val="22"/>
        </w:rPr>
        <w:t>Cochran-Armitage trend test</w:t>
      </w:r>
      <w:r w:rsidRPr="00271815">
        <w:rPr>
          <w:rFonts w:ascii="Times New Roman" w:hAnsi="Times New Roman"/>
          <w:sz w:val="22"/>
        </w:rPr>
        <w:t xml:space="preserve"> to evaluate whether the incidence of diabetes goes up or down year after year in each HbA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group. As a result, we found that </w:t>
      </w:r>
      <w:r w:rsidRPr="00271815">
        <w:rPr>
          <w:rStyle w:val="hps"/>
          <w:sz w:val="22"/>
        </w:rPr>
        <w:t>the</w:t>
      </w:r>
      <w:r w:rsidRPr="00271815">
        <w:rPr>
          <w:rFonts w:ascii="Times New Roman" w:hAnsi="Times New Roman"/>
          <w:sz w:val="22"/>
        </w:rPr>
        <w:t xml:space="preserve"> </w:t>
      </w:r>
      <w:r w:rsidRPr="00271815">
        <w:rPr>
          <w:rStyle w:val="hps"/>
          <w:sz w:val="22"/>
        </w:rPr>
        <w:t>incidence of diabetes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declined with follow-up year </w:t>
      </w:r>
      <w:r w:rsidRPr="00271815">
        <w:rPr>
          <w:rFonts w:ascii="Times New Roman" w:hAnsi="Times New Roman"/>
          <w:sz w:val="22"/>
        </w:rPr>
        <w:t>in the Hb</w:t>
      </w:r>
      <w:r w:rsidRPr="00271815">
        <w:rPr>
          <w:rStyle w:val="hps"/>
          <w:sz w:val="22"/>
        </w:rPr>
        <w:t>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Style w:val="hps"/>
          <w:sz w:val="22"/>
        </w:rPr>
        <w:t xml:space="preserve"> ≥ 6.2%</w:t>
      </w:r>
      <w:r w:rsidRPr="00271815">
        <w:rPr>
          <w:rFonts w:ascii="Times New Roman" w:hAnsi="Times New Roman"/>
          <w:sz w:val="22"/>
        </w:rPr>
        <w:t xml:space="preserve"> </w:t>
      </w:r>
      <w:r w:rsidRPr="00271815">
        <w:rPr>
          <w:rStyle w:val="hps"/>
          <w:sz w:val="22"/>
        </w:rPr>
        <w:t>groups</w:t>
      </w:r>
      <w:r w:rsidRPr="00271815">
        <w:rPr>
          <w:rFonts w:ascii="Times New Roman" w:hAnsi="Times New Roman"/>
          <w:sz w:val="22"/>
        </w:rPr>
        <w:t xml:space="preserve"> (p&lt;0.05). </w:t>
      </w:r>
      <w:r w:rsidRPr="00271815">
        <w:rPr>
          <w:rStyle w:val="hps"/>
          <w:sz w:val="22"/>
        </w:rPr>
        <w:t>Next, we compared the incident diabetes of the first year with that of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subsequent </w:t>
      </w:r>
      <w:r w:rsidRPr="00271815">
        <w:rPr>
          <w:rStyle w:val="hps"/>
          <w:sz w:val="22"/>
        </w:rPr>
        <w:t>year</w:t>
      </w:r>
      <w:r>
        <w:rPr>
          <w:rStyle w:val="hps"/>
          <w:sz w:val="22"/>
        </w:rPr>
        <w:t>s</w:t>
      </w:r>
      <w:r w:rsidRPr="00271815">
        <w:rPr>
          <w:rStyle w:val="hps"/>
          <w:sz w:val="22"/>
        </w:rPr>
        <w:t xml:space="preserve"> using </w:t>
      </w:r>
      <w:r>
        <w:rPr>
          <w:rStyle w:val="hps"/>
          <w:sz w:val="22"/>
        </w:rPr>
        <w:t xml:space="preserve">the </w:t>
      </w:r>
      <w:r w:rsidRPr="00271815">
        <w:rPr>
          <w:rStyle w:val="hps"/>
          <w:sz w:val="22"/>
        </w:rPr>
        <w:t xml:space="preserve">chi-square test. </w:t>
      </w:r>
      <w:r>
        <w:rPr>
          <w:rStyle w:val="hps"/>
          <w:sz w:val="22"/>
        </w:rPr>
        <w:t>Because</w:t>
      </w:r>
      <w:r w:rsidRPr="00271815">
        <w:rPr>
          <w:rStyle w:val="hps"/>
          <w:sz w:val="22"/>
        </w:rPr>
        <w:t xml:space="preserve"> </w:t>
      </w:r>
      <w:r>
        <w:rPr>
          <w:rStyle w:val="hps"/>
          <w:sz w:val="22"/>
        </w:rPr>
        <w:t xml:space="preserve">this involves </w:t>
      </w:r>
      <w:r w:rsidRPr="00271815">
        <w:rPr>
          <w:rStyle w:val="hps"/>
          <w:sz w:val="22"/>
        </w:rPr>
        <w:t>four</w:t>
      </w:r>
      <w:r>
        <w:rPr>
          <w:rStyle w:val="hps"/>
          <w:sz w:val="22"/>
        </w:rPr>
        <w:t xml:space="preserve"> tests</w:t>
      </w:r>
      <w:r w:rsidRPr="00271815">
        <w:rPr>
          <w:rStyle w:val="hps"/>
          <w:sz w:val="22"/>
        </w:rPr>
        <w:t>, p values &lt;0.0125 (=0.05/4</w:t>
      </w:r>
      <w:r w:rsidRPr="00674383">
        <w:rPr>
          <w:rStyle w:val="hps"/>
          <w:sz w:val="22"/>
        </w:rPr>
        <w:t xml:space="preserve"> </w:t>
      </w:r>
      <w:r>
        <w:rPr>
          <w:rStyle w:val="hps"/>
          <w:sz w:val="22"/>
        </w:rPr>
        <w:t>by the Bonferroni correction</w:t>
      </w:r>
      <w:r w:rsidRPr="00271815">
        <w:rPr>
          <w:rStyle w:val="hps"/>
          <w:sz w:val="22"/>
        </w:rPr>
        <w:t>) were considered to indicate statistical significance</w:t>
      </w:r>
      <w:r w:rsidRPr="00271815">
        <w:rPr>
          <w:rFonts w:ascii="Times New Roman" w:hAnsi="Times New Roman"/>
          <w:sz w:val="22"/>
        </w:rPr>
        <w:t>.</w:t>
      </w:r>
    </w:p>
    <w:p w:rsidR="0087656C" w:rsidRPr="00271815" w:rsidRDefault="0087656C" w:rsidP="00704096">
      <w:pPr>
        <w:spacing w:line="480" w:lineRule="auto"/>
        <w:ind w:firstLineChars="100" w:firstLine="220"/>
        <w:jc w:val="left"/>
        <w:rPr>
          <w:rFonts w:ascii="Times New Roman" w:hAnsi="Times New Roman"/>
          <w:sz w:val="22"/>
        </w:rPr>
      </w:pPr>
      <w:r w:rsidRPr="00271815">
        <w:rPr>
          <w:rFonts w:ascii="Times New Roman" w:hAnsi="Times New Roman"/>
          <w:sz w:val="22"/>
        </w:rPr>
        <w:t>In the HbA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6.4% group (n=518), the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of </w:t>
      </w:r>
      <w:r w:rsidRPr="00271815">
        <w:rPr>
          <w:rFonts w:ascii="Times New Roman" w:hAnsi="Times New Roman"/>
          <w:sz w:val="22"/>
        </w:rPr>
        <w:t xml:space="preserve">diabetes </w:t>
      </w:r>
      <w:r>
        <w:rPr>
          <w:rFonts w:ascii="Times New Roman" w:hAnsi="Times New Roman"/>
          <w:sz w:val="22"/>
        </w:rPr>
        <w:t>during the</w:t>
      </w:r>
      <w:r w:rsidRPr="00271815">
        <w:rPr>
          <w:rFonts w:ascii="Times New Roman" w:hAnsi="Times New Roman"/>
          <w:sz w:val="22"/>
        </w:rPr>
        <w:t xml:space="preserve"> first </w:t>
      </w:r>
      <w:r>
        <w:rPr>
          <w:rFonts w:ascii="Times New Roman" w:hAnsi="Times New Roman"/>
          <w:sz w:val="22"/>
        </w:rPr>
        <w:t>and second</w:t>
      </w:r>
      <w:r w:rsidRPr="00271815">
        <w:rPr>
          <w:rFonts w:ascii="Times New Roman" w:hAnsi="Times New Roman"/>
          <w:sz w:val="22"/>
        </w:rPr>
        <w:t xml:space="preserve"> year</w:t>
      </w:r>
      <w:r>
        <w:rPr>
          <w:rFonts w:ascii="Times New Roman" w:hAnsi="Times New Roman"/>
          <w:sz w:val="22"/>
        </w:rPr>
        <w:t>s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was</w:t>
      </w:r>
      <w:r w:rsidRPr="00271815">
        <w:rPr>
          <w:rFonts w:ascii="Times New Roman" w:hAnsi="Times New Roman"/>
          <w:sz w:val="22"/>
        </w:rPr>
        <w:t xml:space="preserve"> 43.9% (227/518) </w:t>
      </w:r>
      <w:r>
        <w:rPr>
          <w:rFonts w:ascii="Times New Roman" w:hAnsi="Times New Roman"/>
          <w:sz w:val="22"/>
        </w:rPr>
        <w:t xml:space="preserve">and </w:t>
      </w:r>
      <w:r w:rsidRPr="00271815">
        <w:rPr>
          <w:rFonts w:ascii="Times New Roman" w:hAnsi="Times New Roman"/>
          <w:sz w:val="22"/>
        </w:rPr>
        <w:t xml:space="preserve">28.5% (83/291), respectively (p=0.00352). Since </w:t>
      </w:r>
      <w:r>
        <w:rPr>
          <w:rFonts w:ascii="Times New Roman" w:hAnsi="Times New Roman"/>
          <w:sz w:val="22"/>
        </w:rPr>
        <w:t>annual</w:t>
      </w:r>
      <w:r w:rsidRPr="00271815">
        <w:rPr>
          <w:rFonts w:ascii="Times New Roman" w:hAnsi="Times New Roman"/>
          <w:sz w:val="22"/>
        </w:rPr>
        <w:t xml:space="preserve">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of </w:t>
      </w:r>
      <w:r w:rsidRPr="00271815">
        <w:rPr>
          <w:rFonts w:ascii="Times New Roman" w:hAnsi="Times New Roman"/>
          <w:sz w:val="22"/>
        </w:rPr>
        <w:t xml:space="preserve">diabetes </w:t>
      </w:r>
      <w:r>
        <w:rPr>
          <w:rFonts w:ascii="Times New Roman" w:hAnsi="Times New Roman"/>
          <w:sz w:val="22"/>
        </w:rPr>
        <w:t xml:space="preserve">every year </w:t>
      </w:r>
      <w:r w:rsidRPr="00271815">
        <w:rPr>
          <w:rFonts w:ascii="Times New Roman" w:hAnsi="Times New Roman"/>
          <w:sz w:val="22"/>
        </w:rPr>
        <w:t xml:space="preserve">after was lower than that of </w:t>
      </w:r>
      <w:r>
        <w:rPr>
          <w:rFonts w:ascii="Times New Roman" w:hAnsi="Times New Roman"/>
          <w:sz w:val="22"/>
        </w:rPr>
        <w:t>the second</w:t>
      </w:r>
      <w:r w:rsidRPr="00271815">
        <w:rPr>
          <w:rFonts w:ascii="Times New Roman" w:hAnsi="Times New Roman"/>
          <w:sz w:val="22"/>
        </w:rPr>
        <w:t xml:space="preserve"> year, p values </w:t>
      </w:r>
      <w:r>
        <w:rPr>
          <w:rFonts w:ascii="Times New Roman" w:hAnsi="Times New Roman"/>
          <w:sz w:val="22"/>
        </w:rPr>
        <w:t xml:space="preserve">for all subsequent years </w:t>
      </w:r>
      <w:r w:rsidRPr="00271815">
        <w:rPr>
          <w:rFonts w:ascii="Times New Roman" w:hAnsi="Times New Roman"/>
          <w:sz w:val="22"/>
        </w:rPr>
        <w:t>were lower than 0.00352.</w:t>
      </w:r>
      <w:r>
        <w:rPr>
          <w:rFonts w:ascii="Times New Roman" w:hAnsi="Times New Roman"/>
          <w:sz w:val="22"/>
        </w:rPr>
        <w:t xml:space="preserve"> </w:t>
      </w:r>
      <w:r w:rsidRPr="00271815">
        <w:rPr>
          <w:rStyle w:val="hps"/>
          <w:sz w:val="22"/>
        </w:rPr>
        <w:t>I</w:t>
      </w:r>
      <w:r w:rsidRPr="00271815">
        <w:rPr>
          <w:rFonts w:ascii="Times New Roman" w:hAnsi="Times New Roman"/>
          <w:sz w:val="22"/>
        </w:rPr>
        <w:t>n the HbA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6.3% group (n=542), the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of </w:t>
      </w:r>
      <w:r w:rsidRPr="00271815">
        <w:rPr>
          <w:rFonts w:ascii="Times New Roman" w:hAnsi="Times New Roman"/>
          <w:sz w:val="22"/>
        </w:rPr>
        <w:t xml:space="preserve">diabetes </w:t>
      </w:r>
      <w:r>
        <w:rPr>
          <w:rFonts w:ascii="Times New Roman" w:hAnsi="Times New Roman"/>
          <w:sz w:val="22"/>
        </w:rPr>
        <w:t>in the</w:t>
      </w:r>
      <w:r w:rsidRPr="00271815">
        <w:rPr>
          <w:rFonts w:ascii="Times New Roman" w:hAnsi="Times New Roman"/>
          <w:sz w:val="22"/>
        </w:rPr>
        <w:t xml:space="preserve"> first year vs. that of </w:t>
      </w:r>
      <w:r>
        <w:rPr>
          <w:rFonts w:ascii="Times New Roman" w:hAnsi="Times New Roman"/>
          <w:sz w:val="22"/>
        </w:rPr>
        <w:t xml:space="preserve">the second </w:t>
      </w:r>
      <w:r w:rsidRPr="00271815">
        <w:rPr>
          <w:rFonts w:ascii="Times New Roman" w:hAnsi="Times New Roman"/>
          <w:sz w:val="22"/>
        </w:rPr>
        <w:t xml:space="preserve">year </w:t>
      </w:r>
      <w:r>
        <w:rPr>
          <w:rFonts w:ascii="Times New Roman" w:hAnsi="Times New Roman"/>
          <w:sz w:val="22"/>
        </w:rPr>
        <w:t>was</w:t>
      </w:r>
      <w:r w:rsidRPr="00271815">
        <w:rPr>
          <w:rFonts w:ascii="Times New Roman" w:hAnsi="Times New Roman"/>
          <w:sz w:val="22"/>
        </w:rPr>
        <w:t xml:space="preserve"> 30.2% (164/542) vs. 18.5% (70/378), respectively (p=0.00174). Since every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after the </w:t>
      </w:r>
      <w:r>
        <w:rPr>
          <w:rFonts w:ascii="Times New Roman" w:hAnsi="Times New Roman"/>
          <w:sz w:val="22"/>
        </w:rPr>
        <w:t>second</w:t>
      </w:r>
      <w:r w:rsidRPr="00271815">
        <w:rPr>
          <w:rFonts w:ascii="Times New Roman" w:hAnsi="Times New Roman"/>
          <w:sz w:val="22"/>
        </w:rPr>
        <w:t xml:space="preserve"> year was lower than that of </w:t>
      </w:r>
      <w:r>
        <w:rPr>
          <w:rFonts w:ascii="Times New Roman" w:hAnsi="Times New Roman"/>
          <w:sz w:val="22"/>
        </w:rPr>
        <w:t>the second</w:t>
      </w:r>
      <w:r w:rsidRPr="00271815">
        <w:rPr>
          <w:rFonts w:ascii="Times New Roman" w:hAnsi="Times New Roman"/>
          <w:sz w:val="22"/>
        </w:rPr>
        <w:t xml:space="preserve"> year, p values were lower than 0.00174 </w:t>
      </w:r>
      <w:r>
        <w:rPr>
          <w:rFonts w:ascii="Times New Roman" w:hAnsi="Times New Roman"/>
          <w:sz w:val="22"/>
        </w:rPr>
        <w:t>comparing the first and second</w:t>
      </w:r>
      <w:r w:rsidRPr="00271815">
        <w:rPr>
          <w:rFonts w:ascii="Times New Roman" w:hAnsi="Times New Roman"/>
          <w:sz w:val="22"/>
        </w:rPr>
        <w:t xml:space="preserve"> year</w:t>
      </w:r>
      <w:r>
        <w:rPr>
          <w:rFonts w:ascii="Times New Roman" w:hAnsi="Times New Roman"/>
          <w:sz w:val="22"/>
        </w:rPr>
        <w:t>s</w:t>
      </w:r>
      <w:r w:rsidRPr="0027181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271815">
        <w:rPr>
          <w:rFonts w:ascii="Times New Roman" w:hAnsi="Times New Roman"/>
          <w:sz w:val="22"/>
        </w:rPr>
        <w:t>In the HbA</w:t>
      </w:r>
      <w:r w:rsidRPr="00271815">
        <w:rPr>
          <w:rFonts w:ascii="Times New Roman" w:eastAsia="ＭＳ Ｐゴシック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6.2% group (n=715), the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of </w:t>
      </w:r>
      <w:r w:rsidRPr="00271815">
        <w:rPr>
          <w:rFonts w:ascii="Times New Roman" w:hAnsi="Times New Roman"/>
          <w:sz w:val="22"/>
        </w:rPr>
        <w:t xml:space="preserve">diabetes </w:t>
      </w:r>
      <w:r>
        <w:rPr>
          <w:rFonts w:ascii="Times New Roman" w:hAnsi="Times New Roman"/>
          <w:sz w:val="22"/>
        </w:rPr>
        <w:t>in the</w:t>
      </w:r>
      <w:r w:rsidRPr="00271815">
        <w:rPr>
          <w:rFonts w:ascii="Times New Roman" w:hAnsi="Times New Roman"/>
          <w:sz w:val="22"/>
        </w:rPr>
        <w:t xml:space="preserve"> first year vs. that of </w:t>
      </w:r>
      <w:r>
        <w:rPr>
          <w:rFonts w:ascii="Times New Roman" w:hAnsi="Times New Roman"/>
          <w:sz w:val="22"/>
        </w:rPr>
        <w:t>the second</w:t>
      </w:r>
      <w:r w:rsidRPr="00271815">
        <w:rPr>
          <w:rFonts w:ascii="Times New Roman" w:hAnsi="Times New Roman"/>
          <w:sz w:val="22"/>
        </w:rPr>
        <w:t xml:space="preserve"> year </w:t>
      </w:r>
      <w:r>
        <w:rPr>
          <w:rFonts w:ascii="Times New Roman" w:hAnsi="Times New Roman"/>
          <w:sz w:val="22"/>
        </w:rPr>
        <w:t>was</w:t>
      </w:r>
      <w:r w:rsidRPr="00271815">
        <w:rPr>
          <w:rFonts w:ascii="Times New Roman" w:hAnsi="Times New Roman"/>
          <w:sz w:val="22"/>
        </w:rPr>
        <w:t xml:space="preserve"> 8.9% (64/715) vs. 5.1% (33/651), respectively (p=0.00930). Since every inciden</w:t>
      </w:r>
      <w:r>
        <w:rPr>
          <w:rFonts w:ascii="Times New Roman" w:hAnsi="Times New Roman"/>
          <w:sz w:val="22"/>
        </w:rPr>
        <w:t>ce</w:t>
      </w:r>
      <w:r w:rsidRPr="00271815">
        <w:rPr>
          <w:rFonts w:ascii="Times New Roman" w:hAnsi="Times New Roman"/>
          <w:sz w:val="22"/>
        </w:rPr>
        <w:t xml:space="preserve"> after the </w:t>
      </w:r>
      <w:r>
        <w:rPr>
          <w:rFonts w:ascii="Times New Roman" w:hAnsi="Times New Roman"/>
          <w:sz w:val="22"/>
        </w:rPr>
        <w:t>second</w:t>
      </w:r>
      <w:r w:rsidRPr="00271815">
        <w:rPr>
          <w:rFonts w:ascii="Times New Roman" w:hAnsi="Times New Roman"/>
          <w:sz w:val="22"/>
        </w:rPr>
        <w:t xml:space="preserve"> year was lower than that of </w:t>
      </w:r>
      <w:r>
        <w:rPr>
          <w:rFonts w:ascii="Times New Roman" w:hAnsi="Times New Roman"/>
          <w:sz w:val="22"/>
        </w:rPr>
        <w:t>the second</w:t>
      </w:r>
      <w:r w:rsidRPr="00271815">
        <w:rPr>
          <w:rFonts w:ascii="Times New Roman" w:hAnsi="Times New Roman"/>
          <w:sz w:val="22"/>
        </w:rPr>
        <w:t xml:space="preserve"> year, p values were lower than 0.0093 </w:t>
      </w:r>
      <w:r>
        <w:rPr>
          <w:rFonts w:ascii="Times New Roman" w:hAnsi="Times New Roman"/>
          <w:sz w:val="22"/>
        </w:rPr>
        <w:t>comparing the first and second years</w:t>
      </w:r>
      <w:r w:rsidRPr="00271815">
        <w:rPr>
          <w:rFonts w:ascii="Times New Roman" w:hAnsi="Times New Roman"/>
          <w:sz w:val="22"/>
        </w:rPr>
        <w:t>.</w:t>
      </w:r>
    </w:p>
    <w:p w:rsidR="0087656C" w:rsidRPr="00271815" w:rsidRDefault="0087656C" w:rsidP="00704096">
      <w:pPr>
        <w:spacing w:line="480" w:lineRule="auto"/>
        <w:ind w:firstLineChars="100" w:firstLine="220"/>
        <w:jc w:val="left"/>
        <w:rPr>
          <w:rFonts w:ascii="Times New Roman" w:hAnsi="Times New Roman"/>
          <w:sz w:val="22"/>
        </w:rPr>
      </w:pPr>
      <w:r w:rsidRPr="00271815">
        <w:rPr>
          <w:rStyle w:val="hps"/>
          <w:sz w:val="22"/>
        </w:rPr>
        <w:t xml:space="preserve">Therefore, the highest p value with statistical significance (p &lt;0.0125) was 0.0093, and </w:t>
      </w:r>
      <w:r w:rsidRPr="00271815">
        <w:rPr>
          <w:rFonts w:ascii="Times New Roman" w:hAnsi="Times New Roman"/>
          <w:sz w:val="22"/>
        </w:rPr>
        <w:t>the individuals with HbA</w:t>
      </w:r>
      <w:r w:rsidRPr="00271815">
        <w:rPr>
          <w:rFonts w:ascii="Times New Roman" w:hAnsi="Times New Roman"/>
          <w:sz w:val="22"/>
          <w:vertAlign w:val="subscript"/>
        </w:rPr>
        <w:t>1c</w:t>
      </w:r>
      <w:r w:rsidRPr="00271815">
        <w:rPr>
          <w:rFonts w:ascii="Times New Roman" w:hAnsi="Times New Roman"/>
          <w:sz w:val="22"/>
        </w:rPr>
        <w:t xml:space="preserve"> ≥ 6.2% had a higher incidence of diabetes in the first follow-up year compared with other follow-up periods (P≤ 0.0093)</w:t>
      </w:r>
      <w:r>
        <w:rPr>
          <w:rFonts w:ascii="Times New Roman" w:hAnsi="Times New Roman"/>
          <w:sz w:val="22"/>
        </w:rPr>
        <w:t>, as described</w:t>
      </w:r>
      <w:r w:rsidRPr="00271815">
        <w:rPr>
          <w:rFonts w:ascii="Times New Roman" w:hAnsi="Times New Roman"/>
          <w:sz w:val="22"/>
        </w:rPr>
        <w:t xml:space="preserve"> in the main text.</w:t>
      </w:r>
    </w:p>
    <w:sectPr w:rsidR="0087656C" w:rsidRPr="00271815" w:rsidSect="00784F8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6C" w:rsidRDefault="0087656C" w:rsidP="00BA5C6C">
      <w:r>
        <w:separator/>
      </w:r>
    </w:p>
  </w:endnote>
  <w:endnote w:type="continuationSeparator" w:id="0">
    <w:p w:rsidR="0087656C" w:rsidRDefault="0087656C" w:rsidP="00BA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6C" w:rsidRDefault="0087656C" w:rsidP="00BA5C6C">
      <w:r>
        <w:separator/>
      </w:r>
    </w:p>
  </w:footnote>
  <w:footnote w:type="continuationSeparator" w:id="0">
    <w:p w:rsidR="0087656C" w:rsidRDefault="0087656C" w:rsidP="00BA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E9"/>
    <w:rsid w:val="000171AF"/>
    <w:rsid w:val="00022C76"/>
    <w:rsid w:val="000928CA"/>
    <w:rsid w:val="00125B11"/>
    <w:rsid w:val="001266E4"/>
    <w:rsid w:val="00130595"/>
    <w:rsid w:val="00143E44"/>
    <w:rsid w:val="00155122"/>
    <w:rsid w:val="001564D7"/>
    <w:rsid w:val="00193105"/>
    <w:rsid w:val="00195BD6"/>
    <w:rsid w:val="001A5984"/>
    <w:rsid w:val="001F1B06"/>
    <w:rsid w:val="0020356A"/>
    <w:rsid w:val="002069DF"/>
    <w:rsid w:val="0021387D"/>
    <w:rsid w:val="00236EC3"/>
    <w:rsid w:val="00271815"/>
    <w:rsid w:val="00296150"/>
    <w:rsid w:val="002B374E"/>
    <w:rsid w:val="002F1991"/>
    <w:rsid w:val="00315244"/>
    <w:rsid w:val="003304C0"/>
    <w:rsid w:val="00366289"/>
    <w:rsid w:val="00371C0D"/>
    <w:rsid w:val="003A6CFD"/>
    <w:rsid w:val="003C5694"/>
    <w:rsid w:val="003D4CA6"/>
    <w:rsid w:val="003F4ADC"/>
    <w:rsid w:val="004057B2"/>
    <w:rsid w:val="004519E2"/>
    <w:rsid w:val="00455E50"/>
    <w:rsid w:val="004623D8"/>
    <w:rsid w:val="004852EE"/>
    <w:rsid w:val="00491E19"/>
    <w:rsid w:val="00510E48"/>
    <w:rsid w:val="005313A6"/>
    <w:rsid w:val="00537C92"/>
    <w:rsid w:val="00556177"/>
    <w:rsid w:val="005D0F39"/>
    <w:rsid w:val="005D56B1"/>
    <w:rsid w:val="005F40CF"/>
    <w:rsid w:val="00606180"/>
    <w:rsid w:val="0065555B"/>
    <w:rsid w:val="006640D4"/>
    <w:rsid w:val="00674383"/>
    <w:rsid w:val="00682C52"/>
    <w:rsid w:val="006B5B7D"/>
    <w:rsid w:val="006B798E"/>
    <w:rsid w:val="006E07FD"/>
    <w:rsid w:val="006F7C12"/>
    <w:rsid w:val="00704096"/>
    <w:rsid w:val="007528AA"/>
    <w:rsid w:val="00784F83"/>
    <w:rsid w:val="00787AA1"/>
    <w:rsid w:val="00792BFE"/>
    <w:rsid w:val="007B6EC9"/>
    <w:rsid w:val="007C088C"/>
    <w:rsid w:val="007E165E"/>
    <w:rsid w:val="008155BA"/>
    <w:rsid w:val="00823E29"/>
    <w:rsid w:val="0087656C"/>
    <w:rsid w:val="00890DD6"/>
    <w:rsid w:val="008A1E35"/>
    <w:rsid w:val="008C0BDE"/>
    <w:rsid w:val="008F000C"/>
    <w:rsid w:val="00902C55"/>
    <w:rsid w:val="009206F7"/>
    <w:rsid w:val="00925564"/>
    <w:rsid w:val="00972E27"/>
    <w:rsid w:val="009B12A8"/>
    <w:rsid w:val="009E70C6"/>
    <w:rsid w:val="00A044D7"/>
    <w:rsid w:val="00A05FE4"/>
    <w:rsid w:val="00A22A58"/>
    <w:rsid w:val="00A27D36"/>
    <w:rsid w:val="00A61EEC"/>
    <w:rsid w:val="00A62139"/>
    <w:rsid w:val="00A672D9"/>
    <w:rsid w:val="00AB27AB"/>
    <w:rsid w:val="00AD2C3D"/>
    <w:rsid w:val="00AD3EE9"/>
    <w:rsid w:val="00B02B72"/>
    <w:rsid w:val="00B04BEE"/>
    <w:rsid w:val="00B40453"/>
    <w:rsid w:val="00B64657"/>
    <w:rsid w:val="00B6572B"/>
    <w:rsid w:val="00B87D0C"/>
    <w:rsid w:val="00BA5C6C"/>
    <w:rsid w:val="00BC733B"/>
    <w:rsid w:val="00BD629B"/>
    <w:rsid w:val="00C41EB1"/>
    <w:rsid w:val="00C42E06"/>
    <w:rsid w:val="00C43F0E"/>
    <w:rsid w:val="00C45BE4"/>
    <w:rsid w:val="00C546C4"/>
    <w:rsid w:val="00C60355"/>
    <w:rsid w:val="00C755F7"/>
    <w:rsid w:val="00C862C8"/>
    <w:rsid w:val="00C92E6A"/>
    <w:rsid w:val="00CE0778"/>
    <w:rsid w:val="00CE6BE5"/>
    <w:rsid w:val="00D04A33"/>
    <w:rsid w:val="00D2481D"/>
    <w:rsid w:val="00D328C6"/>
    <w:rsid w:val="00D44500"/>
    <w:rsid w:val="00D602D8"/>
    <w:rsid w:val="00D74C22"/>
    <w:rsid w:val="00DC7D79"/>
    <w:rsid w:val="00DE2429"/>
    <w:rsid w:val="00DE2B84"/>
    <w:rsid w:val="00E4455B"/>
    <w:rsid w:val="00E65854"/>
    <w:rsid w:val="00E70966"/>
    <w:rsid w:val="00EA1B64"/>
    <w:rsid w:val="00EB083F"/>
    <w:rsid w:val="00EB7DA9"/>
    <w:rsid w:val="00EC07A1"/>
    <w:rsid w:val="00ED3FAB"/>
    <w:rsid w:val="00ED5EFC"/>
    <w:rsid w:val="00ED67EA"/>
    <w:rsid w:val="00EE4B8F"/>
    <w:rsid w:val="00EE65F8"/>
    <w:rsid w:val="00F2207D"/>
    <w:rsid w:val="00F277C9"/>
    <w:rsid w:val="00FB3DAF"/>
    <w:rsid w:val="00FC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E9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AD3EE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BA5C6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5C6C"/>
    <w:rPr>
      <w:rFonts w:ascii="Century" w:hAnsi="Century" w:cs="Times New Roman"/>
    </w:rPr>
  </w:style>
  <w:style w:type="paragraph" w:styleId="Footer">
    <w:name w:val="footer"/>
    <w:basedOn w:val="Normal"/>
    <w:link w:val="FooterChar"/>
    <w:uiPriority w:val="99"/>
    <w:rsid w:val="00BA5C6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5C6C"/>
    <w:rPr>
      <w:rFonts w:ascii="Century" w:hAnsi="Century" w:cs="Times New Roman"/>
    </w:rPr>
  </w:style>
  <w:style w:type="paragraph" w:styleId="Revision">
    <w:name w:val="Revision"/>
    <w:hidden/>
    <w:uiPriority w:val="99"/>
    <w:semiHidden/>
    <w:rsid w:val="007C088C"/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rsid w:val="007C088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88C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E65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E65F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5F8"/>
    <w:rPr>
      <w:rFonts w:ascii="Century" w:hAnsi="Century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6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323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text</dc:title>
  <dc:subject/>
  <dc:creator>UOEH Clinical Trial Prmotion Center</dc:creator>
  <cp:keywords/>
  <dc:description/>
  <cp:lastModifiedBy>河原哲也</cp:lastModifiedBy>
  <cp:revision>5</cp:revision>
  <dcterms:created xsi:type="dcterms:W3CDTF">2015-03-02T05:13:00Z</dcterms:created>
  <dcterms:modified xsi:type="dcterms:W3CDTF">2015-03-09T14:34:00Z</dcterms:modified>
</cp:coreProperties>
</file>