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31" w:rsidRPr="00B67A33" w:rsidRDefault="002E4A31" w:rsidP="002E4A31">
      <w:pPr>
        <w:rPr>
          <w:b/>
          <w:sz w:val="40"/>
          <w:szCs w:val="40"/>
        </w:rPr>
      </w:pPr>
      <w:bookmarkStart w:id="0" w:name="OLE_LINK176"/>
      <w:bookmarkStart w:id="1" w:name="OLE_LINK177"/>
      <w:r w:rsidRPr="00B67A33">
        <w:rPr>
          <w:rFonts w:hint="eastAsia"/>
          <w:b/>
          <w:sz w:val="40"/>
          <w:szCs w:val="40"/>
        </w:rPr>
        <w:t>Supplements</w:t>
      </w:r>
    </w:p>
    <w:p w:rsidR="00B67A33" w:rsidRDefault="00B67A33" w:rsidP="002E4A31">
      <w:pPr>
        <w:spacing w:line="480" w:lineRule="auto"/>
        <w:rPr>
          <w:b/>
          <w:sz w:val="24"/>
        </w:rPr>
      </w:pPr>
      <w:bookmarkStart w:id="2" w:name="OLE_LINK53"/>
      <w:bookmarkStart w:id="3" w:name="OLE_LINK54"/>
    </w:p>
    <w:p w:rsidR="002E4A31" w:rsidRPr="00B67A33" w:rsidRDefault="002E4A31" w:rsidP="002E4A31">
      <w:pPr>
        <w:spacing w:line="480" w:lineRule="auto"/>
        <w:rPr>
          <w:b/>
          <w:sz w:val="32"/>
          <w:szCs w:val="32"/>
        </w:rPr>
      </w:pPr>
      <w:r w:rsidRPr="00B67A33">
        <w:rPr>
          <w:rFonts w:hint="eastAsia"/>
          <w:b/>
          <w:sz w:val="32"/>
          <w:szCs w:val="32"/>
        </w:rPr>
        <w:t>Effects of TRF on</w:t>
      </w:r>
      <w:bookmarkEnd w:id="2"/>
      <w:bookmarkEnd w:id="3"/>
      <w:r w:rsidRPr="00B67A33">
        <w:rPr>
          <w:rFonts w:hint="eastAsia"/>
          <w:b/>
          <w:sz w:val="32"/>
          <w:szCs w:val="32"/>
        </w:rPr>
        <w:t xml:space="preserve"> organ weight of liver, kidney and spleen</w:t>
      </w:r>
    </w:p>
    <w:p w:rsidR="002E4A31" w:rsidRDefault="002E4A31" w:rsidP="002E4A31">
      <w:pPr>
        <w:spacing w:line="480" w:lineRule="auto"/>
        <w:rPr>
          <w:sz w:val="24"/>
        </w:rPr>
      </w:pPr>
      <w:bookmarkStart w:id="4" w:name="OLE_LINK55"/>
      <w:bookmarkStart w:id="5" w:name="OLE_LINK56"/>
      <w:r>
        <w:rPr>
          <w:sz w:val="24"/>
        </w:rPr>
        <w:t>A</w:t>
      </w:r>
      <w:r>
        <w:rPr>
          <w:rFonts w:hint="eastAsia"/>
          <w:sz w:val="24"/>
        </w:rPr>
        <w:t xml:space="preserve">t termination of </w:t>
      </w:r>
      <w:r>
        <w:rPr>
          <w:sz w:val="24"/>
        </w:rPr>
        <w:t>experiment,</w:t>
      </w:r>
      <w:bookmarkEnd w:id="4"/>
      <w:bookmarkEnd w:id="5"/>
      <w:r>
        <w:rPr>
          <w:sz w:val="24"/>
        </w:rPr>
        <w:t xml:space="preserve"> </w:t>
      </w:r>
      <w:r>
        <w:rPr>
          <w:rFonts w:hint="eastAsia"/>
          <w:sz w:val="24"/>
        </w:rPr>
        <w:t>main organs such as liver, kidney and spleen from mice were removed and weighted. The results showed no differences in each group (p&gt;0.05) (S</w:t>
      </w:r>
      <w:r w:rsidR="00B67A33"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 Table).  </w:t>
      </w:r>
    </w:p>
    <w:p w:rsidR="00B67A33" w:rsidRPr="00C70E16" w:rsidRDefault="00B67A33" w:rsidP="002E4A31">
      <w:pPr>
        <w:spacing w:line="480" w:lineRule="auto"/>
        <w:rPr>
          <w:sz w:val="24"/>
        </w:rPr>
      </w:pPr>
    </w:p>
    <w:p w:rsidR="00047E44" w:rsidRPr="005C1E95" w:rsidRDefault="00047E44" w:rsidP="005C1E95">
      <w:pPr>
        <w:spacing w:before="45" w:after="45" w:line="270" w:lineRule="atLeast"/>
        <w:rPr>
          <w:b/>
          <w:color w:val="313131"/>
          <w:sz w:val="24"/>
        </w:rPr>
      </w:pPr>
      <w:r w:rsidRPr="005C1E95">
        <w:rPr>
          <w:b/>
          <w:sz w:val="24"/>
        </w:rPr>
        <w:t>Table</w:t>
      </w:r>
      <w:bookmarkEnd w:id="0"/>
      <w:bookmarkEnd w:id="1"/>
      <w:r w:rsidRPr="005C1E95">
        <w:rPr>
          <w:b/>
          <w:sz w:val="24"/>
        </w:rPr>
        <w:t xml:space="preserve"> </w:t>
      </w:r>
      <w:r w:rsidR="00976138">
        <w:rPr>
          <w:rFonts w:hint="eastAsia"/>
          <w:b/>
          <w:sz w:val="24"/>
        </w:rPr>
        <w:t xml:space="preserve">A </w:t>
      </w:r>
      <w:proofErr w:type="gramStart"/>
      <w:r w:rsidRPr="005C1E95">
        <w:rPr>
          <w:b/>
          <w:sz w:val="24"/>
        </w:rPr>
        <w:t>The</w:t>
      </w:r>
      <w:proofErr w:type="gramEnd"/>
      <w:r w:rsidRPr="005C1E95">
        <w:rPr>
          <w:b/>
          <w:sz w:val="24"/>
        </w:rPr>
        <w:t xml:space="preserve"> influence of the TRF on the organ coefficient of BALB/c nude mice</w:t>
      </w:r>
      <w:r w:rsidR="005C1E95">
        <w:rPr>
          <w:rFonts w:hint="eastAsia"/>
          <w:b/>
          <w:bCs/>
          <w:sz w:val="24"/>
        </w:rPr>
        <w:t xml:space="preserve"> (</w:t>
      </w:r>
      <w:r w:rsidRPr="005C1E95">
        <w:rPr>
          <w:b/>
          <w:bCs/>
          <w:sz w:val="24"/>
        </w:rPr>
        <w:t>n=10</w:t>
      </w:r>
      <w:r w:rsidR="005C1E95">
        <w:rPr>
          <w:rFonts w:hint="eastAsia"/>
          <w:b/>
          <w:bCs/>
          <w:sz w:val="24"/>
        </w:rPr>
        <w:t>)</w:t>
      </w:r>
    </w:p>
    <w:tbl>
      <w:tblPr>
        <w:tblW w:w="10188" w:type="dxa"/>
        <w:tblInd w:w="-256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70"/>
        <w:gridCol w:w="2672"/>
        <w:gridCol w:w="607"/>
        <w:gridCol w:w="367"/>
        <w:gridCol w:w="993"/>
        <w:gridCol w:w="801"/>
        <w:gridCol w:w="367"/>
        <w:gridCol w:w="1040"/>
        <w:gridCol w:w="801"/>
        <w:gridCol w:w="367"/>
        <w:gridCol w:w="803"/>
      </w:tblGrid>
      <w:tr w:rsidR="002E4A31" w:rsidRPr="00616C8A" w:rsidTr="00A56E0C">
        <w:trPr>
          <w:trHeight w:val="366"/>
        </w:trPr>
        <w:tc>
          <w:tcPr>
            <w:tcW w:w="137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E4A31" w:rsidRPr="00616C8A" w:rsidRDefault="002E4A31" w:rsidP="00A56E0C">
            <w:pPr>
              <w:spacing w:before="120" w:line="340" w:lineRule="exact"/>
              <w:jc w:val="center"/>
              <w:rPr>
                <w:sz w:val="24"/>
              </w:rPr>
            </w:pPr>
            <w:r w:rsidRPr="00616C8A">
              <w:rPr>
                <w:color w:val="313131"/>
                <w:sz w:val="24"/>
              </w:rPr>
              <w:t>Sex</w:t>
            </w:r>
          </w:p>
        </w:tc>
        <w:tc>
          <w:tcPr>
            <w:tcW w:w="267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E4A31" w:rsidRPr="00616C8A" w:rsidRDefault="002E4A31" w:rsidP="00A56E0C">
            <w:pPr>
              <w:spacing w:before="120" w:line="340" w:lineRule="exact"/>
              <w:rPr>
                <w:sz w:val="24"/>
              </w:rPr>
            </w:pPr>
            <w:r w:rsidRPr="00616C8A">
              <w:rPr>
                <w:color w:val="313131"/>
                <w:sz w:val="24"/>
              </w:rPr>
              <w:t>Group</w:t>
            </w:r>
          </w:p>
        </w:tc>
        <w:tc>
          <w:tcPr>
            <w:tcW w:w="1967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E4A31" w:rsidRPr="00616C8A" w:rsidRDefault="002E4A31" w:rsidP="00A56E0C">
            <w:pPr>
              <w:spacing w:line="340" w:lineRule="exact"/>
              <w:jc w:val="center"/>
              <w:rPr>
                <w:bCs/>
                <w:sz w:val="24"/>
              </w:rPr>
            </w:pPr>
            <w:r w:rsidRPr="00616C8A">
              <w:rPr>
                <w:color w:val="313131"/>
                <w:sz w:val="24"/>
              </w:rPr>
              <w:t xml:space="preserve">Liver </w:t>
            </w:r>
          </w:p>
        </w:tc>
        <w:tc>
          <w:tcPr>
            <w:tcW w:w="2207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E4A31" w:rsidRPr="00616C8A" w:rsidRDefault="002E4A31" w:rsidP="00A56E0C">
            <w:pPr>
              <w:spacing w:line="340" w:lineRule="exact"/>
              <w:jc w:val="center"/>
              <w:rPr>
                <w:color w:val="313131"/>
                <w:sz w:val="24"/>
              </w:rPr>
            </w:pPr>
            <w:r w:rsidRPr="00616C8A">
              <w:rPr>
                <w:color w:val="313131"/>
                <w:sz w:val="24"/>
              </w:rPr>
              <w:t xml:space="preserve">Spleen </w:t>
            </w:r>
          </w:p>
        </w:tc>
        <w:tc>
          <w:tcPr>
            <w:tcW w:w="197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E4A31" w:rsidRPr="00616C8A" w:rsidRDefault="002E4A31" w:rsidP="00A56E0C">
            <w:pPr>
              <w:spacing w:line="340" w:lineRule="exact"/>
              <w:jc w:val="center"/>
              <w:rPr>
                <w:color w:val="313131"/>
                <w:sz w:val="24"/>
              </w:rPr>
            </w:pPr>
            <w:r w:rsidRPr="00616C8A">
              <w:rPr>
                <w:color w:val="313131"/>
                <w:sz w:val="24"/>
              </w:rPr>
              <w:t xml:space="preserve">Kidney </w:t>
            </w:r>
          </w:p>
        </w:tc>
      </w:tr>
      <w:tr w:rsidR="002E4A31" w:rsidRPr="00616C8A" w:rsidTr="00A56E0C">
        <w:trPr>
          <w:cantSplit/>
          <w:trHeight w:hRule="exact" w:val="322"/>
        </w:trPr>
        <w:tc>
          <w:tcPr>
            <w:tcW w:w="1370" w:type="dxa"/>
            <w:vMerge w:val="restart"/>
            <w:tcBorders>
              <w:top w:val="nil"/>
            </w:tcBorders>
            <w:vAlign w:val="center"/>
          </w:tcPr>
          <w:p w:rsidR="002E4A31" w:rsidRPr="00616C8A" w:rsidRDefault="002E4A31" w:rsidP="00A56E0C">
            <w:pPr>
              <w:spacing w:line="340" w:lineRule="exact"/>
              <w:jc w:val="center"/>
              <w:rPr>
                <w:color w:val="313131"/>
                <w:sz w:val="24"/>
              </w:rPr>
            </w:pPr>
            <w:r w:rsidRPr="00616C8A">
              <w:rPr>
                <w:color w:val="313131"/>
                <w:sz w:val="24"/>
              </w:rPr>
              <w:t>Male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color w:val="313131"/>
                <w:sz w:val="24"/>
              </w:rPr>
              <w:t>n</w:t>
            </w:r>
            <w:r w:rsidRPr="00616C8A">
              <w:rPr>
                <w:color w:val="313131"/>
                <w:sz w:val="24"/>
              </w:rPr>
              <w:t>egative</w:t>
            </w:r>
            <w:r>
              <w:rPr>
                <w:rFonts w:hint="eastAsia"/>
                <w:color w:val="313131"/>
                <w:sz w:val="24"/>
              </w:rPr>
              <w:t xml:space="preserve"> </w:t>
            </w:r>
            <w:r w:rsidRPr="00616C8A">
              <w:rPr>
                <w:color w:val="313131"/>
                <w:sz w:val="24"/>
              </w:rPr>
              <w:t>control</w:t>
            </w:r>
          </w:p>
        </w:tc>
        <w:tc>
          <w:tcPr>
            <w:tcW w:w="607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jc w:val="right"/>
              <w:rPr>
                <w:sz w:val="24"/>
              </w:rPr>
            </w:pPr>
            <w:r w:rsidRPr="00616C8A">
              <w:rPr>
                <w:sz w:val="24"/>
              </w:rPr>
              <w:t>5.58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±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0.37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jc w:val="right"/>
              <w:rPr>
                <w:sz w:val="24"/>
              </w:rPr>
            </w:pPr>
            <w:r w:rsidRPr="00616C8A">
              <w:rPr>
                <w:sz w:val="24"/>
              </w:rPr>
              <w:t>0.37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±</w:t>
            </w:r>
          </w:p>
        </w:tc>
        <w:tc>
          <w:tcPr>
            <w:tcW w:w="1040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0.08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jc w:val="right"/>
              <w:rPr>
                <w:sz w:val="24"/>
              </w:rPr>
            </w:pPr>
            <w:r w:rsidRPr="00616C8A">
              <w:rPr>
                <w:sz w:val="24"/>
              </w:rPr>
              <w:t>1.38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±</w:t>
            </w:r>
          </w:p>
        </w:tc>
        <w:tc>
          <w:tcPr>
            <w:tcW w:w="803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0.16</w:t>
            </w:r>
          </w:p>
        </w:tc>
      </w:tr>
      <w:tr w:rsidR="002E4A31" w:rsidRPr="00616C8A" w:rsidTr="00A56E0C">
        <w:trPr>
          <w:cantSplit/>
          <w:trHeight w:hRule="exact" w:val="322"/>
        </w:trPr>
        <w:tc>
          <w:tcPr>
            <w:tcW w:w="1370" w:type="dxa"/>
            <w:vMerge/>
            <w:tcBorders>
              <w:top w:val="nil"/>
            </w:tcBorders>
            <w:vAlign w:val="center"/>
          </w:tcPr>
          <w:p w:rsidR="002E4A31" w:rsidRPr="00616C8A" w:rsidRDefault="002E4A31" w:rsidP="00A56E0C">
            <w:pPr>
              <w:spacing w:before="120" w:line="340" w:lineRule="exact"/>
              <w:jc w:val="center"/>
              <w:rPr>
                <w:sz w:val="24"/>
              </w:rPr>
            </w:pP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color w:val="313131"/>
                <w:sz w:val="24"/>
              </w:rPr>
              <w:t>m</w:t>
            </w:r>
            <w:r w:rsidRPr="00616C8A">
              <w:rPr>
                <w:color w:val="313131"/>
                <w:sz w:val="24"/>
              </w:rPr>
              <w:t xml:space="preserve">odel control </w:t>
            </w:r>
          </w:p>
        </w:tc>
        <w:tc>
          <w:tcPr>
            <w:tcW w:w="607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jc w:val="right"/>
              <w:rPr>
                <w:sz w:val="24"/>
              </w:rPr>
            </w:pPr>
            <w:r w:rsidRPr="00616C8A">
              <w:rPr>
                <w:sz w:val="24"/>
              </w:rPr>
              <w:t>5.01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±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0.61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jc w:val="right"/>
              <w:rPr>
                <w:sz w:val="24"/>
              </w:rPr>
            </w:pPr>
            <w:r w:rsidRPr="00616C8A">
              <w:rPr>
                <w:sz w:val="24"/>
              </w:rPr>
              <w:t>0.33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±</w:t>
            </w:r>
          </w:p>
        </w:tc>
        <w:tc>
          <w:tcPr>
            <w:tcW w:w="1040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0.09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jc w:val="right"/>
              <w:rPr>
                <w:sz w:val="24"/>
              </w:rPr>
            </w:pPr>
            <w:r w:rsidRPr="00616C8A">
              <w:rPr>
                <w:sz w:val="24"/>
              </w:rPr>
              <w:t>1.31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±</w:t>
            </w:r>
          </w:p>
        </w:tc>
        <w:tc>
          <w:tcPr>
            <w:tcW w:w="803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0.14</w:t>
            </w:r>
          </w:p>
        </w:tc>
      </w:tr>
      <w:tr w:rsidR="002E4A31" w:rsidRPr="00616C8A" w:rsidTr="00A56E0C">
        <w:trPr>
          <w:cantSplit/>
          <w:trHeight w:hRule="exact" w:val="322"/>
        </w:trPr>
        <w:tc>
          <w:tcPr>
            <w:tcW w:w="1370" w:type="dxa"/>
            <w:vMerge/>
            <w:vAlign w:val="center"/>
          </w:tcPr>
          <w:p w:rsidR="002E4A31" w:rsidRPr="00616C8A" w:rsidRDefault="002E4A31" w:rsidP="00A56E0C">
            <w:pPr>
              <w:spacing w:before="120" w:line="340" w:lineRule="exact"/>
              <w:jc w:val="center"/>
              <w:rPr>
                <w:sz w:val="24"/>
              </w:rPr>
            </w:pPr>
          </w:p>
        </w:tc>
        <w:tc>
          <w:tcPr>
            <w:tcW w:w="2672" w:type="dxa"/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color w:val="313131"/>
                <w:sz w:val="24"/>
              </w:rPr>
            </w:pPr>
            <w:r w:rsidRPr="00616C8A">
              <w:rPr>
                <w:color w:val="313131"/>
                <w:sz w:val="24"/>
              </w:rPr>
              <w:t>5mg/</w:t>
            </w:r>
            <w:proofErr w:type="spellStart"/>
            <w:r w:rsidRPr="00616C8A">
              <w:rPr>
                <w:color w:val="313131"/>
                <w:sz w:val="24"/>
              </w:rPr>
              <w:t>kg·bw</w:t>
            </w:r>
            <w:proofErr w:type="spellEnd"/>
          </w:p>
        </w:tc>
        <w:tc>
          <w:tcPr>
            <w:tcW w:w="607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jc w:val="right"/>
              <w:rPr>
                <w:sz w:val="24"/>
              </w:rPr>
            </w:pPr>
            <w:r w:rsidRPr="00616C8A">
              <w:rPr>
                <w:sz w:val="24"/>
              </w:rPr>
              <w:t>5.99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±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0.49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jc w:val="right"/>
              <w:rPr>
                <w:sz w:val="24"/>
              </w:rPr>
            </w:pPr>
            <w:r w:rsidRPr="00616C8A">
              <w:rPr>
                <w:sz w:val="24"/>
              </w:rPr>
              <w:t>0.34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±</w:t>
            </w:r>
          </w:p>
        </w:tc>
        <w:tc>
          <w:tcPr>
            <w:tcW w:w="1040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0.08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jc w:val="right"/>
              <w:rPr>
                <w:sz w:val="24"/>
              </w:rPr>
            </w:pPr>
            <w:r w:rsidRPr="00616C8A">
              <w:rPr>
                <w:sz w:val="24"/>
              </w:rPr>
              <w:t>1.37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±</w:t>
            </w:r>
          </w:p>
        </w:tc>
        <w:tc>
          <w:tcPr>
            <w:tcW w:w="803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0.10</w:t>
            </w:r>
          </w:p>
        </w:tc>
      </w:tr>
      <w:tr w:rsidR="002E4A31" w:rsidRPr="00616C8A" w:rsidTr="00A56E0C">
        <w:trPr>
          <w:cantSplit/>
          <w:trHeight w:hRule="exact" w:val="322"/>
        </w:trPr>
        <w:tc>
          <w:tcPr>
            <w:tcW w:w="1370" w:type="dxa"/>
            <w:vMerge/>
            <w:vAlign w:val="center"/>
          </w:tcPr>
          <w:p w:rsidR="002E4A31" w:rsidRPr="00616C8A" w:rsidRDefault="002E4A31" w:rsidP="00A56E0C">
            <w:pPr>
              <w:spacing w:before="120" w:line="340" w:lineRule="exact"/>
              <w:jc w:val="center"/>
              <w:rPr>
                <w:sz w:val="24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color w:val="313131"/>
                <w:sz w:val="24"/>
              </w:rPr>
            </w:pPr>
            <w:r w:rsidRPr="00616C8A">
              <w:rPr>
                <w:color w:val="313131"/>
                <w:sz w:val="24"/>
              </w:rPr>
              <w:t>10mg/</w:t>
            </w:r>
            <w:proofErr w:type="spellStart"/>
            <w:r w:rsidRPr="00616C8A">
              <w:rPr>
                <w:color w:val="313131"/>
                <w:sz w:val="24"/>
              </w:rPr>
              <w:t>kg·bw</w:t>
            </w:r>
            <w:proofErr w:type="spellEnd"/>
          </w:p>
        </w:tc>
        <w:tc>
          <w:tcPr>
            <w:tcW w:w="607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jc w:val="right"/>
              <w:rPr>
                <w:sz w:val="24"/>
              </w:rPr>
            </w:pPr>
            <w:r w:rsidRPr="00616C8A">
              <w:rPr>
                <w:sz w:val="24"/>
              </w:rPr>
              <w:t>5.56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±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0.57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jc w:val="right"/>
              <w:rPr>
                <w:sz w:val="24"/>
              </w:rPr>
            </w:pPr>
            <w:r w:rsidRPr="00616C8A">
              <w:rPr>
                <w:sz w:val="24"/>
              </w:rPr>
              <w:t>0.39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±</w:t>
            </w:r>
          </w:p>
        </w:tc>
        <w:tc>
          <w:tcPr>
            <w:tcW w:w="1040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0.17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jc w:val="right"/>
              <w:rPr>
                <w:sz w:val="24"/>
              </w:rPr>
            </w:pPr>
            <w:r w:rsidRPr="00616C8A">
              <w:rPr>
                <w:sz w:val="24"/>
              </w:rPr>
              <w:t>1.32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±</w:t>
            </w:r>
          </w:p>
        </w:tc>
        <w:tc>
          <w:tcPr>
            <w:tcW w:w="803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0.10</w:t>
            </w:r>
          </w:p>
        </w:tc>
      </w:tr>
      <w:tr w:rsidR="002E4A31" w:rsidRPr="00616C8A" w:rsidTr="00A56E0C">
        <w:trPr>
          <w:cantSplit/>
          <w:trHeight w:hRule="exact" w:val="322"/>
        </w:trPr>
        <w:tc>
          <w:tcPr>
            <w:tcW w:w="1370" w:type="dxa"/>
            <w:vMerge/>
            <w:tcBorders>
              <w:bottom w:val="single" w:sz="4" w:space="0" w:color="auto"/>
            </w:tcBorders>
            <w:vAlign w:val="center"/>
          </w:tcPr>
          <w:p w:rsidR="002E4A31" w:rsidRPr="00616C8A" w:rsidRDefault="002E4A31" w:rsidP="00A56E0C">
            <w:pPr>
              <w:spacing w:before="120" w:line="340" w:lineRule="exact"/>
              <w:jc w:val="center"/>
              <w:rPr>
                <w:sz w:val="24"/>
              </w:rPr>
            </w:pPr>
          </w:p>
        </w:tc>
        <w:tc>
          <w:tcPr>
            <w:tcW w:w="2672" w:type="dxa"/>
            <w:tcBorders>
              <w:top w:val="nil"/>
              <w:bottom w:val="single" w:sz="4" w:space="0" w:color="auto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color w:val="313131"/>
                <w:sz w:val="24"/>
              </w:rPr>
            </w:pPr>
            <w:r w:rsidRPr="00616C8A">
              <w:rPr>
                <w:color w:val="313131"/>
                <w:sz w:val="24"/>
              </w:rPr>
              <w:t>20mg/</w:t>
            </w:r>
            <w:proofErr w:type="spellStart"/>
            <w:r w:rsidRPr="00616C8A">
              <w:rPr>
                <w:color w:val="313131"/>
                <w:sz w:val="24"/>
              </w:rPr>
              <w:t>kg·bw</w:t>
            </w:r>
            <w:proofErr w:type="spellEnd"/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jc w:val="right"/>
              <w:rPr>
                <w:sz w:val="24"/>
              </w:rPr>
            </w:pPr>
            <w:r w:rsidRPr="00616C8A">
              <w:rPr>
                <w:sz w:val="24"/>
              </w:rPr>
              <w:t>5.46</w:t>
            </w:r>
          </w:p>
        </w:tc>
        <w:tc>
          <w:tcPr>
            <w:tcW w:w="367" w:type="dxa"/>
            <w:tcBorders>
              <w:top w:val="nil"/>
              <w:bottom w:val="single" w:sz="4" w:space="0" w:color="auto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±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0.41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jc w:val="right"/>
              <w:rPr>
                <w:sz w:val="24"/>
              </w:rPr>
            </w:pPr>
            <w:r w:rsidRPr="00616C8A">
              <w:rPr>
                <w:sz w:val="24"/>
              </w:rPr>
              <w:t>0.35</w:t>
            </w:r>
          </w:p>
        </w:tc>
        <w:tc>
          <w:tcPr>
            <w:tcW w:w="367" w:type="dxa"/>
            <w:tcBorders>
              <w:top w:val="nil"/>
              <w:bottom w:val="single" w:sz="4" w:space="0" w:color="auto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±</w:t>
            </w:r>
          </w:p>
        </w:tc>
        <w:tc>
          <w:tcPr>
            <w:tcW w:w="1040" w:type="dxa"/>
            <w:tcBorders>
              <w:top w:val="nil"/>
              <w:bottom w:val="single" w:sz="4" w:space="0" w:color="auto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0.09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jc w:val="right"/>
              <w:rPr>
                <w:sz w:val="24"/>
              </w:rPr>
            </w:pPr>
            <w:r w:rsidRPr="00616C8A">
              <w:rPr>
                <w:sz w:val="24"/>
              </w:rPr>
              <w:t>1.36</w:t>
            </w:r>
          </w:p>
        </w:tc>
        <w:tc>
          <w:tcPr>
            <w:tcW w:w="367" w:type="dxa"/>
            <w:tcBorders>
              <w:top w:val="nil"/>
              <w:bottom w:val="single" w:sz="4" w:space="0" w:color="auto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±</w:t>
            </w:r>
          </w:p>
        </w:tc>
        <w:tc>
          <w:tcPr>
            <w:tcW w:w="803" w:type="dxa"/>
            <w:tcBorders>
              <w:top w:val="nil"/>
              <w:bottom w:val="single" w:sz="4" w:space="0" w:color="auto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0.10</w:t>
            </w:r>
          </w:p>
        </w:tc>
      </w:tr>
      <w:tr w:rsidR="002E4A31" w:rsidRPr="00616C8A" w:rsidTr="00A56E0C">
        <w:trPr>
          <w:cantSplit/>
          <w:trHeight w:hRule="exact" w:val="322"/>
        </w:trPr>
        <w:tc>
          <w:tcPr>
            <w:tcW w:w="1370" w:type="dxa"/>
            <w:vMerge w:val="restart"/>
            <w:tcBorders>
              <w:top w:val="single" w:sz="4" w:space="0" w:color="auto"/>
            </w:tcBorders>
            <w:vAlign w:val="center"/>
          </w:tcPr>
          <w:p w:rsidR="002E4A31" w:rsidRPr="00616C8A" w:rsidRDefault="002E4A31" w:rsidP="00A56E0C">
            <w:pPr>
              <w:spacing w:before="120" w:line="340" w:lineRule="exact"/>
              <w:jc w:val="center"/>
              <w:rPr>
                <w:color w:val="313131"/>
                <w:sz w:val="24"/>
              </w:rPr>
            </w:pPr>
            <w:r w:rsidRPr="00616C8A">
              <w:rPr>
                <w:color w:val="313131"/>
                <w:sz w:val="24"/>
              </w:rPr>
              <w:t>Female</w:t>
            </w:r>
          </w:p>
        </w:tc>
        <w:tc>
          <w:tcPr>
            <w:tcW w:w="2672" w:type="dxa"/>
            <w:tcBorders>
              <w:top w:val="single" w:sz="4" w:space="0" w:color="auto"/>
              <w:bottom w:val="nil"/>
            </w:tcBorders>
            <w:vAlign w:val="center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color w:val="313131"/>
                <w:sz w:val="24"/>
              </w:rPr>
              <w:t>n</w:t>
            </w:r>
            <w:r w:rsidRPr="00616C8A">
              <w:rPr>
                <w:color w:val="313131"/>
                <w:sz w:val="24"/>
              </w:rPr>
              <w:t>egative</w:t>
            </w:r>
            <w:r>
              <w:rPr>
                <w:rFonts w:hint="eastAsia"/>
                <w:color w:val="313131"/>
                <w:sz w:val="24"/>
              </w:rPr>
              <w:t xml:space="preserve"> </w:t>
            </w:r>
            <w:r w:rsidRPr="00616C8A">
              <w:rPr>
                <w:color w:val="313131"/>
                <w:sz w:val="24"/>
              </w:rPr>
              <w:t>control</w:t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jc w:val="right"/>
              <w:rPr>
                <w:sz w:val="24"/>
              </w:rPr>
            </w:pPr>
            <w:r w:rsidRPr="00616C8A">
              <w:rPr>
                <w:sz w:val="24"/>
              </w:rPr>
              <w:t>5.31</w:t>
            </w:r>
          </w:p>
        </w:tc>
        <w:tc>
          <w:tcPr>
            <w:tcW w:w="367" w:type="dxa"/>
            <w:tcBorders>
              <w:top w:val="single" w:sz="4" w:space="0" w:color="auto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±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0.62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jc w:val="right"/>
              <w:rPr>
                <w:sz w:val="24"/>
              </w:rPr>
            </w:pPr>
            <w:r w:rsidRPr="00616C8A">
              <w:rPr>
                <w:sz w:val="24"/>
              </w:rPr>
              <w:t>0.47</w:t>
            </w:r>
          </w:p>
        </w:tc>
        <w:tc>
          <w:tcPr>
            <w:tcW w:w="367" w:type="dxa"/>
            <w:tcBorders>
              <w:top w:val="single" w:sz="4" w:space="0" w:color="auto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±</w:t>
            </w:r>
          </w:p>
        </w:tc>
        <w:tc>
          <w:tcPr>
            <w:tcW w:w="1040" w:type="dxa"/>
            <w:tcBorders>
              <w:top w:val="single" w:sz="4" w:space="0" w:color="auto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1.15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jc w:val="right"/>
              <w:rPr>
                <w:sz w:val="24"/>
              </w:rPr>
            </w:pPr>
            <w:r w:rsidRPr="00616C8A">
              <w:rPr>
                <w:sz w:val="24"/>
              </w:rPr>
              <w:t>1.25</w:t>
            </w:r>
          </w:p>
        </w:tc>
        <w:tc>
          <w:tcPr>
            <w:tcW w:w="367" w:type="dxa"/>
            <w:tcBorders>
              <w:top w:val="single" w:sz="4" w:space="0" w:color="auto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±</w:t>
            </w:r>
          </w:p>
        </w:tc>
        <w:tc>
          <w:tcPr>
            <w:tcW w:w="803" w:type="dxa"/>
            <w:tcBorders>
              <w:top w:val="single" w:sz="4" w:space="0" w:color="auto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0.06</w:t>
            </w:r>
          </w:p>
        </w:tc>
      </w:tr>
      <w:tr w:rsidR="002E4A31" w:rsidRPr="00616C8A" w:rsidTr="00A56E0C">
        <w:trPr>
          <w:cantSplit/>
          <w:trHeight w:hRule="exact" w:val="322"/>
        </w:trPr>
        <w:tc>
          <w:tcPr>
            <w:tcW w:w="1370" w:type="dxa"/>
            <w:vMerge/>
            <w:tcBorders>
              <w:top w:val="single" w:sz="4" w:space="0" w:color="auto"/>
            </w:tcBorders>
            <w:vAlign w:val="center"/>
          </w:tcPr>
          <w:p w:rsidR="002E4A31" w:rsidRPr="00616C8A" w:rsidRDefault="002E4A31" w:rsidP="00A56E0C">
            <w:pPr>
              <w:spacing w:before="120" w:line="340" w:lineRule="exact"/>
              <w:jc w:val="center"/>
              <w:rPr>
                <w:sz w:val="24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  <w:vAlign w:val="center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color w:val="313131"/>
                <w:sz w:val="24"/>
              </w:rPr>
              <w:t>m</w:t>
            </w:r>
            <w:r w:rsidRPr="00616C8A">
              <w:rPr>
                <w:color w:val="313131"/>
                <w:sz w:val="24"/>
              </w:rPr>
              <w:t xml:space="preserve">odel control </w:t>
            </w:r>
          </w:p>
        </w:tc>
        <w:tc>
          <w:tcPr>
            <w:tcW w:w="607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jc w:val="right"/>
              <w:rPr>
                <w:sz w:val="24"/>
              </w:rPr>
            </w:pPr>
            <w:r w:rsidRPr="00616C8A">
              <w:rPr>
                <w:sz w:val="24"/>
              </w:rPr>
              <w:t>5.21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±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0.56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jc w:val="right"/>
              <w:rPr>
                <w:sz w:val="24"/>
              </w:rPr>
            </w:pPr>
            <w:r w:rsidRPr="00616C8A">
              <w:rPr>
                <w:sz w:val="24"/>
              </w:rPr>
              <w:t>0.38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±</w:t>
            </w:r>
          </w:p>
        </w:tc>
        <w:tc>
          <w:tcPr>
            <w:tcW w:w="1040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0.13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jc w:val="right"/>
              <w:rPr>
                <w:sz w:val="24"/>
              </w:rPr>
            </w:pPr>
            <w:r w:rsidRPr="00616C8A">
              <w:rPr>
                <w:sz w:val="24"/>
              </w:rPr>
              <w:t>1.31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±</w:t>
            </w:r>
          </w:p>
        </w:tc>
        <w:tc>
          <w:tcPr>
            <w:tcW w:w="803" w:type="dxa"/>
            <w:tcBorders>
              <w:top w:val="nil"/>
              <w:bottom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0.19</w:t>
            </w:r>
          </w:p>
        </w:tc>
      </w:tr>
      <w:tr w:rsidR="002E4A31" w:rsidRPr="00616C8A" w:rsidTr="00A56E0C">
        <w:trPr>
          <w:cantSplit/>
          <w:trHeight w:hRule="exact" w:val="322"/>
        </w:trPr>
        <w:tc>
          <w:tcPr>
            <w:tcW w:w="1370" w:type="dxa"/>
            <w:vMerge/>
            <w:vAlign w:val="center"/>
          </w:tcPr>
          <w:p w:rsidR="002E4A31" w:rsidRPr="00616C8A" w:rsidRDefault="002E4A31" w:rsidP="00A56E0C">
            <w:pPr>
              <w:spacing w:before="120" w:line="340" w:lineRule="exact"/>
              <w:jc w:val="center"/>
              <w:rPr>
                <w:sz w:val="24"/>
              </w:rPr>
            </w:pPr>
          </w:p>
        </w:tc>
        <w:tc>
          <w:tcPr>
            <w:tcW w:w="2672" w:type="dxa"/>
            <w:tcBorders>
              <w:top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color w:val="313131"/>
                <w:sz w:val="24"/>
              </w:rPr>
            </w:pPr>
            <w:r w:rsidRPr="00616C8A">
              <w:rPr>
                <w:color w:val="313131"/>
                <w:sz w:val="24"/>
              </w:rPr>
              <w:t>5mg/</w:t>
            </w:r>
            <w:proofErr w:type="spellStart"/>
            <w:r w:rsidRPr="00616C8A">
              <w:rPr>
                <w:color w:val="313131"/>
                <w:sz w:val="24"/>
              </w:rPr>
              <w:t>kg·bw</w:t>
            </w:r>
            <w:proofErr w:type="spellEnd"/>
          </w:p>
        </w:tc>
        <w:tc>
          <w:tcPr>
            <w:tcW w:w="607" w:type="dxa"/>
            <w:tcBorders>
              <w:top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jc w:val="right"/>
              <w:rPr>
                <w:sz w:val="24"/>
              </w:rPr>
            </w:pPr>
            <w:r w:rsidRPr="00616C8A">
              <w:rPr>
                <w:sz w:val="24"/>
              </w:rPr>
              <w:t>5.58</w:t>
            </w:r>
          </w:p>
        </w:tc>
        <w:tc>
          <w:tcPr>
            <w:tcW w:w="367" w:type="dxa"/>
            <w:tcBorders>
              <w:top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±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0.30</w:t>
            </w:r>
          </w:p>
        </w:tc>
        <w:tc>
          <w:tcPr>
            <w:tcW w:w="801" w:type="dxa"/>
            <w:tcBorders>
              <w:top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jc w:val="right"/>
              <w:rPr>
                <w:sz w:val="24"/>
              </w:rPr>
            </w:pPr>
            <w:r w:rsidRPr="00616C8A">
              <w:rPr>
                <w:sz w:val="24"/>
              </w:rPr>
              <w:t>0.45</w:t>
            </w:r>
          </w:p>
        </w:tc>
        <w:tc>
          <w:tcPr>
            <w:tcW w:w="367" w:type="dxa"/>
            <w:tcBorders>
              <w:top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±</w:t>
            </w:r>
          </w:p>
        </w:tc>
        <w:tc>
          <w:tcPr>
            <w:tcW w:w="1040" w:type="dxa"/>
            <w:tcBorders>
              <w:top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0.08</w:t>
            </w:r>
          </w:p>
        </w:tc>
        <w:tc>
          <w:tcPr>
            <w:tcW w:w="801" w:type="dxa"/>
            <w:tcBorders>
              <w:top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jc w:val="right"/>
              <w:rPr>
                <w:sz w:val="24"/>
              </w:rPr>
            </w:pPr>
            <w:r w:rsidRPr="00616C8A">
              <w:rPr>
                <w:sz w:val="24"/>
              </w:rPr>
              <w:t>1.25</w:t>
            </w:r>
          </w:p>
        </w:tc>
        <w:tc>
          <w:tcPr>
            <w:tcW w:w="367" w:type="dxa"/>
            <w:tcBorders>
              <w:top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±</w:t>
            </w:r>
          </w:p>
        </w:tc>
        <w:tc>
          <w:tcPr>
            <w:tcW w:w="803" w:type="dxa"/>
            <w:tcBorders>
              <w:top w:val="nil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0.12</w:t>
            </w:r>
          </w:p>
        </w:tc>
      </w:tr>
      <w:tr w:rsidR="002E4A31" w:rsidRPr="00616C8A" w:rsidTr="00A56E0C">
        <w:trPr>
          <w:cantSplit/>
          <w:trHeight w:hRule="exact" w:val="322"/>
        </w:trPr>
        <w:tc>
          <w:tcPr>
            <w:tcW w:w="1370" w:type="dxa"/>
            <w:vMerge/>
            <w:vAlign w:val="center"/>
          </w:tcPr>
          <w:p w:rsidR="002E4A31" w:rsidRPr="00616C8A" w:rsidRDefault="002E4A31" w:rsidP="00A56E0C">
            <w:pPr>
              <w:spacing w:before="120" w:line="340" w:lineRule="exact"/>
              <w:jc w:val="center"/>
              <w:rPr>
                <w:sz w:val="24"/>
              </w:rPr>
            </w:pPr>
          </w:p>
        </w:tc>
        <w:tc>
          <w:tcPr>
            <w:tcW w:w="2672" w:type="dxa"/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color w:val="313131"/>
                <w:sz w:val="24"/>
              </w:rPr>
            </w:pPr>
            <w:r w:rsidRPr="00616C8A">
              <w:rPr>
                <w:color w:val="313131"/>
                <w:sz w:val="24"/>
              </w:rPr>
              <w:t>10mg/</w:t>
            </w:r>
            <w:proofErr w:type="spellStart"/>
            <w:r w:rsidRPr="00616C8A">
              <w:rPr>
                <w:color w:val="313131"/>
                <w:sz w:val="24"/>
              </w:rPr>
              <w:t>kg·bw</w:t>
            </w:r>
            <w:proofErr w:type="spellEnd"/>
          </w:p>
        </w:tc>
        <w:tc>
          <w:tcPr>
            <w:tcW w:w="607" w:type="dxa"/>
            <w:vAlign w:val="bottom"/>
          </w:tcPr>
          <w:p w:rsidR="002E4A31" w:rsidRPr="00616C8A" w:rsidRDefault="002E4A31" w:rsidP="00A56E0C">
            <w:pPr>
              <w:spacing w:line="340" w:lineRule="exact"/>
              <w:jc w:val="right"/>
              <w:rPr>
                <w:sz w:val="24"/>
              </w:rPr>
            </w:pPr>
            <w:r w:rsidRPr="00616C8A">
              <w:rPr>
                <w:sz w:val="24"/>
              </w:rPr>
              <w:t>5.43</w:t>
            </w:r>
          </w:p>
        </w:tc>
        <w:tc>
          <w:tcPr>
            <w:tcW w:w="367" w:type="dxa"/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±</w:t>
            </w:r>
          </w:p>
        </w:tc>
        <w:tc>
          <w:tcPr>
            <w:tcW w:w="993" w:type="dxa"/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0.68</w:t>
            </w:r>
          </w:p>
        </w:tc>
        <w:tc>
          <w:tcPr>
            <w:tcW w:w="801" w:type="dxa"/>
            <w:vAlign w:val="bottom"/>
          </w:tcPr>
          <w:p w:rsidR="002E4A31" w:rsidRPr="00616C8A" w:rsidRDefault="002E4A31" w:rsidP="00A56E0C">
            <w:pPr>
              <w:spacing w:line="340" w:lineRule="exact"/>
              <w:jc w:val="right"/>
              <w:rPr>
                <w:sz w:val="24"/>
              </w:rPr>
            </w:pPr>
            <w:r w:rsidRPr="00616C8A">
              <w:rPr>
                <w:sz w:val="24"/>
              </w:rPr>
              <w:t>0.41</w:t>
            </w:r>
          </w:p>
        </w:tc>
        <w:tc>
          <w:tcPr>
            <w:tcW w:w="367" w:type="dxa"/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±</w:t>
            </w:r>
          </w:p>
        </w:tc>
        <w:tc>
          <w:tcPr>
            <w:tcW w:w="1040" w:type="dxa"/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0.10</w:t>
            </w:r>
          </w:p>
        </w:tc>
        <w:tc>
          <w:tcPr>
            <w:tcW w:w="801" w:type="dxa"/>
            <w:vAlign w:val="bottom"/>
          </w:tcPr>
          <w:p w:rsidR="002E4A31" w:rsidRPr="00616C8A" w:rsidRDefault="002E4A31" w:rsidP="00A56E0C">
            <w:pPr>
              <w:spacing w:line="340" w:lineRule="exact"/>
              <w:jc w:val="right"/>
              <w:rPr>
                <w:sz w:val="24"/>
              </w:rPr>
            </w:pPr>
            <w:r w:rsidRPr="00616C8A">
              <w:rPr>
                <w:sz w:val="24"/>
              </w:rPr>
              <w:t>1.26</w:t>
            </w:r>
          </w:p>
        </w:tc>
        <w:tc>
          <w:tcPr>
            <w:tcW w:w="367" w:type="dxa"/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±</w:t>
            </w:r>
          </w:p>
        </w:tc>
        <w:tc>
          <w:tcPr>
            <w:tcW w:w="803" w:type="dxa"/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0.14</w:t>
            </w:r>
          </w:p>
        </w:tc>
      </w:tr>
      <w:tr w:rsidR="002E4A31" w:rsidRPr="00616C8A" w:rsidTr="00A56E0C">
        <w:trPr>
          <w:cantSplit/>
          <w:trHeight w:hRule="exact" w:val="322"/>
        </w:trPr>
        <w:tc>
          <w:tcPr>
            <w:tcW w:w="1370" w:type="dxa"/>
            <w:vMerge/>
            <w:tcBorders>
              <w:bottom w:val="single" w:sz="12" w:space="0" w:color="auto"/>
            </w:tcBorders>
            <w:vAlign w:val="center"/>
          </w:tcPr>
          <w:p w:rsidR="002E4A31" w:rsidRPr="00616C8A" w:rsidRDefault="002E4A31" w:rsidP="00A56E0C">
            <w:pPr>
              <w:spacing w:before="120" w:line="340" w:lineRule="exact"/>
              <w:jc w:val="center"/>
              <w:rPr>
                <w:sz w:val="24"/>
              </w:rPr>
            </w:pPr>
          </w:p>
        </w:tc>
        <w:tc>
          <w:tcPr>
            <w:tcW w:w="2672" w:type="dxa"/>
            <w:tcBorders>
              <w:bottom w:val="single" w:sz="12" w:space="0" w:color="auto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color w:val="313131"/>
                <w:sz w:val="24"/>
              </w:rPr>
            </w:pPr>
            <w:r w:rsidRPr="00616C8A">
              <w:rPr>
                <w:color w:val="313131"/>
                <w:sz w:val="24"/>
              </w:rPr>
              <w:t>20mg/</w:t>
            </w:r>
            <w:proofErr w:type="spellStart"/>
            <w:r w:rsidRPr="00616C8A">
              <w:rPr>
                <w:color w:val="313131"/>
                <w:sz w:val="24"/>
              </w:rPr>
              <w:t>kg·bw</w:t>
            </w:r>
            <w:proofErr w:type="spellEnd"/>
          </w:p>
        </w:tc>
        <w:tc>
          <w:tcPr>
            <w:tcW w:w="607" w:type="dxa"/>
            <w:tcBorders>
              <w:bottom w:val="single" w:sz="12" w:space="0" w:color="auto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jc w:val="right"/>
              <w:rPr>
                <w:sz w:val="24"/>
              </w:rPr>
            </w:pPr>
            <w:r w:rsidRPr="00616C8A">
              <w:rPr>
                <w:sz w:val="24"/>
              </w:rPr>
              <w:t>5.40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±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0.51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jc w:val="right"/>
              <w:rPr>
                <w:sz w:val="24"/>
              </w:rPr>
            </w:pPr>
            <w:r w:rsidRPr="00616C8A">
              <w:rPr>
                <w:sz w:val="24"/>
              </w:rPr>
              <w:t>0.42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±</w:t>
            </w:r>
          </w:p>
        </w:tc>
        <w:tc>
          <w:tcPr>
            <w:tcW w:w="1040" w:type="dxa"/>
            <w:tcBorders>
              <w:bottom w:val="single" w:sz="12" w:space="0" w:color="auto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0.13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jc w:val="right"/>
              <w:rPr>
                <w:sz w:val="24"/>
              </w:rPr>
            </w:pPr>
            <w:r w:rsidRPr="00616C8A">
              <w:rPr>
                <w:sz w:val="24"/>
              </w:rPr>
              <w:t>1.23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±</w:t>
            </w:r>
          </w:p>
        </w:tc>
        <w:tc>
          <w:tcPr>
            <w:tcW w:w="803" w:type="dxa"/>
            <w:tcBorders>
              <w:bottom w:val="single" w:sz="12" w:space="0" w:color="auto"/>
            </w:tcBorders>
            <w:vAlign w:val="bottom"/>
          </w:tcPr>
          <w:p w:rsidR="002E4A31" w:rsidRPr="00616C8A" w:rsidRDefault="002E4A31" w:rsidP="00A56E0C">
            <w:pPr>
              <w:spacing w:line="340" w:lineRule="exact"/>
              <w:rPr>
                <w:sz w:val="24"/>
              </w:rPr>
            </w:pPr>
            <w:r w:rsidRPr="00616C8A">
              <w:rPr>
                <w:sz w:val="24"/>
              </w:rPr>
              <w:t>0.14</w:t>
            </w:r>
          </w:p>
        </w:tc>
      </w:tr>
    </w:tbl>
    <w:p w:rsidR="00616C8A" w:rsidRDefault="00616C8A" w:rsidP="00047E44">
      <w:pPr>
        <w:wordWrap w:val="0"/>
        <w:spacing w:before="45" w:after="45" w:line="480" w:lineRule="auto"/>
        <w:rPr>
          <w:sz w:val="24"/>
        </w:rPr>
      </w:pPr>
    </w:p>
    <w:p w:rsidR="00047E44" w:rsidRPr="00B67A33" w:rsidRDefault="00A36604" w:rsidP="00047E44">
      <w:pPr>
        <w:spacing w:line="480" w:lineRule="auto"/>
        <w:rPr>
          <w:b/>
          <w:sz w:val="40"/>
          <w:szCs w:val="40"/>
        </w:rPr>
      </w:pPr>
      <w:r w:rsidRPr="00B67A33">
        <w:rPr>
          <w:b/>
          <w:sz w:val="40"/>
          <w:szCs w:val="40"/>
        </w:rPr>
        <w:t>Effects of TRF on</w:t>
      </w:r>
      <w:r w:rsidRPr="00B67A33">
        <w:rPr>
          <w:rFonts w:hint="eastAsia"/>
          <w:b/>
          <w:sz w:val="40"/>
          <w:szCs w:val="40"/>
        </w:rPr>
        <w:t xml:space="preserve"> </w:t>
      </w:r>
      <w:bookmarkStart w:id="6" w:name="OLE_LINK6"/>
      <w:bookmarkStart w:id="7" w:name="OLE_LINK7"/>
      <w:r w:rsidR="00047E44" w:rsidRPr="00B67A33">
        <w:rPr>
          <w:rFonts w:hint="eastAsia"/>
          <w:b/>
          <w:sz w:val="40"/>
          <w:szCs w:val="40"/>
        </w:rPr>
        <w:t>hematology index</w:t>
      </w:r>
      <w:bookmarkEnd w:id="6"/>
      <w:bookmarkEnd w:id="7"/>
    </w:p>
    <w:p w:rsidR="00A36604" w:rsidRDefault="00B67A33" w:rsidP="00A36604">
      <w:pPr>
        <w:spacing w:line="480" w:lineRule="auto"/>
        <w:rPr>
          <w:color w:val="313131"/>
          <w:sz w:val="24"/>
        </w:rPr>
      </w:pPr>
      <w:r>
        <w:rPr>
          <w:rFonts w:hint="eastAsia"/>
          <w:sz w:val="24"/>
        </w:rPr>
        <w:t xml:space="preserve">      </w:t>
      </w:r>
      <w:r w:rsidR="00A36604">
        <w:rPr>
          <w:sz w:val="24"/>
        </w:rPr>
        <w:t>A</w:t>
      </w:r>
      <w:r w:rsidR="00A36604">
        <w:rPr>
          <w:rFonts w:hint="eastAsia"/>
          <w:sz w:val="24"/>
        </w:rPr>
        <w:t xml:space="preserve">t termination of </w:t>
      </w:r>
      <w:r w:rsidR="00A36604">
        <w:rPr>
          <w:sz w:val="24"/>
        </w:rPr>
        <w:t>experiment,</w:t>
      </w:r>
      <w:r w:rsidR="00A36604">
        <w:rPr>
          <w:rFonts w:hint="eastAsia"/>
          <w:sz w:val="24"/>
        </w:rPr>
        <w:t xml:space="preserve"> plasma was obtained from mice. </w:t>
      </w:r>
      <w:r w:rsidR="00A36604">
        <w:rPr>
          <w:rFonts w:hint="eastAsia"/>
          <w:color w:val="000000"/>
          <w:sz w:val="24"/>
        </w:rPr>
        <w:t>T</w:t>
      </w:r>
      <w:r w:rsidR="00A36604" w:rsidRPr="0045466E">
        <w:rPr>
          <w:rFonts w:hint="eastAsia"/>
          <w:color w:val="000000"/>
          <w:sz w:val="24"/>
        </w:rPr>
        <w:t xml:space="preserve">he white blood cell, </w:t>
      </w:r>
      <w:r w:rsidR="00A36604">
        <w:rPr>
          <w:rFonts w:hint="eastAsia"/>
          <w:color w:val="000000"/>
          <w:sz w:val="24"/>
        </w:rPr>
        <w:t xml:space="preserve">red blood cell, </w:t>
      </w:r>
      <w:r w:rsidR="00A36604" w:rsidRPr="0045466E">
        <w:rPr>
          <w:rFonts w:hint="eastAsia"/>
          <w:color w:val="000000"/>
          <w:sz w:val="24"/>
        </w:rPr>
        <w:t xml:space="preserve">HGB, HCT, </w:t>
      </w:r>
      <w:r w:rsidR="00A36604">
        <w:rPr>
          <w:rFonts w:hint="eastAsia"/>
          <w:color w:val="000000"/>
          <w:sz w:val="24"/>
        </w:rPr>
        <w:t>p</w:t>
      </w:r>
      <w:r w:rsidR="00A36604" w:rsidRPr="0045466E">
        <w:rPr>
          <w:rFonts w:hint="eastAsia"/>
          <w:color w:val="000000"/>
          <w:sz w:val="24"/>
        </w:rPr>
        <w:t>latelet count, and white classification of the blood</w:t>
      </w:r>
      <w:r w:rsidR="00A36604">
        <w:rPr>
          <w:rFonts w:hint="eastAsia"/>
          <w:color w:val="000000"/>
          <w:sz w:val="24"/>
        </w:rPr>
        <w:t xml:space="preserve"> were determined in this study by an a</w:t>
      </w:r>
      <w:r w:rsidR="00A36604" w:rsidRPr="0045466E">
        <w:rPr>
          <w:rFonts w:hint="eastAsia"/>
          <w:color w:val="000000"/>
          <w:sz w:val="24"/>
        </w:rPr>
        <w:t>utomated hematology analyzer.</w:t>
      </w:r>
      <w:r w:rsidR="00A36604">
        <w:rPr>
          <w:rFonts w:hint="eastAsia"/>
          <w:color w:val="000000"/>
          <w:sz w:val="24"/>
        </w:rPr>
        <w:t xml:space="preserve"> The results have shown in S</w:t>
      </w:r>
      <w:r w:rsidR="00F903CD">
        <w:rPr>
          <w:rFonts w:hint="eastAsia"/>
          <w:color w:val="000000"/>
          <w:sz w:val="24"/>
        </w:rPr>
        <w:t>2-3</w:t>
      </w:r>
      <w:r w:rsidR="00A36604">
        <w:rPr>
          <w:rFonts w:hint="eastAsia"/>
          <w:color w:val="000000"/>
          <w:sz w:val="24"/>
        </w:rPr>
        <w:t xml:space="preserve"> Tables</w:t>
      </w:r>
      <w:bookmarkStart w:id="8" w:name="_GoBack"/>
      <w:bookmarkEnd w:id="8"/>
      <w:r w:rsidR="00A36604">
        <w:rPr>
          <w:rFonts w:hint="eastAsia"/>
          <w:color w:val="000000"/>
          <w:sz w:val="24"/>
        </w:rPr>
        <w:t xml:space="preserve">. Most of hematology indexes did not have differences between experimental and control groups. TRF significantly increased the </w:t>
      </w:r>
      <w:proofErr w:type="spellStart"/>
      <w:r w:rsidR="00A36604" w:rsidRPr="00496129">
        <w:rPr>
          <w:rStyle w:val="web-item2"/>
          <w:color w:val="313131"/>
          <w:sz w:val="24"/>
          <w:szCs w:val="24"/>
        </w:rPr>
        <w:t>cogulation</w:t>
      </w:r>
      <w:proofErr w:type="spellEnd"/>
      <w:r w:rsidR="00A36604" w:rsidRPr="00496129">
        <w:rPr>
          <w:rStyle w:val="web-item2"/>
          <w:color w:val="313131"/>
          <w:sz w:val="24"/>
          <w:szCs w:val="24"/>
        </w:rPr>
        <w:t xml:space="preserve"> time</w:t>
      </w:r>
      <w:r w:rsidR="00A36604">
        <w:rPr>
          <w:rFonts w:hint="eastAsia"/>
          <w:sz w:val="24"/>
        </w:rPr>
        <w:t xml:space="preserve"> in 20</w:t>
      </w:r>
      <w:r w:rsidR="00F903CD">
        <w:rPr>
          <w:rFonts w:hint="eastAsia"/>
          <w:sz w:val="24"/>
        </w:rPr>
        <w:t xml:space="preserve"> </w:t>
      </w:r>
      <w:r w:rsidR="00A36604">
        <w:rPr>
          <w:rFonts w:hint="eastAsia"/>
          <w:sz w:val="24"/>
        </w:rPr>
        <w:t xml:space="preserve">mg/kg </w:t>
      </w:r>
      <w:proofErr w:type="spellStart"/>
      <w:r w:rsidR="00A36604">
        <w:rPr>
          <w:rFonts w:hint="eastAsia"/>
          <w:sz w:val="24"/>
        </w:rPr>
        <w:t>b.w</w:t>
      </w:r>
      <w:proofErr w:type="spellEnd"/>
      <w:r w:rsidR="00A36604">
        <w:rPr>
          <w:rFonts w:hint="eastAsia"/>
          <w:sz w:val="24"/>
        </w:rPr>
        <w:t xml:space="preserve">. when compared to the control group (p&lt;0.05). </w:t>
      </w:r>
      <w:bookmarkStart w:id="9" w:name="OLE_LINK178"/>
      <w:bookmarkStart w:id="10" w:name="OLE_LINK179"/>
      <w:r w:rsidR="00A36604" w:rsidRPr="00047E44">
        <w:rPr>
          <w:color w:val="313131"/>
          <w:sz w:val="24"/>
        </w:rPr>
        <w:t>Lymphocyte</w:t>
      </w:r>
      <w:r w:rsidR="00A36604">
        <w:rPr>
          <w:rFonts w:hint="eastAsia"/>
          <w:color w:val="313131"/>
          <w:sz w:val="24"/>
        </w:rPr>
        <w:t xml:space="preserve"> and </w:t>
      </w:r>
      <w:r w:rsidR="00A36604">
        <w:rPr>
          <w:color w:val="313131"/>
          <w:sz w:val="24"/>
        </w:rPr>
        <w:t>eosinophils</w:t>
      </w:r>
      <w:r w:rsidR="00A36604">
        <w:rPr>
          <w:rFonts w:hint="eastAsia"/>
          <w:color w:val="313131"/>
          <w:sz w:val="24"/>
        </w:rPr>
        <w:t xml:space="preserve"> in the </w:t>
      </w:r>
      <w:r w:rsidR="00A36604" w:rsidRPr="00047E44">
        <w:rPr>
          <w:rStyle w:val="web-item2"/>
          <w:color w:val="313131"/>
          <w:sz w:val="24"/>
          <w:szCs w:val="24"/>
        </w:rPr>
        <w:t>classification of leukocyte</w:t>
      </w:r>
      <w:r w:rsidR="00A36604">
        <w:rPr>
          <w:rStyle w:val="web-item2"/>
          <w:rFonts w:hint="eastAsia"/>
          <w:color w:val="313131"/>
          <w:sz w:val="24"/>
          <w:szCs w:val="24"/>
        </w:rPr>
        <w:t xml:space="preserve"> were significantly increased in 10</w:t>
      </w:r>
      <w:r w:rsidR="00F903CD">
        <w:rPr>
          <w:rStyle w:val="web-item2"/>
          <w:rFonts w:hint="eastAsia"/>
          <w:color w:val="313131"/>
          <w:sz w:val="24"/>
          <w:szCs w:val="24"/>
        </w:rPr>
        <w:t xml:space="preserve"> </w:t>
      </w:r>
      <w:r w:rsidR="00A36604">
        <w:rPr>
          <w:rStyle w:val="web-item2"/>
          <w:rFonts w:hint="eastAsia"/>
          <w:color w:val="313131"/>
          <w:sz w:val="24"/>
          <w:szCs w:val="24"/>
        </w:rPr>
        <w:t xml:space="preserve">mg/kg </w:t>
      </w:r>
      <w:proofErr w:type="spellStart"/>
      <w:r w:rsidR="00A36604">
        <w:rPr>
          <w:rStyle w:val="web-item2"/>
          <w:rFonts w:hint="eastAsia"/>
          <w:color w:val="313131"/>
          <w:sz w:val="24"/>
          <w:szCs w:val="24"/>
        </w:rPr>
        <w:t>b.w</w:t>
      </w:r>
      <w:proofErr w:type="spellEnd"/>
      <w:r w:rsidR="00A36604">
        <w:rPr>
          <w:rStyle w:val="web-item2"/>
          <w:rFonts w:hint="eastAsia"/>
          <w:color w:val="313131"/>
          <w:sz w:val="24"/>
          <w:szCs w:val="24"/>
        </w:rPr>
        <w:t>. of TRF in comparison with the control group (p&lt;0.05).</w:t>
      </w:r>
    </w:p>
    <w:p w:rsidR="00A36604" w:rsidRPr="00A36604" w:rsidRDefault="00A36604" w:rsidP="00A36604">
      <w:pPr>
        <w:spacing w:line="480" w:lineRule="auto"/>
        <w:rPr>
          <w:sz w:val="24"/>
        </w:rPr>
        <w:sectPr w:rsidR="00A36604" w:rsidRPr="00A36604" w:rsidSect="007606B7"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047E44" w:rsidRPr="005C1E95" w:rsidRDefault="00047E44" w:rsidP="00047E44">
      <w:pPr>
        <w:snapToGrid w:val="0"/>
        <w:spacing w:line="360" w:lineRule="auto"/>
        <w:rPr>
          <w:b/>
          <w:bCs/>
          <w:sz w:val="24"/>
        </w:rPr>
      </w:pPr>
      <w:r w:rsidRPr="005C1E95">
        <w:rPr>
          <w:b/>
          <w:sz w:val="24"/>
        </w:rPr>
        <w:lastRenderedPageBreak/>
        <w:t>Table</w:t>
      </w:r>
      <w:bookmarkEnd w:id="9"/>
      <w:bookmarkEnd w:id="10"/>
      <w:r w:rsidR="00976138">
        <w:rPr>
          <w:rFonts w:hint="eastAsia"/>
          <w:b/>
          <w:sz w:val="24"/>
        </w:rPr>
        <w:t xml:space="preserve"> </w:t>
      </w:r>
      <w:proofErr w:type="gramStart"/>
      <w:r w:rsidR="00976138">
        <w:rPr>
          <w:rFonts w:hint="eastAsia"/>
          <w:b/>
          <w:sz w:val="24"/>
        </w:rPr>
        <w:t>B</w:t>
      </w:r>
      <w:r w:rsidRPr="005C1E95">
        <w:rPr>
          <w:kern w:val="0"/>
          <w:sz w:val="24"/>
        </w:rPr>
        <w:t xml:space="preserve">  </w:t>
      </w:r>
      <w:r w:rsidR="008F2C3E" w:rsidRPr="005C1E95">
        <w:rPr>
          <w:kern w:val="0"/>
          <w:sz w:val="24"/>
        </w:rPr>
        <w:t>Effects</w:t>
      </w:r>
      <w:proofErr w:type="gramEnd"/>
      <w:r w:rsidRPr="005C1E95">
        <w:rPr>
          <w:kern w:val="0"/>
          <w:sz w:val="24"/>
        </w:rPr>
        <w:t xml:space="preserve"> of TRF on </w:t>
      </w:r>
      <w:r w:rsidR="008F2C3E" w:rsidRPr="005C1E95">
        <w:rPr>
          <w:kern w:val="0"/>
          <w:sz w:val="24"/>
        </w:rPr>
        <w:t>indexes of hematology in</w:t>
      </w:r>
      <w:r w:rsidRPr="005C1E95">
        <w:rPr>
          <w:kern w:val="0"/>
          <w:sz w:val="24"/>
        </w:rPr>
        <w:t xml:space="preserve"> the nude mice</w:t>
      </w:r>
      <w:r w:rsidR="008F2C3E" w:rsidRPr="005C1E95">
        <w:rPr>
          <w:kern w:val="0"/>
          <w:sz w:val="24"/>
        </w:rPr>
        <w:t xml:space="preserve"> </w:t>
      </w:r>
      <w:r w:rsidR="00616C8A" w:rsidRPr="005C1E95">
        <w:rPr>
          <w:kern w:val="0"/>
          <w:sz w:val="24"/>
        </w:rPr>
        <w:t>(n=10, mean</w:t>
      </w:r>
      <w:r w:rsidR="006A4541">
        <w:rPr>
          <w:rFonts w:hint="eastAsia"/>
          <w:kern w:val="0"/>
          <w:sz w:val="24"/>
        </w:rPr>
        <w:t xml:space="preserve"> </w:t>
      </w:r>
      <w:r w:rsidR="00616C8A" w:rsidRPr="005C1E95">
        <w:rPr>
          <w:kern w:val="0"/>
          <w:sz w:val="24"/>
        </w:rPr>
        <w:t>±</w:t>
      </w:r>
      <w:r w:rsidR="006A4541">
        <w:rPr>
          <w:rFonts w:hint="eastAsia"/>
          <w:kern w:val="0"/>
          <w:sz w:val="24"/>
        </w:rPr>
        <w:t xml:space="preserve"> </w:t>
      </w:r>
      <w:r w:rsidR="00616C8A" w:rsidRPr="005C1E95">
        <w:rPr>
          <w:sz w:val="24"/>
        </w:rPr>
        <w:t>S.D.)</w:t>
      </w:r>
    </w:p>
    <w:tbl>
      <w:tblPr>
        <w:tblW w:w="14122" w:type="dxa"/>
        <w:jc w:val="center"/>
        <w:tblInd w:w="-2194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1"/>
        <w:gridCol w:w="1688"/>
        <w:gridCol w:w="669"/>
        <w:gridCol w:w="737"/>
        <w:gridCol w:w="721"/>
        <w:gridCol w:w="1046"/>
        <w:gridCol w:w="442"/>
        <w:gridCol w:w="652"/>
        <w:gridCol w:w="756"/>
        <w:gridCol w:w="249"/>
        <w:gridCol w:w="632"/>
        <w:gridCol w:w="756"/>
        <w:gridCol w:w="398"/>
        <w:gridCol w:w="737"/>
        <w:gridCol w:w="722"/>
        <w:gridCol w:w="224"/>
        <w:gridCol w:w="1076"/>
        <w:gridCol w:w="589"/>
        <w:gridCol w:w="148"/>
        <w:gridCol w:w="719"/>
      </w:tblGrid>
      <w:tr w:rsidR="00616C8A" w:rsidRPr="00616C8A" w:rsidTr="00616C8A">
        <w:trPr>
          <w:trHeight w:val="415"/>
          <w:jc w:val="center"/>
        </w:trPr>
        <w:tc>
          <w:tcPr>
            <w:tcW w:w="116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47E44" w:rsidRPr="00496129" w:rsidRDefault="004F1D55" w:rsidP="00287124">
            <w:pPr>
              <w:spacing w:before="120" w:line="340" w:lineRule="exact"/>
              <w:jc w:val="center"/>
              <w:rPr>
                <w:rStyle w:val="web-item2"/>
                <w:color w:val="313131"/>
                <w:sz w:val="24"/>
                <w:szCs w:val="24"/>
              </w:rPr>
            </w:pPr>
            <w:r w:rsidRPr="00496129">
              <w:rPr>
                <w:rStyle w:val="web-item2"/>
                <w:rFonts w:hint="eastAsia"/>
                <w:color w:val="313131"/>
                <w:sz w:val="24"/>
                <w:szCs w:val="24"/>
              </w:rPr>
              <w:t>s</w:t>
            </w:r>
            <w:r w:rsidR="00047E44" w:rsidRPr="00496129">
              <w:rPr>
                <w:rStyle w:val="web-item2"/>
                <w:color w:val="313131"/>
                <w:sz w:val="24"/>
                <w:szCs w:val="24"/>
              </w:rPr>
              <w:t xml:space="preserve">ex 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47E44" w:rsidRPr="00496129" w:rsidRDefault="004F1D55" w:rsidP="00287124">
            <w:pPr>
              <w:spacing w:before="120" w:line="340" w:lineRule="exact"/>
              <w:jc w:val="center"/>
              <w:rPr>
                <w:rStyle w:val="web-item2"/>
                <w:color w:val="313131"/>
                <w:sz w:val="24"/>
                <w:szCs w:val="24"/>
              </w:rPr>
            </w:pPr>
            <w:r w:rsidRPr="00496129">
              <w:rPr>
                <w:rStyle w:val="web-item2"/>
                <w:rFonts w:hint="eastAsia"/>
                <w:color w:val="313131"/>
                <w:sz w:val="24"/>
                <w:szCs w:val="24"/>
              </w:rPr>
              <w:t>g</w:t>
            </w:r>
            <w:r w:rsidR="00047E44" w:rsidRPr="00496129">
              <w:rPr>
                <w:rStyle w:val="web-item2"/>
                <w:color w:val="313131"/>
                <w:sz w:val="24"/>
                <w:szCs w:val="24"/>
              </w:rPr>
              <w:t xml:space="preserve">roup 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47E44" w:rsidRPr="00496129" w:rsidRDefault="004F1D55" w:rsidP="004F1D55">
            <w:pPr>
              <w:spacing w:before="120" w:line="340" w:lineRule="exact"/>
              <w:jc w:val="center"/>
              <w:rPr>
                <w:sz w:val="24"/>
              </w:rPr>
            </w:pPr>
            <w:r w:rsidRPr="00496129">
              <w:rPr>
                <w:rStyle w:val="web-item2"/>
                <w:rFonts w:hint="eastAsia"/>
                <w:color w:val="313131"/>
                <w:sz w:val="24"/>
                <w:szCs w:val="24"/>
              </w:rPr>
              <w:t>w</w:t>
            </w:r>
            <w:r w:rsidR="00047E44" w:rsidRPr="00496129">
              <w:rPr>
                <w:rStyle w:val="web-item2"/>
                <w:color w:val="313131"/>
                <w:sz w:val="24"/>
                <w:szCs w:val="24"/>
              </w:rPr>
              <w:t xml:space="preserve">hite blood cell </w:t>
            </w:r>
            <w:r w:rsidR="00047E44" w:rsidRPr="00496129">
              <w:rPr>
                <w:sz w:val="24"/>
              </w:rPr>
              <w:t xml:space="preserve"> (×10</w:t>
            </w:r>
            <w:r w:rsidR="00047E44" w:rsidRPr="00496129">
              <w:rPr>
                <w:sz w:val="24"/>
                <w:vertAlign w:val="superscript"/>
              </w:rPr>
              <w:t>9</w:t>
            </w:r>
            <w:r w:rsidR="00047E44" w:rsidRPr="00496129">
              <w:rPr>
                <w:sz w:val="24"/>
              </w:rPr>
              <w:t>/L)</w:t>
            </w:r>
          </w:p>
        </w:tc>
        <w:tc>
          <w:tcPr>
            <w:tcW w:w="214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47E44" w:rsidRPr="00496129" w:rsidRDefault="00047E44" w:rsidP="004F1D55">
            <w:pPr>
              <w:spacing w:before="120" w:line="340" w:lineRule="exact"/>
              <w:jc w:val="center"/>
              <w:rPr>
                <w:sz w:val="24"/>
              </w:rPr>
            </w:pPr>
            <w:r w:rsidRPr="00496129">
              <w:rPr>
                <w:sz w:val="24"/>
              </w:rPr>
              <w:t xml:space="preserve">  </w:t>
            </w:r>
            <w:r w:rsidR="004F1D55" w:rsidRPr="00496129">
              <w:rPr>
                <w:rStyle w:val="web-item2"/>
                <w:rFonts w:hint="eastAsia"/>
                <w:color w:val="313131"/>
                <w:sz w:val="24"/>
                <w:szCs w:val="24"/>
              </w:rPr>
              <w:t>r</w:t>
            </w:r>
            <w:r w:rsidRPr="00496129">
              <w:rPr>
                <w:rStyle w:val="web-item2"/>
                <w:color w:val="313131"/>
                <w:sz w:val="24"/>
                <w:szCs w:val="24"/>
              </w:rPr>
              <w:t>ed blood cell</w:t>
            </w:r>
            <w:r w:rsidRPr="00496129">
              <w:rPr>
                <w:sz w:val="24"/>
              </w:rPr>
              <w:t xml:space="preserve"> (×10</w:t>
            </w:r>
            <w:r w:rsidRPr="00496129">
              <w:rPr>
                <w:sz w:val="24"/>
                <w:vertAlign w:val="superscript"/>
              </w:rPr>
              <w:t>12</w:t>
            </w:r>
            <w:r w:rsidRPr="00496129">
              <w:rPr>
                <w:sz w:val="24"/>
              </w:rPr>
              <w:t>/L)</w:t>
            </w:r>
          </w:p>
        </w:tc>
        <w:tc>
          <w:tcPr>
            <w:tcW w:w="163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47E44" w:rsidRPr="00496129" w:rsidRDefault="00047E44" w:rsidP="00287124">
            <w:pPr>
              <w:spacing w:before="120" w:line="340" w:lineRule="exact"/>
              <w:jc w:val="center"/>
              <w:rPr>
                <w:rStyle w:val="web-item2"/>
                <w:color w:val="313131"/>
                <w:sz w:val="24"/>
                <w:szCs w:val="24"/>
              </w:rPr>
            </w:pPr>
            <w:r w:rsidRPr="00496129">
              <w:rPr>
                <w:rStyle w:val="web-item2"/>
                <w:color w:val="313131"/>
                <w:sz w:val="24"/>
                <w:szCs w:val="24"/>
              </w:rPr>
              <w:t xml:space="preserve">hemoglobin </w:t>
            </w:r>
          </w:p>
          <w:p w:rsidR="00047E44" w:rsidRPr="00496129" w:rsidRDefault="00047E44" w:rsidP="00287124">
            <w:pPr>
              <w:spacing w:before="120" w:line="340" w:lineRule="exact"/>
              <w:jc w:val="center"/>
              <w:rPr>
                <w:sz w:val="24"/>
              </w:rPr>
            </w:pPr>
            <w:r w:rsidRPr="00496129">
              <w:rPr>
                <w:sz w:val="24"/>
              </w:rPr>
              <w:t>(g/L)</w:t>
            </w:r>
          </w:p>
        </w:tc>
        <w:tc>
          <w:tcPr>
            <w:tcW w:w="1891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47E44" w:rsidRPr="00496129" w:rsidRDefault="00616C8A" w:rsidP="00287124">
            <w:pPr>
              <w:spacing w:before="120" w:line="340" w:lineRule="exact"/>
              <w:jc w:val="center"/>
              <w:rPr>
                <w:sz w:val="24"/>
              </w:rPr>
            </w:pPr>
            <w:r w:rsidRPr="00496129">
              <w:rPr>
                <w:rStyle w:val="web-item2"/>
                <w:rFonts w:hint="eastAsia"/>
                <w:color w:val="313131"/>
                <w:sz w:val="24"/>
                <w:szCs w:val="24"/>
              </w:rPr>
              <w:t>h</w:t>
            </w:r>
            <w:r w:rsidR="00047E44" w:rsidRPr="00496129">
              <w:rPr>
                <w:rStyle w:val="web-item2"/>
                <w:color w:val="313131"/>
                <w:sz w:val="24"/>
                <w:szCs w:val="24"/>
              </w:rPr>
              <w:t>ematocrit</w:t>
            </w:r>
            <w:r w:rsidR="00047E44" w:rsidRPr="00496129">
              <w:rPr>
                <w:sz w:val="24"/>
              </w:rPr>
              <w:t xml:space="preserve"> </w:t>
            </w:r>
          </w:p>
          <w:p w:rsidR="00047E44" w:rsidRPr="00496129" w:rsidRDefault="00047E44" w:rsidP="00287124">
            <w:pPr>
              <w:spacing w:before="120" w:line="340" w:lineRule="exact"/>
              <w:jc w:val="center"/>
              <w:rPr>
                <w:sz w:val="24"/>
              </w:rPr>
            </w:pPr>
            <w:r w:rsidRPr="00496129">
              <w:rPr>
                <w:sz w:val="24"/>
              </w:rPr>
              <w:t>(%)</w:t>
            </w:r>
          </w:p>
        </w:tc>
        <w:tc>
          <w:tcPr>
            <w:tcW w:w="2022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47E44" w:rsidRPr="00496129" w:rsidRDefault="00616C8A" w:rsidP="00287124">
            <w:pPr>
              <w:spacing w:line="340" w:lineRule="exact"/>
              <w:jc w:val="center"/>
              <w:rPr>
                <w:sz w:val="24"/>
              </w:rPr>
            </w:pPr>
            <w:r w:rsidRPr="00496129">
              <w:rPr>
                <w:rStyle w:val="web-item2"/>
                <w:rFonts w:hint="eastAsia"/>
                <w:color w:val="313131"/>
                <w:sz w:val="24"/>
                <w:szCs w:val="24"/>
              </w:rPr>
              <w:t>b</w:t>
            </w:r>
            <w:r w:rsidR="00047E44" w:rsidRPr="00496129">
              <w:rPr>
                <w:rStyle w:val="web-item2"/>
                <w:color w:val="313131"/>
                <w:sz w:val="24"/>
                <w:szCs w:val="24"/>
              </w:rPr>
              <w:t>lood platelet</w:t>
            </w:r>
            <w:r w:rsidR="00047E44" w:rsidRPr="00496129">
              <w:rPr>
                <w:sz w:val="24"/>
              </w:rPr>
              <w:t xml:space="preserve">   </w:t>
            </w:r>
          </w:p>
          <w:p w:rsidR="00047E44" w:rsidRPr="00496129" w:rsidRDefault="00047E44" w:rsidP="00287124">
            <w:pPr>
              <w:spacing w:line="340" w:lineRule="exact"/>
              <w:jc w:val="center"/>
              <w:rPr>
                <w:sz w:val="24"/>
              </w:rPr>
            </w:pPr>
            <w:r w:rsidRPr="00496129">
              <w:rPr>
                <w:sz w:val="24"/>
              </w:rPr>
              <w:t xml:space="preserve">  (×10</w:t>
            </w:r>
            <w:r w:rsidRPr="00496129">
              <w:rPr>
                <w:sz w:val="24"/>
                <w:vertAlign w:val="superscript"/>
              </w:rPr>
              <w:t>9</w:t>
            </w:r>
            <w:r w:rsidRPr="00496129">
              <w:rPr>
                <w:sz w:val="24"/>
              </w:rPr>
              <w:t>/L)</w:t>
            </w:r>
          </w:p>
        </w:tc>
        <w:tc>
          <w:tcPr>
            <w:tcW w:w="145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047E44" w:rsidRPr="00496129" w:rsidRDefault="00047E44" w:rsidP="00287124">
            <w:pPr>
              <w:spacing w:line="340" w:lineRule="exact"/>
              <w:jc w:val="center"/>
              <w:rPr>
                <w:sz w:val="24"/>
              </w:rPr>
            </w:pPr>
            <w:bookmarkStart w:id="11" w:name="OLE_LINK61"/>
            <w:bookmarkStart w:id="12" w:name="OLE_LINK62"/>
            <w:proofErr w:type="spellStart"/>
            <w:r w:rsidRPr="00496129">
              <w:rPr>
                <w:rStyle w:val="web-item2"/>
                <w:color w:val="313131"/>
                <w:sz w:val="24"/>
                <w:szCs w:val="24"/>
              </w:rPr>
              <w:t>cogulation</w:t>
            </w:r>
            <w:proofErr w:type="spellEnd"/>
            <w:r w:rsidRPr="00496129">
              <w:rPr>
                <w:rStyle w:val="web-item2"/>
                <w:color w:val="313131"/>
                <w:sz w:val="24"/>
                <w:szCs w:val="24"/>
              </w:rPr>
              <w:t xml:space="preserve"> time</w:t>
            </w:r>
            <w:bookmarkEnd w:id="11"/>
            <w:bookmarkEnd w:id="12"/>
            <w:r w:rsidRPr="00496129">
              <w:rPr>
                <w:rStyle w:val="web-item2"/>
                <w:color w:val="313131"/>
                <w:sz w:val="24"/>
                <w:szCs w:val="24"/>
              </w:rPr>
              <w:t xml:space="preserve"> </w:t>
            </w:r>
            <w:r w:rsidRPr="00496129">
              <w:rPr>
                <w:sz w:val="24"/>
              </w:rPr>
              <w:t>(s)</w:t>
            </w:r>
          </w:p>
        </w:tc>
      </w:tr>
      <w:tr w:rsidR="00616C8A" w:rsidRPr="00616C8A" w:rsidTr="00616C8A">
        <w:trPr>
          <w:cantSplit/>
          <w:trHeight w:val="415"/>
          <w:jc w:val="center"/>
        </w:trPr>
        <w:tc>
          <w:tcPr>
            <w:tcW w:w="1161" w:type="dxa"/>
            <w:vMerge w:val="restart"/>
            <w:tcBorders>
              <w:top w:val="single" w:sz="6" w:space="0" w:color="auto"/>
            </w:tcBorders>
            <w:vAlign w:val="center"/>
          </w:tcPr>
          <w:p w:rsidR="00047E44" w:rsidRPr="00616C8A" w:rsidRDefault="00496129" w:rsidP="00287124">
            <w:pPr>
              <w:spacing w:line="340" w:lineRule="exact"/>
              <w:jc w:val="center"/>
            </w:pPr>
            <w:r>
              <w:rPr>
                <w:rFonts w:hint="eastAsia"/>
                <w:color w:val="313131"/>
                <w:sz w:val="22"/>
                <w:szCs w:val="22"/>
              </w:rPr>
              <w:t>m</w:t>
            </w:r>
            <w:r w:rsidR="00047E44" w:rsidRPr="00616C8A">
              <w:rPr>
                <w:color w:val="313131"/>
                <w:sz w:val="22"/>
                <w:szCs w:val="22"/>
              </w:rPr>
              <w:t>ale</w:t>
            </w:r>
            <w:r w:rsidR="00047E44" w:rsidRPr="00616C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8" w:type="dxa"/>
            <w:tcBorders>
              <w:top w:val="single" w:sz="6" w:space="0" w:color="auto"/>
              <w:bottom w:val="nil"/>
            </w:tcBorders>
            <w:vAlign w:val="center"/>
          </w:tcPr>
          <w:p w:rsidR="00047E44" w:rsidRPr="00616C8A" w:rsidRDefault="00616C8A" w:rsidP="00616C8A">
            <w:pPr>
              <w:spacing w:line="340" w:lineRule="exact"/>
            </w:pPr>
            <w:r>
              <w:rPr>
                <w:rFonts w:hint="eastAsia"/>
                <w:color w:val="313131"/>
                <w:sz w:val="22"/>
                <w:szCs w:val="22"/>
              </w:rPr>
              <w:t>n</w:t>
            </w:r>
            <w:r w:rsidR="00047E44" w:rsidRPr="00616C8A">
              <w:rPr>
                <w:color w:val="313131"/>
                <w:sz w:val="22"/>
                <w:szCs w:val="22"/>
              </w:rPr>
              <w:t>egativ</w:t>
            </w:r>
            <w:r w:rsidRPr="00616C8A">
              <w:rPr>
                <w:color w:val="313131"/>
                <w:sz w:val="22"/>
                <w:szCs w:val="22"/>
              </w:rPr>
              <w:t>e control</w:t>
            </w:r>
          </w:p>
        </w:tc>
        <w:tc>
          <w:tcPr>
            <w:tcW w:w="669" w:type="dxa"/>
            <w:tcBorders>
              <w:top w:val="single" w:sz="6" w:space="0" w:color="auto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7.34</w:t>
            </w:r>
          </w:p>
        </w:tc>
        <w:tc>
          <w:tcPr>
            <w:tcW w:w="737" w:type="dxa"/>
            <w:tcBorders>
              <w:top w:val="single" w:sz="6" w:space="0" w:color="auto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721" w:type="dxa"/>
            <w:tcBorders>
              <w:top w:val="single" w:sz="6" w:space="0" w:color="auto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1.63</w:t>
            </w:r>
          </w:p>
        </w:tc>
        <w:tc>
          <w:tcPr>
            <w:tcW w:w="1046" w:type="dxa"/>
            <w:tcBorders>
              <w:top w:val="single" w:sz="6" w:space="0" w:color="auto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10.15</w:t>
            </w:r>
          </w:p>
        </w:tc>
        <w:tc>
          <w:tcPr>
            <w:tcW w:w="442" w:type="dxa"/>
            <w:tcBorders>
              <w:top w:val="single" w:sz="6" w:space="0" w:color="auto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652" w:type="dxa"/>
            <w:tcBorders>
              <w:top w:val="single" w:sz="6" w:space="0" w:color="auto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0.63</w:t>
            </w:r>
          </w:p>
        </w:tc>
        <w:tc>
          <w:tcPr>
            <w:tcW w:w="756" w:type="dxa"/>
            <w:tcBorders>
              <w:top w:val="single" w:sz="6" w:space="0" w:color="auto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166.62</w:t>
            </w:r>
          </w:p>
        </w:tc>
        <w:tc>
          <w:tcPr>
            <w:tcW w:w="249" w:type="dxa"/>
            <w:tcBorders>
              <w:top w:val="single" w:sz="6" w:space="0" w:color="auto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632" w:type="dxa"/>
            <w:tcBorders>
              <w:top w:val="single" w:sz="6" w:space="0" w:color="auto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11.32</w:t>
            </w:r>
          </w:p>
        </w:tc>
        <w:tc>
          <w:tcPr>
            <w:tcW w:w="756" w:type="dxa"/>
            <w:tcBorders>
              <w:top w:val="single" w:sz="6" w:space="0" w:color="auto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50.68</w:t>
            </w:r>
          </w:p>
        </w:tc>
        <w:tc>
          <w:tcPr>
            <w:tcW w:w="398" w:type="dxa"/>
            <w:tcBorders>
              <w:top w:val="single" w:sz="6" w:space="0" w:color="auto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737" w:type="dxa"/>
            <w:tcBorders>
              <w:top w:val="single" w:sz="6" w:space="0" w:color="auto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2.86</w:t>
            </w:r>
          </w:p>
        </w:tc>
        <w:tc>
          <w:tcPr>
            <w:tcW w:w="722" w:type="dxa"/>
            <w:tcBorders>
              <w:top w:val="single" w:sz="6" w:space="0" w:color="auto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712.25</w:t>
            </w:r>
          </w:p>
        </w:tc>
        <w:tc>
          <w:tcPr>
            <w:tcW w:w="224" w:type="dxa"/>
            <w:tcBorders>
              <w:top w:val="single" w:sz="6" w:space="0" w:color="auto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1076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047E44" w:rsidRPr="00616C8A" w:rsidRDefault="00047E44" w:rsidP="00287124">
            <w:pPr>
              <w:tabs>
                <w:tab w:val="left" w:pos="697"/>
              </w:tabs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297.82</w:t>
            </w:r>
          </w:p>
        </w:tc>
        <w:tc>
          <w:tcPr>
            <w:tcW w:w="589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35.38</w:t>
            </w:r>
          </w:p>
        </w:tc>
        <w:tc>
          <w:tcPr>
            <w:tcW w:w="148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719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4.93</w:t>
            </w:r>
          </w:p>
        </w:tc>
      </w:tr>
      <w:tr w:rsidR="00616C8A" w:rsidRPr="00616C8A" w:rsidTr="00616C8A">
        <w:trPr>
          <w:cantSplit/>
          <w:trHeight w:val="415"/>
          <w:jc w:val="center"/>
        </w:trPr>
        <w:tc>
          <w:tcPr>
            <w:tcW w:w="1161" w:type="dxa"/>
            <w:vMerge/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</w:pP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047E44" w:rsidRPr="00616C8A" w:rsidRDefault="00616C8A" w:rsidP="00616C8A">
            <w:pPr>
              <w:spacing w:line="340" w:lineRule="exact"/>
            </w:pPr>
            <w:r>
              <w:rPr>
                <w:rFonts w:hint="eastAsia"/>
                <w:color w:val="313131"/>
                <w:sz w:val="22"/>
                <w:szCs w:val="22"/>
              </w:rPr>
              <w:t>m</w:t>
            </w:r>
            <w:r w:rsidR="00047E44" w:rsidRPr="00616C8A">
              <w:rPr>
                <w:color w:val="313131"/>
                <w:sz w:val="22"/>
                <w:szCs w:val="22"/>
              </w:rPr>
              <w:t xml:space="preserve">odel control 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5.53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10.07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1.04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153.88</w:t>
            </w: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632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16.51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46.83</w:t>
            </w:r>
          </w:p>
        </w:tc>
        <w:tc>
          <w:tcPr>
            <w:tcW w:w="398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4.76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111.80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1076" w:type="dxa"/>
            <w:tcBorders>
              <w:top w:val="nil"/>
              <w:bottom w:val="nil"/>
              <w:right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450.44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43.65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12.01</w:t>
            </w:r>
          </w:p>
        </w:tc>
      </w:tr>
      <w:tr w:rsidR="00616C8A" w:rsidRPr="00616C8A" w:rsidTr="00616C8A">
        <w:trPr>
          <w:cantSplit/>
          <w:trHeight w:val="415"/>
          <w:jc w:val="center"/>
        </w:trPr>
        <w:tc>
          <w:tcPr>
            <w:tcW w:w="1161" w:type="dxa"/>
            <w:vMerge/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</w:pP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616C8A">
            <w:pPr>
              <w:spacing w:line="340" w:lineRule="exact"/>
            </w:pPr>
            <w:r w:rsidRPr="00616C8A">
              <w:rPr>
                <w:sz w:val="22"/>
                <w:szCs w:val="22"/>
              </w:rPr>
              <w:t>5mg/</w:t>
            </w:r>
            <w:proofErr w:type="spellStart"/>
            <w:r w:rsidRPr="00616C8A">
              <w:rPr>
                <w:sz w:val="22"/>
                <w:szCs w:val="22"/>
              </w:rPr>
              <w:t>kg·bw</w:t>
            </w:r>
            <w:proofErr w:type="spellEnd"/>
          </w:p>
        </w:tc>
        <w:tc>
          <w:tcPr>
            <w:tcW w:w="669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8.34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2.62</w:t>
            </w: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10.89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0.57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169.12</w:t>
            </w: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632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8.99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51.70</w:t>
            </w:r>
          </w:p>
        </w:tc>
        <w:tc>
          <w:tcPr>
            <w:tcW w:w="398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2.63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120.85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1076" w:type="dxa"/>
            <w:tcBorders>
              <w:top w:val="nil"/>
              <w:bottom w:val="nil"/>
              <w:right w:val="nil"/>
            </w:tcBorders>
            <w:vAlign w:val="center"/>
          </w:tcPr>
          <w:p w:rsidR="00047E44" w:rsidRPr="00616C8A" w:rsidRDefault="004F1D55" w:rsidP="00287124"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285.52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39.05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4.91</w:t>
            </w:r>
          </w:p>
        </w:tc>
      </w:tr>
      <w:tr w:rsidR="00616C8A" w:rsidRPr="00616C8A" w:rsidTr="00616C8A">
        <w:trPr>
          <w:cantSplit/>
          <w:trHeight w:hRule="exact" w:val="415"/>
          <w:jc w:val="center"/>
        </w:trPr>
        <w:tc>
          <w:tcPr>
            <w:tcW w:w="1161" w:type="dxa"/>
            <w:vMerge/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</w:pPr>
          </w:p>
        </w:tc>
        <w:tc>
          <w:tcPr>
            <w:tcW w:w="1688" w:type="dxa"/>
            <w:vAlign w:val="center"/>
          </w:tcPr>
          <w:p w:rsidR="00047E44" w:rsidRPr="00616C8A" w:rsidRDefault="00047E44" w:rsidP="00616C8A">
            <w:pPr>
              <w:spacing w:line="340" w:lineRule="exact"/>
            </w:pPr>
            <w:r w:rsidRPr="00616C8A">
              <w:rPr>
                <w:sz w:val="22"/>
                <w:szCs w:val="22"/>
              </w:rPr>
              <w:t>10mg/</w:t>
            </w:r>
            <w:proofErr w:type="spellStart"/>
            <w:r w:rsidRPr="00616C8A">
              <w:rPr>
                <w:sz w:val="22"/>
                <w:szCs w:val="22"/>
              </w:rPr>
              <w:t>kg·bw</w:t>
            </w:r>
            <w:proofErr w:type="spellEnd"/>
          </w:p>
        </w:tc>
        <w:tc>
          <w:tcPr>
            <w:tcW w:w="669" w:type="dxa"/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</w:pPr>
            <w:r w:rsidRPr="00616C8A">
              <w:rPr>
                <w:sz w:val="22"/>
                <w:szCs w:val="22"/>
              </w:rPr>
              <w:t>6.62</w:t>
            </w:r>
          </w:p>
        </w:tc>
        <w:tc>
          <w:tcPr>
            <w:tcW w:w="737" w:type="dxa"/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721" w:type="dxa"/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1.42</w:t>
            </w:r>
          </w:p>
        </w:tc>
        <w:tc>
          <w:tcPr>
            <w:tcW w:w="1046" w:type="dxa"/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10.38</w:t>
            </w:r>
          </w:p>
        </w:tc>
        <w:tc>
          <w:tcPr>
            <w:tcW w:w="442" w:type="dxa"/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652" w:type="dxa"/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</w:pPr>
            <w:r w:rsidRPr="00616C8A">
              <w:rPr>
                <w:sz w:val="22"/>
                <w:szCs w:val="22"/>
              </w:rPr>
              <w:t>1.40</w:t>
            </w:r>
          </w:p>
        </w:tc>
        <w:tc>
          <w:tcPr>
            <w:tcW w:w="756" w:type="dxa"/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</w:pPr>
            <w:r w:rsidRPr="00616C8A">
              <w:rPr>
                <w:sz w:val="22"/>
                <w:szCs w:val="22"/>
              </w:rPr>
              <w:t>165.25</w:t>
            </w:r>
          </w:p>
        </w:tc>
        <w:tc>
          <w:tcPr>
            <w:tcW w:w="249" w:type="dxa"/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632" w:type="dxa"/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</w:pPr>
            <w:r w:rsidRPr="00616C8A">
              <w:rPr>
                <w:sz w:val="22"/>
                <w:szCs w:val="22"/>
              </w:rPr>
              <w:t>20.02</w:t>
            </w:r>
          </w:p>
        </w:tc>
        <w:tc>
          <w:tcPr>
            <w:tcW w:w="756" w:type="dxa"/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50.26</w:t>
            </w:r>
          </w:p>
        </w:tc>
        <w:tc>
          <w:tcPr>
            <w:tcW w:w="398" w:type="dxa"/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737" w:type="dxa"/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5.07</w:t>
            </w:r>
          </w:p>
        </w:tc>
        <w:tc>
          <w:tcPr>
            <w:tcW w:w="722" w:type="dxa"/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</w:pPr>
            <w:r w:rsidRPr="00616C8A">
              <w:rPr>
                <w:sz w:val="22"/>
                <w:szCs w:val="22"/>
              </w:rPr>
              <w:t>121.06</w:t>
            </w:r>
          </w:p>
        </w:tc>
        <w:tc>
          <w:tcPr>
            <w:tcW w:w="224" w:type="dxa"/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1076" w:type="dxa"/>
            <w:tcBorders>
              <w:right w:val="nil"/>
            </w:tcBorders>
            <w:vAlign w:val="center"/>
          </w:tcPr>
          <w:p w:rsidR="00047E44" w:rsidRPr="00616C8A" w:rsidRDefault="004F1D55" w:rsidP="00287124">
            <w:pPr>
              <w:spacing w:line="340" w:lineRule="exact"/>
              <w:jc w:val="center"/>
            </w:pPr>
            <w:r>
              <w:rPr>
                <w:sz w:val="22"/>
                <w:szCs w:val="22"/>
              </w:rPr>
              <w:t>251.97</w:t>
            </w:r>
          </w:p>
        </w:tc>
        <w:tc>
          <w:tcPr>
            <w:tcW w:w="589" w:type="dxa"/>
            <w:tcBorders>
              <w:left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41.23</w:t>
            </w:r>
          </w:p>
        </w:tc>
        <w:tc>
          <w:tcPr>
            <w:tcW w:w="148" w:type="dxa"/>
            <w:tcBorders>
              <w:left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719" w:type="dxa"/>
            <w:tcBorders>
              <w:left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8.81</w:t>
            </w:r>
          </w:p>
        </w:tc>
      </w:tr>
      <w:tr w:rsidR="00616C8A" w:rsidRPr="00616C8A" w:rsidTr="00616C8A">
        <w:trPr>
          <w:cantSplit/>
          <w:trHeight w:val="420"/>
          <w:jc w:val="center"/>
        </w:trPr>
        <w:tc>
          <w:tcPr>
            <w:tcW w:w="1161" w:type="dxa"/>
            <w:vMerge/>
            <w:tcBorders>
              <w:bottom w:val="single" w:sz="4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</w:pPr>
          </w:p>
        </w:tc>
        <w:tc>
          <w:tcPr>
            <w:tcW w:w="1688" w:type="dxa"/>
            <w:tcBorders>
              <w:top w:val="nil"/>
              <w:bottom w:val="single" w:sz="4" w:space="0" w:color="auto"/>
            </w:tcBorders>
            <w:vAlign w:val="center"/>
          </w:tcPr>
          <w:p w:rsidR="00047E44" w:rsidRPr="00616C8A" w:rsidRDefault="00047E44" w:rsidP="00616C8A">
            <w:pPr>
              <w:spacing w:line="340" w:lineRule="exact"/>
            </w:pPr>
            <w:r w:rsidRPr="00616C8A">
              <w:rPr>
                <w:sz w:val="22"/>
                <w:szCs w:val="22"/>
              </w:rPr>
              <w:t>20mg/</w:t>
            </w:r>
            <w:proofErr w:type="spellStart"/>
            <w:r w:rsidRPr="00616C8A">
              <w:rPr>
                <w:sz w:val="22"/>
                <w:szCs w:val="22"/>
              </w:rPr>
              <w:t>kg·bw</w:t>
            </w:r>
            <w:proofErr w:type="spellEnd"/>
          </w:p>
        </w:tc>
        <w:tc>
          <w:tcPr>
            <w:tcW w:w="669" w:type="dxa"/>
            <w:tcBorders>
              <w:top w:val="nil"/>
              <w:bottom w:val="single" w:sz="4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4.95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721" w:type="dxa"/>
            <w:tcBorders>
              <w:top w:val="nil"/>
              <w:bottom w:val="single" w:sz="4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1.55*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442" w:type="dxa"/>
            <w:tcBorders>
              <w:top w:val="nil"/>
              <w:bottom w:val="single" w:sz="4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1.09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157.38</w:t>
            </w:r>
          </w:p>
        </w:tc>
        <w:tc>
          <w:tcPr>
            <w:tcW w:w="249" w:type="dxa"/>
            <w:tcBorders>
              <w:top w:val="nil"/>
              <w:bottom w:val="single" w:sz="4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14.18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47.91</w:t>
            </w:r>
          </w:p>
        </w:tc>
        <w:tc>
          <w:tcPr>
            <w:tcW w:w="398" w:type="dxa"/>
            <w:tcBorders>
              <w:top w:val="nil"/>
              <w:bottom w:val="single" w:sz="4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4.42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113.30</w:t>
            </w:r>
          </w:p>
        </w:tc>
        <w:tc>
          <w:tcPr>
            <w:tcW w:w="224" w:type="dxa"/>
            <w:tcBorders>
              <w:top w:val="nil"/>
              <w:bottom w:val="single" w:sz="4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10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47E44" w:rsidRPr="00616C8A" w:rsidRDefault="004F1D55" w:rsidP="00287124">
            <w:pPr>
              <w:spacing w:line="340" w:lineRule="exact"/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345.91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47.51</w:t>
            </w:r>
          </w:p>
        </w:tc>
        <w:tc>
          <w:tcPr>
            <w:tcW w:w="148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sz w:val="22"/>
                <w:szCs w:val="22"/>
              </w:rPr>
              <w:t>10.20*</w:t>
            </w:r>
          </w:p>
        </w:tc>
      </w:tr>
      <w:tr w:rsidR="00616C8A" w:rsidRPr="00616C8A" w:rsidTr="00616C8A">
        <w:trPr>
          <w:cantSplit/>
          <w:trHeight w:val="415"/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47E44" w:rsidRPr="00616C8A" w:rsidRDefault="00496129" w:rsidP="00287124">
            <w:pPr>
              <w:spacing w:line="340" w:lineRule="exact"/>
              <w:jc w:val="center"/>
            </w:pPr>
            <w:r>
              <w:rPr>
                <w:rFonts w:hint="eastAsia"/>
                <w:sz w:val="22"/>
                <w:szCs w:val="22"/>
              </w:rPr>
              <w:t>f</w:t>
            </w:r>
            <w:r w:rsidR="00047E44" w:rsidRPr="00616C8A">
              <w:rPr>
                <w:sz w:val="22"/>
                <w:szCs w:val="22"/>
              </w:rPr>
              <w:t>emale</w:t>
            </w:r>
          </w:p>
        </w:tc>
        <w:tc>
          <w:tcPr>
            <w:tcW w:w="1688" w:type="dxa"/>
            <w:tcBorders>
              <w:top w:val="single" w:sz="4" w:space="0" w:color="auto"/>
              <w:bottom w:val="nil"/>
            </w:tcBorders>
            <w:vAlign w:val="center"/>
          </w:tcPr>
          <w:p w:rsidR="00047E44" w:rsidRPr="00616C8A" w:rsidRDefault="00616C8A" w:rsidP="00287124">
            <w:pPr>
              <w:spacing w:line="340" w:lineRule="exact"/>
            </w:pPr>
            <w:r>
              <w:rPr>
                <w:rFonts w:hint="eastAsia"/>
                <w:color w:val="313131"/>
                <w:sz w:val="22"/>
                <w:szCs w:val="22"/>
              </w:rPr>
              <w:t>n</w:t>
            </w:r>
            <w:r w:rsidR="00047E44" w:rsidRPr="00616C8A">
              <w:rPr>
                <w:color w:val="313131"/>
                <w:sz w:val="22"/>
                <w:szCs w:val="22"/>
              </w:rPr>
              <w:t xml:space="preserve">egative control 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</w:pPr>
            <w:r w:rsidRPr="00616C8A">
              <w:rPr>
                <w:color w:val="000000"/>
                <w:sz w:val="22"/>
                <w:szCs w:val="22"/>
              </w:rPr>
              <w:t>6.81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</w:pPr>
            <w:r w:rsidRPr="00616C8A">
              <w:rPr>
                <w:color w:val="000000"/>
                <w:sz w:val="22"/>
                <w:szCs w:val="22"/>
              </w:rPr>
              <w:t>1.81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  <w:vAlign w:val="center"/>
          </w:tcPr>
          <w:p w:rsidR="00047E44" w:rsidRPr="00616C8A" w:rsidRDefault="008F2C3E" w:rsidP="00287124"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.</w:t>
            </w:r>
            <w:r w:rsidR="00047E44" w:rsidRPr="00616C8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42" w:type="dxa"/>
            <w:tcBorders>
              <w:top w:val="single" w:sz="4" w:space="0" w:color="auto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652" w:type="dxa"/>
            <w:tcBorders>
              <w:top w:val="single" w:sz="4" w:space="0" w:color="auto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0.68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172.00</w:t>
            </w:r>
          </w:p>
        </w:tc>
        <w:tc>
          <w:tcPr>
            <w:tcW w:w="249" w:type="dxa"/>
            <w:tcBorders>
              <w:top w:val="single" w:sz="4" w:space="0" w:color="auto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632" w:type="dxa"/>
            <w:tcBorders>
              <w:top w:val="single" w:sz="4" w:space="0" w:color="auto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4.41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51.75</w:t>
            </w:r>
          </w:p>
        </w:tc>
        <w:tc>
          <w:tcPr>
            <w:tcW w:w="398" w:type="dxa"/>
            <w:tcBorders>
              <w:top w:val="single" w:sz="4" w:space="0" w:color="auto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2.16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102.08</w:t>
            </w:r>
          </w:p>
        </w:tc>
        <w:tc>
          <w:tcPr>
            <w:tcW w:w="224" w:type="dxa"/>
            <w:tcBorders>
              <w:top w:val="single" w:sz="4" w:space="0" w:color="auto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107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323.29</w:t>
            </w:r>
          </w:p>
        </w:tc>
        <w:tc>
          <w:tcPr>
            <w:tcW w:w="589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33.34</w:t>
            </w:r>
          </w:p>
        </w:tc>
        <w:tc>
          <w:tcPr>
            <w:tcW w:w="148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719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5.75</w:t>
            </w:r>
          </w:p>
        </w:tc>
      </w:tr>
      <w:tr w:rsidR="00616C8A" w:rsidRPr="00616C8A" w:rsidTr="00616C8A">
        <w:trPr>
          <w:cantSplit/>
          <w:trHeight w:val="415"/>
          <w:jc w:val="center"/>
        </w:trPr>
        <w:tc>
          <w:tcPr>
            <w:tcW w:w="1161" w:type="dxa"/>
            <w:vMerge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</w:pP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047E44" w:rsidRPr="00616C8A" w:rsidRDefault="00616C8A" w:rsidP="00616C8A">
            <w:pPr>
              <w:spacing w:line="340" w:lineRule="exact"/>
            </w:pPr>
            <w:r>
              <w:rPr>
                <w:rFonts w:hint="eastAsia"/>
                <w:color w:val="313131"/>
                <w:sz w:val="22"/>
                <w:szCs w:val="22"/>
              </w:rPr>
              <w:t>m</w:t>
            </w:r>
            <w:r w:rsidR="00047E44" w:rsidRPr="00616C8A">
              <w:rPr>
                <w:color w:val="313131"/>
                <w:sz w:val="22"/>
                <w:szCs w:val="22"/>
              </w:rPr>
              <w:t xml:space="preserve">odel control 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</w:pPr>
            <w:r w:rsidRPr="00616C8A">
              <w:rPr>
                <w:color w:val="000000"/>
                <w:sz w:val="22"/>
                <w:szCs w:val="22"/>
              </w:rPr>
              <w:t>3.93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</w:pPr>
            <w:r w:rsidRPr="00616C8A">
              <w:rPr>
                <w:color w:val="000000"/>
                <w:sz w:val="22"/>
                <w:szCs w:val="22"/>
              </w:rPr>
              <w:t>1.60*</w:t>
            </w: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10.55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0.55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164.62</w:t>
            </w: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632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9.74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49.8</w:t>
            </w:r>
          </w:p>
        </w:tc>
        <w:tc>
          <w:tcPr>
            <w:tcW w:w="398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2.93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980.62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1076" w:type="dxa"/>
            <w:tcBorders>
              <w:top w:val="nil"/>
              <w:bottom w:val="nil"/>
              <w:right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227.58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53.63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18.07</w:t>
            </w:r>
          </w:p>
        </w:tc>
      </w:tr>
      <w:tr w:rsidR="00616C8A" w:rsidRPr="00616C8A" w:rsidTr="00616C8A">
        <w:trPr>
          <w:cantSplit/>
          <w:trHeight w:val="415"/>
          <w:jc w:val="center"/>
        </w:trPr>
        <w:tc>
          <w:tcPr>
            <w:tcW w:w="1161" w:type="dxa"/>
            <w:vMerge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</w:pP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616C8A">
            <w:pPr>
              <w:spacing w:line="340" w:lineRule="exact"/>
            </w:pPr>
            <w:r w:rsidRPr="00616C8A">
              <w:rPr>
                <w:sz w:val="22"/>
                <w:szCs w:val="22"/>
              </w:rPr>
              <w:t>5mg/</w:t>
            </w:r>
            <w:proofErr w:type="spellStart"/>
            <w:r w:rsidRPr="00616C8A">
              <w:rPr>
                <w:sz w:val="22"/>
                <w:szCs w:val="22"/>
              </w:rPr>
              <w:t>kg·bw</w:t>
            </w:r>
            <w:proofErr w:type="spellEnd"/>
          </w:p>
        </w:tc>
        <w:tc>
          <w:tcPr>
            <w:tcW w:w="669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</w:pPr>
            <w:r w:rsidRPr="00616C8A">
              <w:rPr>
                <w:color w:val="000000"/>
                <w:sz w:val="22"/>
                <w:szCs w:val="22"/>
              </w:rPr>
              <w:t>5.89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</w:pPr>
            <w:r w:rsidRPr="00616C8A">
              <w:rPr>
                <w:color w:val="000000"/>
                <w:sz w:val="22"/>
                <w:szCs w:val="22"/>
              </w:rPr>
              <w:t>1.73</w:t>
            </w: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9.94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0.61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162.88</w:t>
            </w: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632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9.07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48.78</w:t>
            </w:r>
          </w:p>
        </w:tc>
        <w:tc>
          <w:tcPr>
            <w:tcW w:w="398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2.85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899.88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1076" w:type="dxa"/>
            <w:tcBorders>
              <w:top w:val="nil"/>
              <w:bottom w:val="nil"/>
              <w:right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405.43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35.25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6.78</w:t>
            </w:r>
          </w:p>
        </w:tc>
      </w:tr>
      <w:tr w:rsidR="00616C8A" w:rsidRPr="00616C8A" w:rsidTr="00616C8A">
        <w:trPr>
          <w:cantSplit/>
          <w:trHeight w:val="415"/>
          <w:jc w:val="center"/>
        </w:trPr>
        <w:tc>
          <w:tcPr>
            <w:tcW w:w="1161" w:type="dxa"/>
            <w:vMerge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</w:pP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616C8A">
            <w:pPr>
              <w:spacing w:line="340" w:lineRule="exact"/>
            </w:pPr>
            <w:r w:rsidRPr="00616C8A">
              <w:rPr>
                <w:sz w:val="22"/>
                <w:szCs w:val="22"/>
              </w:rPr>
              <w:t>10mg/</w:t>
            </w:r>
            <w:proofErr w:type="spellStart"/>
            <w:r w:rsidRPr="00616C8A">
              <w:rPr>
                <w:sz w:val="22"/>
                <w:szCs w:val="22"/>
              </w:rPr>
              <w:t>kg·bw</w:t>
            </w:r>
            <w:proofErr w:type="spellEnd"/>
          </w:p>
        </w:tc>
        <w:tc>
          <w:tcPr>
            <w:tcW w:w="669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</w:pPr>
            <w:r w:rsidRPr="00616C8A">
              <w:rPr>
                <w:sz w:val="22"/>
                <w:szCs w:val="22"/>
              </w:rPr>
              <w:t>4.25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</w:pPr>
            <w:r w:rsidRPr="00616C8A">
              <w:rPr>
                <w:sz w:val="22"/>
                <w:szCs w:val="22"/>
              </w:rPr>
              <w:t>1.38</w:t>
            </w: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10.88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0.49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171.00</w:t>
            </w: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632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6.32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51.65</w:t>
            </w:r>
          </w:p>
        </w:tc>
        <w:tc>
          <w:tcPr>
            <w:tcW w:w="398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2.26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116.81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1076" w:type="dxa"/>
            <w:tcBorders>
              <w:top w:val="nil"/>
              <w:bottom w:val="nil"/>
              <w:right w:val="nil"/>
            </w:tcBorders>
            <w:vAlign w:val="center"/>
          </w:tcPr>
          <w:p w:rsidR="00047E44" w:rsidRPr="00616C8A" w:rsidRDefault="004F1D55" w:rsidP="00287124"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169.25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43.90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11.62</w:t>
            </w:r>
          </w:p>
        </w:tc>
      </w:tr>
      <w:tr w:rsidR="00616C8A" w:rsidRPr="00616C8A" w:rsidTr="00616C8A">
        <w:trPr>
          <w:cantSplit/>
          <w:trHeight w:val="415"/>
          <w:jc w:val="center"/>
        </w:trPr>
        <w:tc>
          <w:tcPr>
            <w:tcW w:w="1161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</w:pPr>
          </w:p>
        </w:tc>
        <w:tc>
          <w:tcPr>
            <w:tcW w:w="1688" w:type="dxa"/>
            <w:tcBorders>
              <w:top w:val="nil"/>
              <w:bottom w:val="single" w:sz="12" w:space="0" w:color="auto"/>
            </w:tcBorders>
            <w:vAlign w:val="center"/>
          </w:tcPr>
          <w:p w:rsidR="00047E44" w:rsidRPr="00616C8A" w:rsidRDefault="00047E44" w:rsidP="00616C8A">
            <w:pPr>
              <w:spacing w:line="340" w:lineRule="exact"/>
            </w:pPr>
            <w:r w:rsidRPr="00616C8A">
              <w:rPr>
                <w:sz w:val="22"/>
                <w:szCs w:val="22"/>
              </w:rPr>
              <w:t>20mg/</w:t>
            </w:r>
            <w:proofErr w:type="spellStart"/>
            <w:r w:rsidRPr="00616C8A">
              <w:rPr>
                <w:sz w:val="22"/>
                <w:szCs w:val="22"/>
              </w:rPr>
              <w:t>kg·bw</w:t>
            </w:r>
            <w:proofErr w:type="spellEnd"/>
          </w:p>
        </w:tc>
        <w:tc>
          <w:tcPr>
            <w:tcW w:w="669" w:type="dxa"/>
            <w:tcBorders>
              <w:top w:val="nil"/>
              <w:bottom w:val="single" w:sz="12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</w:pPr>
            <w:r w:rsidRPr="00616C8A">
              <w:rPr>
                <w:color w:val="000000"/>
                <w:sz w:val="22"/>
                <w:szCs w:val="22"/>
              </w:rPr>
              <w:t>7.62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721" w:type="dxa"/>
            <w:tcBorders>
              <w:top w:val="nil"/>
              <w:bottom w:val="single" w:sz="12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</w:pPr>
            <w:r w:rsidRPr="00616C8A">
              <w:rPr>
                <w:color w:val="000000"/>
                <w:sz w:val="22"/>
                <w:szCs w:val="22"/>
              </w:rPr>
              <w:t>2.10</w:t>
            </w:r>
          </w:p>
        </w:tc>
        <w:tc>
          <w:tcPr>
            <w:tcW w:w="1046" w:type="dxa"/>
            <w:tcBorders>
              <w:top w:val="nil"/>
              <w:bottom w:val="single" w:sz="12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10.36</w:t>
            </w:r>
          </w:p>
        </w:tc>
        <w:tc>
          <w:tcPr>
            <w:tcW w:w="442" w:type="dxa"/>
            <w:tcBorders>
              <w:top w:val="nil"/>
              <w:bottom w:val="single" w:sz="12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652" w:type="dxa"/>
            <w:tcBorders>
              <w:top w:val="nil"/>
              <w:bottom w:val="single" w:sz="12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0.98</w:t>
            </w:r>
          </w:p>
        </w:tc>
        <w:tc>
          <w:tcPr>
            <w:tcW w:w="756" w:type="dxa"/>
            <w:tcBorders>
              <w:top w:val="nil"/>
              <w:bottom w:val="single" w:sz="12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161.38</w:t>
            </w:r>
          </w:p>
        </w:tc>
        <w:tc>
          <w:tcPr>
            <w:tcW w:w="249" w:type="dxa"/>
            <w:tcBorders>
              <w:top w:val="nil"/>
              <w:bottom w:val="single" w:sz="12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632" w:type="dxa"/>
            <w:tcBorders>
              <w:top w:val="nil"/>
              <w:bottom w:val="single" w:sz="12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11.89</w:t>
            </w:r>
          </w:p>
        </w:tc>
        <w:tc>
          <w:tcPr>
            <w:tcW w:w="756" w:type="dxa"/>
            <w:tcBorders>
              <w:top w:val="nil"/>
              <w:bottom w:val="single" w:sz="12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48.79</w:t>
            </w:r>
          </w:p>
        </w:tc>
        <w:tc>
          <w:tcPr>
            <w:tcW w:w="398" w:type="dxa"/>
            <w:tcBorders>
              <w:top w:val="nil"/>
              <w:bottom w:val="single" w:sz="12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4.20</w:t>
            </w:r>
          </w:p>
        </w:tc>
        <w:tc>
          <w:tcPr>
            <w:tcW w:w="722" w:type="dxa"/>
            <w:tcBorders>
              <w:top w:val="nil"/>
              <w:bottom w:val="single" w:sz="12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140.71</w:t>
            </w:r>
          </w:p>
        </w:tc>
        <w:tc>
          <w:tcPr>
            <w:tcW w:w="224" w:type="dxa"/>
            <w:tcBorders>
              <w:top w:val="nil"/>
              <w:bottom w:val="single" w:sz="12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1076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047E44" w:rsidRPr="00616C8A" w:rsidRDefault="00047E44" w:rsidP="004F1D55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294.358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46.54</w:t>
            </w:r>
          </w:p>
        </w:tc>
        <w:tc>
          <w:tcPr>
            <w:tcW w:w="148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047E44" w:rsidRPr="00616C8A" w:rsidRDefault="00047E44" w:rsidP="00287124">
            <w:pPr>
              <w:spacing w:line="340" w:lineRule="exact"/>
              <w:jc w:val="center"/>
              <w:rPr>
                <w:color w:val="000000"/>
              </w:rPr>
            </w:pPr>
            <w:r w:rsidRPr="00616C8A">
              <w:rPr>
                <w:color w:val="000000"/>
                <w:sz w:val="22"/>
                <w:szCs w:val="22"/>
              </w:rPr>
              <w:t>8.55</w:t>
            </w:r>
          </w:p>
        </w:tc>
      </w:tr>
    </w:tbl>
    <w:p w:rsidR="00047E44" w:rsidRPr="006A4541" w:rsidRDefault="00616C8A" w:rsidP="006A4541">
      <w:pPr>
        <w:spacing w:line="360" w:lineRule="auto"/>
        <w:ind w:firstLineChars="200" w:firstLine="400"/>
        <w:rPr>
          <w:b/>
          <w:sz w:val="20"/>
          <w:szCs w:val="20"/>
        </w:rPr>
      </w:pPr>
      <w:proofErr w:type="gramStart"/>
      <w:r w:rsidRPr="006A4541">
        <w:rPr>
          <w:rFonts w:hint="eastAsia"/>
          <w:color w:val="313131"/>
          <w:sz w:val="20"/>
          <w:szCs w:val="20"/>
        </w:rPr>
        <w:t>* p&lt;0.05</w:t>
      </w:r>
      <w:r w:rsidR="006740C8" w:rsidRPr="006A4541">
        <w:rPr>
          <w:rFonts w:hint="eastAsia"/>
          <w:color w:val="313131"/>
          <w:sz w:val="20"/>
          <w:szCs w:val="20"/>
        </w:rPr>
        <w:t>,</w:t>
      </w:r>
      <w:r w:rsidRPr="006A4541">
        <w:rPr>
          <w:rFonts w:hint="eastAsia"/>
          <w:color w:val="313131"/>
          <w:sz w:val="20"/>
          <w:szCs w:val="20"/>
        </w:rPr>
        <w:t xml:space="preserve"> compared to </w:t>
      </w:r>
      <w:r w:rsidRPr="006A4541">
        <w:rPr>
          <w:color w:val="313131"/>
          <w:sz w:val="20"/>
          <w:szCs w:val="20"/>
        </w:rPr>
        <w:t xml:space="preserve">the </w:t>
      </w:r>
      <w:r w:rsidRPr="006A4541">
        <w:rPr>
          <w:rFonts w:hint="eastAsia"/>
          <w:color w:val="313131"/>
          <w:sz w:val="20"/>
          <w:szCs w:val="20"/>
        </w:rPr>
        <w:t xml:space="preserve">negative </w:t>
      </w:r>
      <w:r w:rsidRPr="006A4541">
        <w:rPr>
          <w:color w:val="313131"/>
          <w:sz w:val="20"/>
          <w:szCs w:val="20"/>
        </w:rPr>
        <w:t>contro</w:t>
      </w:r>
      <w:r w:rsidRPr="006A4541">
        <w:rPr>
          <w:rFonts w:hint="eastAsia"/>
          <w:color w:val="313131"/>
          <w:sz w:val="20"/>
          <w:szCs w:val="20"/>
        </w:rPr>
        <w:t>l.</w:t>
      </w:r>
      <w:proofErr w:type="gramEnd"/>
      <w:r w:rsidR="00047E44" w:rsidRPr="006A4541">
        <w:rPr>
          <w:b/>
          <w:sz w:val="20"/>
          <w:szCs w:val="20"/>
        </w:rPr>
        <w:br w:type="page"/>
      </w:r>
    </w:p>
    <w:p w:rsidR="00616C8A" w:rsidRDefault="00616C8A" w:rsidP="00047E44">
      <w:pPr>
        <w:snapToGrid w:val="0"/>
        <w:spacing w:line="360" w:lineRule="auto"/>
        <w:rPr>
          <w:b/>
          <w:sz w:val="24"/>
        </w:rPr>
        <w:sectPr w:rsidR="00616C8A" w:rsidSect="007606B7">
          <w:pgSz w:w="15840" w:h="12240" w:orient="landscape" w:code="1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047E44" w:rsidRPr="005C1E95" w:rsidRDefault="00047E44" w:rsidP="00047E44">
      <w:pPr>
        <w:snapToGrid w:val="0"/>
        <w:spacing w:line="360" w:lineRule="auto"/>
        <w:rPr>
          <w:rStyle w:val="web-item2"/>
          <w:b/>
          <w:bCs/>
          <w:sz w:val="24"/>
          <w:szCs w:val="24"/>
        </w:rPr>
      </w:pPr>
      <w:r w:rsidRPr="005C1E95">
        <w:rPr>
          <w:b/>
          <w:sz w:val="24"/>
        </w:rPr>
        <w:lastRenderedPageBreak/>
        <w:t>Table</w:t>
      </w:r>
      <w:r w:rsidR="00976138">
        <w:rPr>
          <w:rFonts w:hint="eastAsia"/>
          <w:b/>
          <w:sz w:val="24"/>
        </w:rPr>
        <w:t xml:space="preserve"> C</w:t>
      </w:r>
      <w:r w:rsidRPr="005C1E95">
        <w:rPr>
          <w:kern w:val="0"/>
          <w:sz w:val="24"/>
        </w:rPr>
        <w:t xml:space="preserve"> </w:t>
      </w:r>
      <w:r w:rsidR="009F6EFC" w:rsidRPr="005C1E95">
        <w:rPr>
          <w:kern w:val="0"/>
          <w:sz w:val="24"/>
        </w:rPr>
        <w:t xml:space="preserve">Effects of TRF on classification of leukocytes in </w:t>
      </w:r>
      <w:r w:rsidRPr="005C1E95">
        <w:rPr>
          <w:kern w:val="0"/>
          <w:sz w:val="24"/>
        </w:rPr>
        <w:t xml:space="preserve">the nude mice </w:t>
      </w:r>
      <w:bookmarkStart w:id="13" w:name="OLE_LINK182"/>
      <w:bookmarkStart w:id="14" w:name="OLE_LINK183"/>
      <w:r w:rsidRPr="005C1E95">
        <w:rPr>
          <w:kern w:val="0"/>
          <w:sz w:val="24"/>
        </w:rPr>
        <w:t>(n=10, mean</w:t>
      </w:r>
      <w:r w:rsidR="005C1E95">
        <w:rPr>
          <w:rFonts w:hint="eastAsia"/>
          <w:kern w:val="0"/>
          <w:sz w:val="24"/>
        </w:rPr>
        <w:t xml:space="preserve"> </w:t>
      </w:r>
      <w:r w:rsidR="00616C8A" w:rsidRPr="005C1E95">
        <w:rPr>
          <w:kern w:val="0"/>
          <w:sz w:val="24"/>
        </w:rPr>
        <w:t>±</w:t>
      </w:r>
      <w:r w:rsidR="005C1E95">
        <w:rPr>
          <w:rFonts w:hint="eastAsia"/>
          <w:kern w:val="0"/>
          <w:sz w:val="24"/>
        </w:rPr>
        <w:t xml:space="preserve"> </w:t>
      </w:r>
      <w:r w:rsidRPr="005C1E95">
        <w:rPr>
          <w:sz w:val="24"/>
        </w:rPr>
        <w:t>S</w:t>
      </w:r>
      <w:r w:rsidR="00616C8A" w:rsidRPr="005C1E95">
        <w:rPr>
          <w:sz w:val="24"/>
        </w:rPr>
        <w:t>.</w:t>
      </w:r>
      <w:r w:rsidRPr="005C1E95">
        <w:rPr>
          <w:sz w:val="24"/>
        </w:rPr>
        <w:t>D.)</w:t>
      </w:r>
      <w:bookmarkEnd w:id="13"/>
      <w:bookmarkEnd w:id="14"/>
    </w:p>
    <w:tbl>
      <w:tblPr>
        <w:tblW w:w="10521" w:type="dxa"/>
        <w:jc w:val="center"/>
        <w:tblInd w:w="-256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4"/>
        <w:gridCol w:w="1764"/>
        <w:gridCol w:w="1134"/>
        <w:gridCol w:w="141"/>
        <w:gridCol w:w="709"/>
        <w:gridCol w:w="992"/>
        <w:gridCol w:w="142"/>
        <w:gridCol w:w="887"/>
        <w:gridCol w:w="956"/>
        <w:gridCol w:w="169"/>
        <w:gridCol w:w="787"/>
        <w:gridCol w:w="887"/>
        <w:gridCol w:w="215"/>
        <w:gridCol w:w="794"/>
      </w:tblGrid>
      <w:tr w:rsidR="00616C8A" w:rsidRPr="00047E44" w:rsidTr="001E0D1F">
        <w:trPr>
          <w:trHeight w:val="309"/>
          <w:jc w:val="center"/>
        </w:trPr>
        <w:tc>
          <w:tcPr>
            <w:tcW w:w="944" w:type="dxa"/>
            <w:vMerge w:val="restart"/>
            <w:tcBorders>
              <w:top w:val="single" w:sz="12" w:space="0" w:color="auto"/>
            </w:tcBorders>
            <w:vAlign w:val="center"/>
          </w:tcPr>
          <w:p w:rsidR="00047E44" w:rsidRPr="00047E44" w:rsidRDefault="001E0D1F" w:rsidP="00287124">
            <w:pPr>
              <w:spacing w:before="120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  <w:r w:rsidR="00047E44" w:rsidRPr="00047E44">
              <w:rPr>
                <w:sz w:val="24"/>
              </w:rPr>
              <w:t xml:space="preserve">ex </w:t>
            </w:r>
          </w:p>
        </w:tc>
        <w:tc>
          <w:tcPr>
            <w:tcW w:w="1764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047E44" w:rsidRPr="00047E44" w:rsidRDefault="001E0D1F" w:rsidP="00287124">
            <w:pPr>
              <w:spacing w:before="120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g</w:t>
            </w:r>
            <w:r w:rsidR="00047E44" w:rsidRPr="00047E44">
              <w:rPr>
                <w:sz w:val="24"/>
              </w:rPr>
              <w:t xml:space="preserve">roup </w:t>
            </w:r>
          </w:p>
        </w:tc>
        <w:tc>
          <w:tcPr>
            <w:tcW w:w="7813" w:type="dxa"/>
            <w:gridSpan w:val="12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center"/>
              <w:rPr>
                <w:sz w:val="24"/>
              </w:rPr>
            </w:pPr>
            <w:r w:rsidRPr="00047E44">
              <w:rPr>
                <w:rStyle w:val="web-item2"/>
                <w:color w:val="313131"/>
                <w:sz w:val="24"/>
                <w:szCs w:val="24"/>
              </w:rPr>
              <w:t>classification of leukocyte</w:t>
            </w:r>
          </w:p>
        </w:tc>
      </w:tr>
      <w:tr w:rsidR="00047E44" w:rsidRPr="00047E44" w:rsidTr="001E0D1F">
        <w:trPr>
          <w:trHeight w:val="287"/>
          <w:jc w:val="center"/>
        </w:trPr>
        <w:tc>
          <w:tcPr>
            <w:tcW w:w="944" w:type="dxa"/>
            <w:vMerge/>
            <w:tcBorders>
              <w:bottom w:val="single" w:sz="6" w:space="0" w:color="auto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tcBorders>
              <w:bottom w:val="single" w:sz="6" w:space="0" w:color="auto"/>
              <w:right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center"/>
              <w:rPr>
                <w:sz w:val="24"/>
              </w:rPr>
            </w:pPr>
            <w:proofErr w:type="spellStart"/>
            <w:r w:rsidRPr="00047E44">
              <w:rPr>
                <w:color w:val="313131"/>
                <w:sz w:val="24"/>
              </w:rPr>
              <w:t>neutrophile</w:t>
            </w:r>
            <w:proofErr w:type="spellEnd"/>
            <w:r w:rsidRPr="00047E44">
              <w:rPr>
                <w:color w:val="313131"/>
                <w:sz w:val="24"/>
              </w:rPr>
              <w:t xml:space="preserve"> granulocyte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center"/>
              <w:rPr>
                <w:sz w:val="24"/>
              </w:rPr>
            </w:pPr>
            <w:bookmarkStart w:id="15" w:name="OLE_LINK63"/>
            <w:bookmarkStart w:id="16" w:name="OLE_LINK64"/>
            <w:r w:rsidRPr="00047E44">
              <w:rPr>
                <w:color w:val="313131"/>
                <w:sz w:val="24"/>
              </w:rPr>
              <w:t>lymphocyte</w:t>
            </w:r>
            <w:bookmarkEnd w:id="15"/>
            <w:bookmarkEnd w:id="16"/>
          </w:p>
        </w:tc>
        <w:tc>
          <w:tcPr>
            <w:tcW w:w="19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center"/>
              <w:rPr>
                <w:sz w:val="24"/>
              </w:rPr>
            </w:pPr>
            <w:r w:rsidRPr="00047E44">
              <w:rPr>
                <w:color w:val="313131"/>
                <w:sz w:val="24"/>
              </w:rPr>
              <w:t>monocyte</w:t>
            </w:r>
          </w:p>
        </w:tc>
        <w:tc>
          <w:tcPr>
            <w:tcW w:w="18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47E44" w:rsidRPr="00047E44" w:rsidRDefault="001E0D1F" w:rsidP="00287124">
            <w:pPr>
              <w:spacing w:line="340" w:lineRule="exact"/>
              <w:jc w:val="center"/>
              <w:rPr>
                <w:sz w:val="24"/>
              </w:rPr>
            </w:pPr>
            <w:bookmarkStart w:id="17" w:name="OLE_LINK65"/>
            <w:bookmarkStart w:id="18" w:name="OLE_LINK66"/>
            <w:proofErr w:type="spellStart"/>
            <w:r>
              <w:rPr>
                <w:rFonts w:hint="eastAsia"/>
                <w:color w:val="313131"/>
                <w:sz w:val="24"/>
              </w:rPr>
              <w:t>e</w:t>
            </w:r>
            <w:r w:rsidR="00047E44" w:rsidRPr="00047E44">
              <w:rPr>
                <w:color w:val="313131"/>
                <w:sz w:val="24"/>
              </w:rPr>
              <w:t>osnophils</w:t>
            </w:r>
            <w:bookmarkEnd w:id="17"/>
            <w:bookmarkEnd w:id="18"/>
            <w:proofErr w:type="spellEnd"/>
          </w:p>
        </w:tc>
      </w:tr>
      <w:tr w:rsidR="00616C8A" w:rsidRPr="00047E44" w:rsidTr="00476EDF">
        <w:trPr>
          <w:cantSplit/>
          <w:trHeight w:hRule="exact" w:val="320"/>
          <w:jc w:val="center"/>
        </w:trPr>
        <w:tc>
          <w:tcPr>
            <w:tcW w:w="944" w:type="dxa"/>
            <w:vMerge w:val="restart"/>
            <w:tcBorders>
              <w:top w:val="single" w:sz="6" w:space="0" w:color="auto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center"/>
              <w:rPr>
                <w:sz w:val="24"/>
              </w:rPr>
            </w:pPr>
            <w:r w:rsidRPr="00047E44">
              <w:rPr>
                <w:sz w:val="24"/>
              </w:rPr>
              <w:t>male</w:t>
            </w:r>
          </w:p>
        </w:tc>
        <w:tc>
          <w:tcPr>
            <w:tcW w:w="1764" w:type="dxa"/>
            <w:tcBorders>
              <w:top w:val="single" w:sz="6" w:space="0" w:color="auto"/>
              <w:bottom w:val="nil"/>
            </w:tcBorders>
            <w:vAlign w:val="center"/>
          </w:tcPr>
          <w:p w:rsidR="00047E44" w:rsidRPr="00047E44" w:rsidRDefault="00616C8A" w:rsidP="00287124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color w:val="313131"/>
                <w:sz w:val="24"/>
              </w:rPr>
              <w:t>n</w:t>
            </w:r>
            <w:r w:rsidR="00047E44" w:rsidRPr="00047E44">
              <w:rPr>
                <w:color w:val="313131"/>
                <w:sz w:val="24"/>
              </w:rPr>
              <w:t xml:space="preserve">egative control 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58.45</w:t>
            </w:r>
          </w:p>
        </w:tc>
        <w:tc>
          <w:tcPr>
            <w:tcW w:w="141" w:type="dxa"/>
            <w:tcBorders>
              <w:top w:val="single" w:sz="6" w:space="0" w:color="auto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4.07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2.20</w:t>
            </w:r>
          </w:p>
        </w:tc>
        <w:tc>
          <w:tcPr>
            <w:tcW w:w="142" w:type="dxa"/>
            <w:tcBorders>
              <w:top w:val="single" w:sz="6" w:space="0" w:color="auto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887" w:type="dxa"/>
            <w:tcBorders>
              <w:top w:val="single" w:sz="6" w:space="0" w:color="auto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2.24</w:t>
            </w:r>
          </w:p>
        </w:tc>
        <w:tc>
          <w:tcPr>
            <w:tcW w:w="956" w:type="dxa"/>
            <w:tcBorders>
              <w:top w:val="single" w:sz="6" w:space="0" w:color="auto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sz w:val="24"/>
              </w:rPr>
              <w:t>3.79</w:t>
            </w:r>
          </w:p>
        </w:tc>
        <w:tc>
          <w:tcPr>
            <w:tcW w:w="169" w:type="dxa"/>
            <w:tcBorders>
              <w:top w:val="single" w:sz="6" w:space="0" w:color="auto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787" w:type="dxa"/>
            <w:tcBorders>
              <w:top w:val="single" w:sz="6" w:space="0" w:color="auto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sz w:val="24"/>
              </w:rPr>
              <w:t>1.16</w:t>
            </w:r>
          </w:p>
        </w:tc>
        <w:tc>
          <w:tcPr>
            <w:tcW w:w="887" w:type="dxa"/>
            <w:tcBorders>
              <w:top w:val="single" w:sz="6" w:space="0" w:color="auto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sz w:val="24"/>
              </w:rPr>
              <w:t>0.08</w:t>
            </w:r>
          </w:p>
        </w:tc>
        <w:tc>
          <w:tcPr>
            <w:tcW w:w="215" w:type="dxa"/>
            <w:tcBorders>
              <w:top w:val="single" w:sz="6" w:space="0" w:color="auto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794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047E44" w:rsidRPr="00047E44" w:rsidRDefault="00047E44" w:rsidP="00287124">
            <w:pPr>
              <w:tabs>
                <w:tab w:val="left" w:pos="697"/>
              </w:tabs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sz w:val="24"/>
              </w:rPr>
              <w:t>0.21</w:t>
            </w:r>
          </w:p>
        </w:tc>
      </w:tr>
      <w:tr w:rsidR="00616C8A" w:rsidRPr="00047E44" w:rsidTr="00476EDF">
        <w:trPr>
          <w:cantSplit/>
          <w:trHeight w:hRule="exact" w:val="320"/>
          <w:jc w:val="center"/>
        </w:trPr>
        <w:tc>
          <w:tcPr>
            <w:tcW w:w="944" w:type="dxa"/>
            <w:vMerge/>
            <w:vAlign w:val="center"/>
          </w:tcPr>
          <w:p w:rsidR="00047E44" w:rsidRPr="00047E44" w:rsidRDefault="00047E44" w:rsidP="00287124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  <w:vAlign w:val="center"/>
          </w:tcPr>
          <w:p w:rsidR="00047E44" w:rsidRPr="00047E44" w:rsidRDefault="00616C8A" w:rsidP="00287124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313131"/>
                <w:sz w:val="24"/>
              </w:rPr>
              <w:t>m</w:t>
            </w:r>
            <w:r w:rsidR="00047E44" w:rsidRPr="00047E44">
              <w:rPr>
                <w:color w:val="313131"/>
                <w:sz w:val="24"/>
              </w:rPr>
              <w:t xml:space="preserve">odel control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49.17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11.60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2.54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887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1.49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sz w:val="24"/>
              </w:rPr>
              <w:t>3.59</w:t>
            </w:r>
          </w:p>
        </w:tc>
        <w:tc>
          <w:tcPr>
            <w:tcW w:w="169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sz w:val="24"/>
              </w:rPr>
              <w:t>0.93</w:t>
            </w:r>
          </w:p>
        </w:tc>
        <w:tc>
          <w:tcPr>
            <w:tcW w:w="887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sz w:val="24"/>
              </w:rPr>
              <w:t>0.00</w:t>
            </w:r>
          </w:p>
        </w:tc>
        <w:tc>
          <w:tcPr>
            <w:tcW w:w="215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sz w:val="24"/>
              </w:rPr>
              <w:t>0.00</w:t>
            </w:r>
          </w:p>
        </w:tc>
      </w:tr>
      <w:tr w:rsidR="00616C8A" w:rsidRPr="00047E44" w:rsidTr="00476EDF">
        <w:trPr>
          <w:cantSplit/>
          <w:trHeight w:hRule="exact" w:val="320"/>
          <w:jc w:val="center"/>
        </w:trPr>
        <w:tc>
          <w:tcPr>
            <w:tcW w:w="944" w:type="dxa"/>
            <w:vMerge/>
            <w:vAlign w:val="center"/>
          </w:tcPr>
          <w:p w:rsidR="00047E44" w:rsidRPr="00047E44" w:rsidRDefault="00047E44" w:rsidP="00287124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center"/>
              <w:rPr>
                <w:sz w:val="24"/>
              </w:rPr>
            </w:pPr>
            <w:r w:rsidRPr="00047E44">
              <w:rPr>
                <w:sz w:val="24"/>
              </w:rPr>
              <w:t>5mg/</w:t>
            </w:r>
            <w:proofErr w:type="spellStart"/>
            <w:r w:rsidRPr="00047E44">
              <w:rPr>
                <w:sz w:val="24"/>
              </w:rPr>
              <w:t>kg·bw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53.33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3.86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4.16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887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2.20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sz w:val="24"/>
              </w:rPr>
              <w:t>3.38</w:t>
            </w:r>
          </w:p>
        </w:tc>
        <w:tc>
          <w:tcPr>
            <w:tcW w:w="169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sz w:val="24"/>
              </w:rPr>
              <w:t>0.73</w:t>
            </w:r>
          </w:p>
        </w:tc>
        <w:tc>
          <w:tcPr>
            <w:tcW w:w="887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sz w:val="24"/>
              </w:rPr>
              <w:t>0.08</w:t>
            </w:r>
          </w:p>
        </w:tc>
        <w:tc>
          <w:tcPr>
            <w:tcW w:w="215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sz w:val="24"/>
              </w:rPr>
              <w:t>0.09</w:t>
            </w:r>
          </w:p>
        </w:tc>
      </w:tr>
      <w:tr w:rsidR="00616C8A" w:rsidRPr="00047E44" w:rsidTr="00476EDF">
        <w:trPr>
          <w:cantSplit/>
          <w:trHeight w:hRule="exact" w:val="320"/>
          <w:jc w:val="center"/>
        </w:trPr>
        <w:tc>
          <w:tcPr>
            <w:tcW w:w="944" w:type="dxa"/>
            <w:vMerge/>
            <w:vAlign w:val="center"/>
          </w:tcPr>
          <w:p w:rsidR="00047E44" w:rsidRPr="00047E44" w:rsidRDefault="00047E44" w:rsidP="00287124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64" w:type="dxa"/>
            <w:vAlign w:val="center"/>
          </w:tcPr>
          <w:p w:rsidR="00047E44" w:rsidRPr="00047E44" w:rsidRDefault="00047E44" w:rsidP="00287124">
            <w:pPr>
              <w:spacing w:line="340" w:lineRule="exact"/>
              <w:jc w:val="center"/>
              <w:rPr>
                <w:sz w:val="24"/>
              </w:rPr>
            </w:pPr>
            <w:r w:rsidRPr="00047E44">
              <w:rPr>
                <w:sz w:val="24"/>
              </w:rPr>
              <w:t>10mg/</w:t>
            </w:r>
            <w:proofErr w:type="spellStart"/>
            <w:r w:rsidRPr="00047E44">
              <w:rPr>
                <w:sz w:val="24"/>
              </w:rPr>
              <w:t>kg·bw</w:t>
            </w:r>
            <w:proofErr w:type="spellEnd"/>
          </w:p>
        </w:tc>
        <w:tc>
          <w:tcPr>
            <w:tcW w:w="1134" w:type="dxa"/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sz w:val="24"/>
              </w:rPr>
            </w:pPr>
            <w:r w:rsidRPr="00047E44">
              <w:rPr>
                <w:sz w:val="24"/>
              </w:rPr>
              <w:t>51.13</w:t>
            </w:r>
          </w:p>
        </w:tc>
        <w:tc>
          <w:tcPr>
            <w:tcW w:w="141" w:type="dxa"/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709" w:type="dxa"/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8.43</w:t>
            </w:r>
          </w:p>
        </w:tc>
        <w:tc>
          <w:tcPr>
            <w:tcW w:w="992" w:type="dxa"/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4.56</w:t>
            </w:r>
          </w:p>
        </w:tc>
        <w:tc>
          <w:tcPr>
            <w:tcW w:w="142" w:type="dxa"/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887" w:type="dxa"/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sz w:val="24"/>
              </w:rPr>
            </w:pPr>
            <w:r w:rsidRPr="00047E44">
              <w:rPr>
                <w:sz w:val="24"/>
              </w:rPr>
              <w:t>1.77</w:t>
            </w:r>
          </w:p>
        </w:tc>
        <w:tc>
          <w:tcPr>
            <w:tcW w:w="956" w:type="dxa"/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sz w:val="24"/>
              </w:rPr>
              <w:t>3.00</w:t>
            </w:r>
          </w:p>
        </w:tc>
        <w:tc>
          <w:tcPr>
            <w:tcW w:w="169" w:type="dxa"/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787" w:type="dxa"/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sz w:val="24"/>
              </w:rPr>
              <w:t>0.39</w:t>
            </w:r>
          </w:p>
        </w:tc>
        <w:tc>
          <w:tcPr>
            <w:tcW w:w="887" w:type="dxa"/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sz w:val="24"/>
              </w:rPr>
            </w:pPr>
            <w:r w:rsidRPr="00047E44">
              <w:rPr>
                <w:sz w:val="24"/>
              </w:rPr>
              <w:t>0.08</w:t>
            </w:r>
          </w:p>
        </w:tc>
        <w:tc>
          <w:tcPr>
            <w:tcW w:w="215" w:type="dxa"/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sz w:val="24"/>
              </w:rPr>
            </w:pPr>
            <w:r w:rsidRPr="00047E44">
              <w:rPr>
                <w:sz w:val="24"/>
              </w:rPr>
              <w:t>0.14</w:t>
            </w:r>
          </w:p>
        </w:tc>
      </w:tr>
      <w:tr w:rsidR="00616C8A" w:rsidRPr="00047E44" w:rsidTr="00476EDF">
        <w:trPr>
          <w:cantSplit/>
          <w:trHeight w:hRule="exact" w:val="320"/>
          <w:jc w:val="center"/>
        </w:trPr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616C8A" w:rsidRPr="00047E44" w:rsidRDefault="00616C8A" w:rsidP="00287124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  <w:vAlign w:val="center"/>
          </w:tcPr>
          <w:p w:rsidR="00616C8A" w:rsidRPr="00047E44" w:rsidRDefault="00616C8A" w:rsidP="00287124">
            <w:pPr>
              <w:spacing w:line="340" w:lineRule="exact"/>
              <w:jc w:val="center"/>
              <w:rPr>
                <w:sz w:val="24"/>
              </w:rPr>
            </w:pPr>
            <w:r w:rsidRPr="00047E44">
              <w:rPr>
                <w:sz w:val="24"/>
              </w:rPr>
              <w:t>20mg/</w:t>
            </w:r>
            <w:proofErr w:type="spellStart"/>
            <w:r w:rsidRPr="00047E44">
              <w:rPr>
                <w:sz w:val="24"/>
              </w:rPr>
              <w:t>kg·bw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16C8A" w:rsidRPr="00047E44" w:rsidRDefault="00616C8A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45.34</w:t>
            </w:r>
          </w:p>
        </w:tc>
        <w:tc>
          <w:tcPr>
            <w:tcW w:w="141" w:type="dxa"/>
            <w:tcBorders>
              <w:top w:val="nil"/>
              <w:bottom w:val="single" w:sz="4" w:space="0" w:color="auto"/>
            </w:tcBorders>
            <w:vAlign w:val="center"/>
          </w:tcPr>
          <w:p w:rsidR="00616C8A" w:rsidRPr="00047E44" w:rsidRDefault="00616C8A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616C8A" w:rsidRPr="00047E44" w:rsidRDefault="00616C8A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9.26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6C8A" w:rsidRPr="00047E44" w:rsidRDefault="00616C8A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3.68</w:t>
            </w:r>
          </w:p>
        </w:tc>
        <w:tc>
          <w:tcPr>
            <w:tcW w:w="142" w:type="dxa"/>
            <w:tcBorders>
              <w:top w:val="nil"/>
              <w:bottom w:val="single" w:sz="4" w:space="0" w:color="auto"/>
            </w:tcBorders>
            <w:vAlign w:val="center"/>
          </w:tcPr>
          <w:p w:rsidR="00616C8A" w:rsidRPr="00047E44" w:rsidRDefault="00616C8A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887" w:type="dxa"/>
            <w:tcBorders>
              <w:top w:val="nil"/>
              <w:bottom w:val="single" w:sz="4" w:space="0" w:color="auto"/>
            </w:tcBorders>
            <w:vAlign w:val="center"/>
          </w:tcPr>
          <w:p w:rsidR="00616C8A" w:rsidRPr="00047E44" w:rsidRDefault="00616C8A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2.41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vAlign w:val="center"/>
          </w:tcPr>
          <w:p w:rsidR="00616C8A" w:rsidRPr="00047E44" w:rsidRDefault="00616C8A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sz w:val="24"/>
              </w:rPr>
              <w:t>3.20</w:t>
            </w:r>
          </w:p>
        </w:tc>
        <w:tc>
          <w:tcPr>
            <w:tcW w:w="169" w:type="dxa"/>
            <w:tcBorders>
              <w:top w:val="nil"/>
              <w:bottom w:val="single" w:sz="4" w:space="0" w:color="auto"/>
            </w:tcBorders>
            <w:vAlign w:val="center"/>
          </w:tcPr>
          <w:p w:rsidR="00616C8A" w:rsidRPr="00047E44" w:rsidRDefault="00616C8A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787" w:type="dxa"/>
            <w:tcBorders>
              <w:top w:val="nil"/>
              <w:bottom w:val="single" w:sz="4" w:space="0" w:color="auto"/>
            </w:tcBorders>
            <w:vAlign w:val="center"/>
          </w:tcPr>
          <w:p w:rsidR="00616C8A" w:rsidRPr="00047E44" w:rsidRDefault="00616C8A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sz w:val="24"/>
              </w:rPr>
              <w:t>0.97</w:t>
            </w:r>
          </w:p>
        </w:tc>
        <w:tc>
          <w:tcPr>
            <w:tcW w:w="887" w:type="dxa"/>
            <w:tcBorders>
              <w:top w:val="nil"/>
              <w:bottom w:val="single" w:sz="4" w:space="0" w:color="auto"/>
            </w:tcBorders>
            <w:vAlign w:val="center"/>
          </w:tcPr>
          <w:p w:rsidR="00616C8A" w:rsidRPr="00047E44" w:rsidRDefault="00616C8A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sz w:val="24"/>
              </w:rPr>
              <w:t>0.28</w:t>
            </w:r>
          </w:p>
        </w:tc>
        <w:tc>
          <w:tcPr>
            <w:tcW w:w="215" w:type="dxa"/>
            <w:tcBorders>
              <w:top w:val="nil"/>
              <w:bottom w:val="single" w:sz="4" w:space="0" w:color="auto"/>
            </w:tcBorders>
            <w:vAlign w:val="center"/>
          </w:tcPr>
          <w:p w:rsidR="00616C8A" w:rsidRPr="00047E44" w:rsidRDefault="00616C8A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16C8A" w:rsidRPr="00047E44" w:rsidRDefault="00616C8A" w:rsidP="00287124">
            <w:pPr>
              <w:spacing w:line="340" w:lineRule="exact"/>
              <w:rPr>
                <w:bCs/>
                <w:color w:val="000000"/>
                <w:sz w:val="24"/>
              </w:rPr>
            </w:pPr>
            <w:r w:rsidRPr="00047E44">
              <w:rPr>
                <w:sz w:val="24"/>
              </w:rPr>
              <w:t>0.05</w:t>
            </w:r>
          </w:p>
        </w:tc>
      </w:tr>
      <w:tr w:rsidR="00616C8A" w:rsidRPr="00047E44" w:rsidTr="00476EDF">
        <w:trPr>
          <w:cantSplit/>
          <w:trHeight w:hRule="exact" w:val="320"/>
          <w:jc w:val="center"/>
        </w:trPr>
        <w:tc>
          <w:tcPr>
            <w:tcW w:w="944" w:type="dxa"/>
            <w:vMerge w:val="restart"/>
            <w:tcBorders>
              <w:top w:val="single" w:sz="4" w:space="0" w:color="auto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center"/>
              <w:rPr>
                <w:sz w:val="24"/>
              </w:rPr>
            </w:pPr>
            <w:r w:rsidRPr="00047E44">
              <w:rPr>
                <w:sz w:val="24"/>
              </w:rPr>
              <w:t>female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:rsidR="00047E44" w:rsidRPr="00047E44" w:rsidRDefault="00616C8A" w:rsidP="00287124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color w:val="313131"/>
                <w:sz w:val="24"/>
              </w:rPr>
              <w:t>n</w:t>
            </w:r>
            <w:r w:rsidR="00047E44" w:rsidRPr="00047E44">
              <w:rPr>
                <w:color w:val="313131"/>
                <w:sz w:val="24"/>
              </w:rPr>
              <w:t xml:space="preserve">egative control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sz w:val="24"/>
              </w:rPr>
            </w:pPr>
            <w:r w:rsidRPr="00047E44">
              <w:rPr>
                <w:sz w:val="24"/>
              </w:rPr>
              <w:t>33.34</w:t>
            </w:r>
          </w:p>
        </w:tc>
        <w:tc>
          <w:tcPr>
            <w:tcW w:w="141" w:type="dxa"/>
            <w:tcBorders>
              <w:top w:val="single" w:sz="4" w:space="0" w:color="auto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sz w:val="24"/>
              </w:rPr>
            </w:pPr>
            <w:r w:rsidRPr="00047E44">
              <w:rPr>
                <w:sz w:val="24"/>
              </w:rPr>
              <w:t>5.75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1.65</w:t>
            </w:r>
          </w:p>
        </w:tc>
        <w:tc>
          <w:tcPr>
            <w:tcW w:w="142" w:type="dxa"/>
            <w:tcBorders>
              <w:top w:val="single" w:sz="4" w:space="0" w:color="auto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887" w:type="dxa"/>
            <w:tcBorders>
              <w:top w:val="single" w:sz="4" w:space="0" w:color="auto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1.06</w:t>
            </w:r>
          </w:p>
        </w:tc>
        <w:tc>
          <w:tcPr>
            <w:tcW w:w="956" w:type="dxa"/>
            <w:tcBorders>
              <w:top w:val="single" w:sz="4" w:space="0" w:color="auto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3.83</w:t>
            </w:r>
          </w:p>
        </w:tc>
        <w:tc>
          <w:tcPr>
            <w:tcW w:w="169" w:type="dxa"/>
            <w:tcBorders>
              <w:top w:val="single" w:sz="4" w:space="0" w:color="auto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787" w:type="dxa"/>
            <w:tcBorders>
              <w:top w:val="single" w:sz="4" w:space="0" w:color="auto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1.41</w:t>
            </w:r>
          </w:p>
        </w:tc>
        <w:tc>
          <w:tcPr>
            <w:tcW w:w="887" w:type="dxa"/>
            <w:tcBorders>
              <w:top w:val="single" w:sz="4" w:space="0" w:color="auto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0.00</w:t>
            </w:r>
          </w:p>
        </w:tc>
        <w:tc>
          <w:tcPr>
            <w:tcW w:w="215" w:type="dxa"/>
            <w:tcBorders>
              <w:top w:val="single" w:sz="4" w:space="0" w:color="auto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0.00</w:t>
            </w:r>
          </w:p>
        </w:tc>
      </w:tr>
      <w:tr w:rsidR="00616C8A" w:rsidRPr="00047E44" w:rsidTr="00476EDF">
        <w:trPr>
          <w:cantSplit/>
          <w:trHeight w:hRule="exact" w:val="320"/>
          <w:jc w:val="center"/>
        </w:trPr>
        <w:tc>
          <w:tcPr>
            <w:tcW w:w="944" w:type="dxa"/>
            <w:vMerge/>
            <w:vAlign w:val="center"/>
          </w:tcPr>
          <w:p w:rsidR="00047E44" w:rsidRPr="00047E44" w:rsidRDefault="00047E44" w:rsidP="00287124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64" w:type="dxa"/>
            <w:vAlign w:val="center"/>
          </w:tcPr>
          <w:p w:rsidR="00047E44" w:rsidRPr="00047E44" w:rsidRDefault="00616C8A" w:rsidP="00287124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313131"/>
                <w:sz w:val="24"/>
              </w:rPr>
              <w:t>m</w:t>
            </w:r>
            <w:r w:rsidR="00047E44" w:rsidRPr="00047E44">
              <w:rPr>
                <w:color w:val="313131"/>
                <w:sz w:val="24"/>
              </w:rPr>
              <w:t xml:space="preserve">odel control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sz w:val="24"/>
              </w:rPr>
            </w:pPr>
            <w:r w:rsidRPr="00047E44">
              <w:rPr>
                <w:color w:val="000000"/>
                <w:sz w:val="24"/>
              </w:rPr>
              <w:t>39.73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sz w:val="24"/>
              </w:rPr>
            </w:pPr>
            <w:r w:rsidRPr="00047E44">
              <w:rPr>
                <w:color w:val="000000"/>
                <w:sz w:val="24"/>
              </w:rPr>
              <w:t>17.45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3.15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887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0.87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3.46</w:t>
            </w:r>
          </w:p>
        </w:tc>
        <w:tc>
          <w:tcPr>
            <w:tcW w:w="169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2.68</w:t>
            </w:r>
          </w:p>
        </w:tc>
        <w:tc>
          <w:tcPr>
            <w:tcW w:w="887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0.04</w:t>
            </w:r>
          </w:p>
        </w:tc>
        <w:tc>
          <w:tcPr>
            <w:tcW w:w="215" w:type="dxa"/>
            <w:tcBorders>
              <w:top w:val="nil"/>
              <w:bottom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0.11</w:t>
            </w:r>
          </w:p>
        </w:tc>
      </w:tr>
      <w:tr w:rsidR="00616C8A" w:rsidRPr="00047E44" w:rsidTr="00476EDF">
        <w:trPr>
          <w:cantSplit/>
          <w:trHeight w:hRule="exact" w:val="320"/>
          <w:jc w:val="center"/>
        </w:trPr>
        <w:tc>
          <w:tcPr>
            <w:tcW w:w="944" w:type="dxa"/>
            <w:vMerge/>
            <w:vAlign w:val="center"/>
          </w:tcPr>
          <w:p w:rsidR="00047E44" w:rsidRPr="00047E44" w:rsidRDefault="00047E44" w:rsidP="00287124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64" w:type="dxa"/>
            <w:vAlign w:val="center"/>
          </w:tcPr>
          <w:p w:rsidR="00047E44" w:rsidRPr="00047E44" w:rsidRDefault="00047E44" w:rsidP="00287124">
            <w:pPr>
              <w:spacing w:line="340" w:lineRule="exact"/>
              <w:jc w:val="center"/>
              <w:rPr>
                <w:sz w:val="24"/>
              </w:rPr>
            </w:pPr>
            <w:r w:rsidRPr="00047E44">
              <w:rPr>
                <w:sz w:val="24"/>
              </w:rPr>
              <w:t>5mg/</w:t>
            </w:r>
            <w:proofErr w:type="spellStart"/>
            <w:r w:rsidRPr="00047E44">
              <w:rPr>
                <w:sz w:val="24"/>
              </w:rPr>
              <w:t>kg·bw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sz w:val="24"/>
              </w:rPr>
            </w:pPr>
            <w:r w:rsidRPr="00047E44">
              <w:rPr>
                <w:color w:val="000000"/>
                <w:sz w:val="24"/>
              </w:rPr>
              <w:t>56.24</w:t>
            </w:r>
          </w:p>
        </w:tc>
        <w:tc>
          <w:tcPr>
            <w:tcW w:w="141" w:type="dxa"/>
            <w:tcBorders>
              <w:top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sz w:val="24"/>
              </w:rPr>
            </w:pPr>
            <w:r w:rsidRPr="00047E44">
              <w:rPr>
                <w:color w:val="000000"/>
                <w:sz w:val="24"/>
              </w:rPr>
              <w:t>7.60*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4.26</w:t>
            </w:r>
          </w:p>
        </w:tc>
        <w:tc>
          <w:tcPr>
            <w:tcW w:w="142" w:type="dxa"/>
            <w:tcBorders>
              <w:top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887" w:type="dxa"/>
            <w:tcBorders>
              <w:top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1.82</w:t>
            </w:r>
          </w:p>
        </w:tc>
        <w:tc>
          <w:tcPr>
            <w:tcW w:w="956" w:type="dxa"/>
            <w:tcBorders>
              <w:top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4.24</w:t>
            </w:r>
          </w:p>
        </w:tc>
        <w:tc>
          <w:tcPr>
            <w:tcW w:w="169" w:type="dxa"/>
            <w:tcBorders>
              <w:top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787" w:type="dxa"/>
            <w:tcBorders>
              <w:top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1.78</w:t>
            </w:r>
          </w:p>
        </w:tc>
        <w:tc>
          <w:tcPr>
            <w:tcW w:w="887" w:type="dxa"/>
            <w:tcBorders>
              <w:top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0.01</w:t>
            </w:r>
          </w:p>
        </w:tc>
        <w:tc>
          <w:tcPr>
            <w:tcW w:w="215" w:type="dxa"/>
            <w:tcBorders>
              <w:top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794" w:type="dxa"/>
            <w:tcBorders>
              <w:top w:val="nil"/>
              <w:right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0.04</w:t>
            </w:r>
          </w:p>
        </w:tc>
      </w:tr>
      <w:tr w:rsidR="00616C8A" w:rsidRPr="00047E44" w:rsidTr="00476EDF">
        <w:trPr>
          <w:cantSplit/>
          <w:trHeight w:hRule="exact" w:val="320"/>
          <w:jc w:val="center"/>
        </w:trPr>
        <w:tc>
          <w:tcPr>
            <w:tcW w:w="944" w:type="dxa"/>
            <w:vMerge/>
            <w:vAlign w:val="center"/>
          </w:tcPr>
          <w:p w:rsidR="00047E44" w:rsidRPr="00047E44" w:rsidRDefault="00047E44" w:rsidP="00287124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64" w:type="dxa"/>
            <w:vAlign w:val="center"/>
          </w:tcPr>
          <w:p w:rsidR="00047E44" w:rsidRPr="00047E44" w:rsidRDefault="00047E44" w:rsidP="00287124">
            <w:pPr>
              <w:spacing w:line="340" w:lineRule="exact"/>
              <w:jc w:val="center"/>
              <w:rPr>
                <w:sz w:val="24"/>
              </w:rPr>
            </w:pPr>
            <w:r w:rsidRPr="00047E44">
              <w:rPr>
                <w:sz w:val="24"/>
              </w:rPr>
              <w:t>10mg/</w:t>
            </w:r>
            <w:proofErr w:type="spellStart"/>
            <w:r w:rsidRPr="00047E44">
              <w:rPr>
                <w:sz w:val="24"/>
              </w:rPr>
              <w:t>kg·bw</w:t>
            </w:r>
            <w:proofErr w:type="spellEnd"/>
          </w:p>
        </w:tc>
        <w:tc>
          <w:tcPr>
            <w:tcW w:w="1134" w:type="dxa"/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sz w:val="24"/>
              </w:rPr>
            </w:pPr>
            <w:r w:rsidRPr="00047E44">
              <w:rPr>
                <w:color w:val="000000"/>
                <w:sz w:val="24"/>
              </w:rPr>
              <w:t>45.76</w:t>
            </w:r>
          </w:p>
        </w:tc>
        <w:tc>
          <w:tcPr>
            <w:tcW w:w="141" w:type="dxa"/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709" w:type="dxa"/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sz w:val="24"/>
              </w:rPr>
            </w:pPr>
            <w:r w:rsidRPr="00047E44">
              <w:rPr>
                <w:color w:val="000000"/>
                <w:sz w:val="24"/>
              </w:rPr>
              <w:t>11.06</w:t>
            </w:r>
          </w:p>
        </w:tc>
        <w:tc>
          <w:tcPr>
            <w:tcW w:w="992" w:type="dxa"/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5.88</w:t>
            </w:r>
          </w:p>
        </w:tc>
        <w:tc>
          <w:tcPr>
            <w:tcW w:w="142" w:type="dxa"/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887" w:type="dxa"/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3.07*</w:t>
            </w:r>
          </w:p>
        </w:tc>
        <w:tc>
          <w:tcPr>
            <w:tcW w:w="956" w:type="dxa"/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4.35</w:t>
            </w:r>
          </w:p>
        </w:tc>
        <w:tc>
          <w:tcPr>
            <w:tcW w:w="169" w:type="dxa"/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787" w:type="dxa"/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1.99</w:t>
            </w:r>
          </w:p>
        </w:tc>
        <w:tc>
          <w:tcPr>
            <w:tcW w:w="887" w:type="dxa"/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0.11</w:t>
            </w:r>
          </w:p>
        </w:tc>
        <w:tc>
          <w:tcPr>
            <w:tcW w:w="215" w:type="dxa"/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0.14*</w:t>
            </w:r>
          </w:p>
        </w:tc>
      </w:tr>
      <w:tr w:rsidR="00616C8A" w:rsidRPr="00047E44" w:rsidTr="00476EDF">
        <w:trPr>
          <w:cantSplit/>
          <w:trHeight w:hRule="exact" w:val="320"/>
          <w:jc w:val="center"/>
        </w:trPr>
        <w:tc>
          <w:tcPr>
            <w:tcW w:w="944" w:type="dxa"/>
            <w:vMerge/>
            <w:tcBorders>
              <w:bottom w:val="single" w:sz="12" w:space="0" w:color="auto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center"/>
              <w:rPr>
                <w:sz w:val="24"/>
              </w:rPr>
            </w:pPr>
            <w:r w:rsidRPr="00047E44">
              <w:rPr>
                <w:sz w:val="24"/>
              </w:rPr>
              <w:t>20mg/</w:t>
            </w:r>
            <w:proofErr w:type="spellStart"/>
            <w:r w:rsidRPr="00047E44">
              <w:rPr>
                <w:sz w:val="24"/>
              </w:rPr>
              <w:t>kg·bw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sz w:val="24"/>
              </w:rPr>
            </w:pPr>
            <w:r w:rsidRPr="00047E44">
              <w:rPr>
                <w:sz w:val="24"/>
              </w:rPr>
              <w:t>46.54</w:t>
            </w:r>
          </w:p>
        </w:tc>
        <w:tc>
          <w:tcPr>
            <w:tcW w:w="141" w:type="dxa"/>
            <w:tcBorders>
              <w:bottom w:val="single" w:sz="12" w:space="0" w:color="auto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sz w:val="24"/>
              </w:rPr>
            </w:pPr>
            <w:r w:rsidRPr="00047E44">
              <w:rPr>
                <w:sz w:val="24"/>
              </w:rPr>
              <w:t>8.55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3.64</w:t>
            </w:r>
          </w:p>
        </w:tc>
        <w:tc>
          <w:tcPr>
            <w:tcW w:w="142" w:type="dxa"/>
            <w:tcBorders>
              <w:bottom w:val="single" w:sz="12" w:space="0" w:color="auto"/>
            </w:tcBorders>
            <w:vAlign w:val="center"/>
          </w:tcPr>
          <w:p w:rsidR="00047E44" w:rsidRPr="00047E44" w:rsidRDefault="007606B7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887" w:type="dxa"/>
            <w:tcBorders>
              <w:bottom w:val="single" w:sz="12" w:space="0" w:color="auto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1.03</w:t>
            </w:r>
          </w:p>
        </w:tc>
        <w:tc>
          <w:tcPr>
            <w:tcW w:w="956" w:type="dxa"/>
            <w:tcBorders>
              <w:bottom w:val="single" w:sz="12" w:space="0" w:color="auto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4.3</w:t>
            </w:r>
            <w:r w:rsidR="00E5766F"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169" w:type="dxa"/>
            <w:tcBorders>
              <w:bottom w:val="single" w:sz="12" w:space="0" w:color="auto"/>
            </w:tcBorders>
            <w:vAlign w:val="center"/>
          </w:tcPr>
          <w:p w:rsidR="00047E44" w:rsidRPr="00047E44" w:rsidRDefault="007606B7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787" w:type="dxa"/>
            <w:tcBorders>
              <w:bottom w:val="single" w:sz="12" w:space="0" w:color="auto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1.62</w:t>
            </w:r>
          </w:p>
        </w:tc>
        <w:tc>
          <w:tcPr>
            <w:tcW w:w="887" w:type="dxa"/>
            <w:tcBorders>
              <w:bottom w:val="single" w:sz="12" w:space="0" w:color="auto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jc w:val="righ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0.08</w:t>
            </w:r>
          </w:p>
        </w:tc>
        <w:tc>
          <w:tcPr>
            <w:tcW w:w="215" w:type="dxa"/>
            <w:tcBorders>
              <w:bottom w:val="single" w:sz="12" w:space="0" w:color="auto"/>
            </w:tcBorders>
            <w:vAlign w:val="center"/>
          </w:tcPr>
          <w:p w:rsidR="00047E44" w:rsidRPr="00047E44" w:rsidRDefault="007606B7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±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047E44" w:rsidRPr="00047E44" w:rsidRDefault="00047E44" w:rsidP="00287124">
            <w:pPr>
              <w:spacing w:line="340" w:lineRule="exact"/>
              <w:rPr>
                <w:color w:val="000000"/>
                <w:sz w:val="24"/>
              </w:rPr>
            </w:pPr>
            <w:r w:rsidRPr="00047E44">
              <w:rPr>
                <w:color w:val="000000"/>
                <w:sz w:val="24"/>
              </w:rPr>
              <w:t>0.18*</w:t>
            </w:r>
          </w:p>
        </w:tc>
      </w:tr>
    </w:tbl>
    <w:p w:rsidR="00616C8A" w:rsidRPr="005C1E95" w:rsidRDefault="00616C8A" w:rsidP="00D636B5">
      <w:pPr>
        <w:spacing w:line="360" w:lineRule="auto"/>
        <w:rPr>
          <w:sz w:val="20"/>
          <w:szCs w:val="20"/>
        </w:rPr>
      </w:pPr>
      <w:bookmarkStart w:id="19" w:name="OLE_LINK180"/>
      <w:bookmarkStart w:id="20" w:name="OLE_LINK181"/>
      <w:proofErr w:type="gramStart"/>
      <w:r w:rsidRPr="005C1E95">
        <w:rPr>
          <w:rFonts w:hint="eastAsia"/>
          <w:color w:val="313131"/>
          <w:sz w:val="20"/>
          <w:szCs w:val="20"/>
        </w:rPr>
        <w:t xml:space="preserve">* p&lt;0.05, compared to </w:t>
      </w:r>
      <w:r w:rsidR="00047E44" w:rsidRPr="005C1E95">
        <w:rPr>
          <w:color w:val="313131"/>
          <w:sz w:val="20"/>
          <w:szCs w:val="20"/>
        </w:rPr>
        <w:t xml:space="preserve">the </w:t>
      </w:r>
      <w:r w:rsidRPr="005C1E95">
        <w:rPr>
          <w:rFonts w:hint="eastAsia"/>
          <w:color w:val="313131"/>
          <w:sz w:val="20"/>
          <w:szCs w:val="20"/>
        </w:rPr>
        <w:t xml:space="preserve">negative </w:t>
      </w:r>
      <w:r w:rsidRPr="005C1E95">
        <w:rPr>
          <w:color w:val="313131"/>
          <w:sz w:val="20"/>
          <w:szCs w:val="20"/>
        </w:rPr>
        <w:t>contro</w:t>
      </w:r>
      <w:r w:rsidRPr="005C1E95">
        <w:rPr>
          <w:rFonts w:hint="eastAsia"/>
          <w:color w:val="313131"/>
          <w:sz w:val="20"/>
          <w:szCs w:val="20"/>
        </w:rPr>
        <w:t>l.</w:t>
      </w:r>
      <w:bookmarkEnd w:id="19"/>
      <w:bookmarkEnd w:id="20"/>
      <w:proofErr w:type="gramEnd"/>
    </w:p>
    <w:sectPr w:rsidR="00616C8A" w:rsidRPr="005C1E95" w:rsidSect="007606B7"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55" w:rsidRDefault="00100E55" w:rsidP="0027440E">
      <w:r>
        <w:separator/>
      </w:r>
    </w:p>
  </w:endnote>
  <w:endnote w:type="continuationSeparator" w:id="0">
    <w:p w:rsidR="00100E55" w:rsidRDefault="00100E55" w:rsidP="00274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55" w:rsidRDefault="00100E55" w:rsidP="0027440E">
      <w:r>
        <w:separator/>
      </w:r>
    </w:p>
  </w:footnote>
  <w:footnote w:type="continuationSeparator" w:id="0">
    <w:p w:rsidR="00100E55" w:rsidRDefault="00100E55" w:rsidP="00274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space"/>
      <w:lvlText w:val="%1."/>
      <w:lvlJc w:val="left"/>
    </w:lvl>
  </w:abstractNum>
  <w:abstractNum w:abstractNumId="1">
    <w:nsid w:val="0000000B"/>
    <w:multiLevelType w:val="singleLevel"/>
    <w:tmpl w:val="0000000B"/>
    <w:lvl w:ilvl="0">
      <w:start w:val="4"/>
      <w:numFmt w:val="decimal"/>
      <w:suff w:val="space"/>
      <w:lvlText w:val="%1."/>
      <w:lvlJc w:val="left"/>
    </w:lvl>
  </w:abstractNum>
  <w:abstractNum w:abstractNumId="2">
    <w:nsid w:val="0000000C"/>
    <w:multiLevelType w:val="singleLevel"/>
    <w:tmpl w:val="0000000C"/>
    <w:lvl w:ilvl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rchives Toxicolog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rfpz2r02aazwfe2tvh5vx5tp0xdw5wefrze&quot;&gt;JiarenLiu&lt;record-ids&gt;&lt;item&gt;369&lt;/item&gt;&lt;item&gt;875&lt;/item&gt;&lt;item&gt;888&lt;/item&gt;&lt;item&gt;945&lt;/item&gt;&lt;item&gt;946&lt;/item&gt;&lt;item&gt;949&lt;/item&gt;&lt;item&gt;1064&lt;/item&gt;&lt;item&gt;1066&lt;/item&gt;&lt;item&gt;1067&lt;/item&gt;&lt;item&gt;1068&lt;/item&gt;&lt;item&gt;1077&lt;/item&gt;&lt;item&gt;1080&lt;/item&gt;&lt;item&gt;1081&lt;/item&gt;&lt;item&gt;1124&lt;/item&gt;&lt;item&gt;1212&lt;/item&gt;&lt;item&gt;1247&lt;/item&gt;&lt;/record-ids&gt;&lt;/item&gt;&lt;/Libraries&gt;"/>
  </w:docVars>
  <w:rsids>
    <w:rsidRoot w:val="006332FB"/>
    <w:rsid w:val="00001B4C"/>
    <w:rsid w:val="00003E32"/>
    <w:rsid w:val="000051C6"/>
    <w:rsid w:val="00006C1E"/>
    <w:rsid w:val="00013A98"/>
    <w:rsid w:val="00014421"/>
    <w:rsid w:val="000160BF"/>
    <w:rsid w:val="00016D9E"/>
    <w:rsid w:val="00023ED5"/>
    <w:rsid w:val="00024789"/>
    <w:rsid w:val="00041648"/>
    <w:rsid w:val="00043858"/>
    <w:rsid w:val="00047E44"/>
    <w:rsid w:val="00055198"/>
    <w:rsid w:val="0007033B"/>
    <w:rsid w:val="00083E82"/>
    <w:rsid w:val="00086B8F"/>
    <w:rsid w:val="00095441"/>
    <w:rsid w:val="00095C1B"/>
    <w:rsid w:val="000B0FCA"/>
    <w:rsid w:val="000C45C8"/>
    <w:rsid w:val="000C57F9"/>
    <w:rsid w:val="000C58F0"/>
    <w:rsid w:val="000D26E0"/>
    <w:rsid w:val="000E4DB6"/>
    <w:rsid w:val="000E4E1D"/>
    <w:rsid w:val="00100E55"/>
    <w:rsid w:val="00106EE2"/>
    <w:rsid w:val="001254F9"/>
    <w:rsid w:val="0013364A"/>
    <w:rsid w:val="00141E7B"/>
    <w:rsid w:val="0016470F"/>
    <w:rsid w:val="00176947"/>
    <w:rsid w:val="001A3B22"/>
    <w:rsid w:val="001B26E6"/>
    <w:rsid w:val="001B2D7A"/>
    <w:rsid w:val="001B5CAC"/>
    <w:rsid w:val="001E0B47"/>
    <w:rsid w:val="001E0D1F"/>
    <w:rsid w:val="001E19AA"/>
    <w:rsid w:val="001E5674"/>
    <w:rsid w:val="001E7EFE"/>
    <w:rsid w:val="001F224A"/>
    <w:rsid w:val="002041F5"/>
    <w:rsid w:val="00206044"/>
    <w:rsid w:val="00206859"/>
    <w:rsid w:val="0021372B"/>
    <w:rsid w:val="002158F8"/>
    <w:rsid w:val="00216AA2"/>
    <w:rsid w:val="00227647"/>
    <w:rsid w:val="002316AA"/>
    <w:rsid w:val="00231A86"/>
    <w:rsid w:val="00247045"/>
    <w:rsid w:val="00257D04"/>
    <w:rsid w:val="00260C00"/>
    <w:rsid w:val="00263BBC"/>
    <w:rsid w:val="00266878"/>
    <w:rsid w:val="0027440E"/>
    <w:rsid w:val="00282507"/>
    <w:rsid w:val="002847C7"/>
    <w:rsid w:val="002864A4"/>
    <w:rsid w:val="00287124"/>
    <w:rsid w:val="002876B8"/>
    <w:rsid w:val="002910D2"/>
    <w:rsid w:val="0029613E"/>
    <w:rsid w:val="002A74D4"/>
    <w:rsid w:val="002C06CC"/>
    <w:rsid w:val="002C3975"/>
    <w:rsid w:val="002D799A"/>
    <w:rsid w:val="002E1275"/>
    <w:rsid w:val="002E4A31"/>
    <w:rsid w:val="002E4AD0"/>
    <w:rsid w:val="002F5A2F"/>
    <w:rsid w:val="002F61E6"/>
    <w:rsid w:val="002F6453"/>
    <w:rsid w:val="002F74E6"/>
    <w:rsid w:val="00301C65"/>
    <w:rsid w:val="00306BC8"/>
    <w:rsid w:val="00307ED6"/>
    <w:rsid w:val="0031023E"/>
    <w:rsid w:val="00315EFC"/>
    <w:rsid w:val="003204D1"/>
    <w:rsid w:val="00350657"/>
    <w:rsid w:val="003541B1"/>
    <w:rsid w:val="00357780"/>
    <w:rsid w:val="00364E8C"/>
    <w:rsid w:val="00365DAC"/>
    <w:rsid w:val="0037219F"/>
    <w:rsid w:val="003765A6"/>
    <w:rsid w:val="00376D1E"/>
    <w:rsid w:val="0038341C"/>
    <w:rsid w:val="003852C5"/>
    <w:rsid w:val="00387620"/>
    <w:rsid w:val="00387C86"/>
    <w:rsid w:val="00397708"/>
    <w:rsid w:val="003A2063"/>
    <w:rsid w:val="003A3B71"/>
    <w:rsid w:val="003A4A00"/>
    <w:rsid w:val="003B1E93"/>
    <w:rsid w:val="003B4CD1"/>
    <w:rsid w:val="003C493C"/>
    <w:rsid w:val="003D15B7"/>
    <w:rsid w:val="003D699F"/>
    <w:rsid w:val="003F6AA8"/>
    <w:rsid w:val="003F771D"/>
    <w:rsid w:val="004058C6"/>
    <w:rsid w:val="00406CE9"/>
    <w:rsid w:val="004076DC"/>
    <w:rsid w:val="00421895"/>
    <w:rsid w:val="00421CA2"/>
    <w:rsid w:val="0043099A"/>
    <w:rsid w:val="00433407"/>
    <w:rsid w:val="004360D1"/>
    <w:rsid w:val="00440A1C"/>
    <w:rsid w:val="00442A35"/>
    <w:rsid w:val="00442D63"/>
    <w:rsid w:val="00447E00"/>
    <w:rsid w:val="00450B3B"/>
    <w:rsid w:val="00452160"/>
    <w:rsid w:val="00455375"/>
    <w:rsid w:val="00456979"/>
    <w:rsid w:val="00465A90"/>
    <w:rsid w:val="00470FCA"/>
    <w:rsid w:val="00476EDF"/>
    <w:rsid w:val="00480ADA"/>
    <w:rsid w:val="00481A17"/>
    <w:rsid w:val="00491980"/>
    <w:rsid w:val="00496129"/>
    <w:rsid w:val="004A277B"/>
    <w:rsid w:val="004B0B96"/>
    <w:rsid w:val="004B4A64"/>
    <w:rsid w:val="004B60B0"/>
    <w:rsid w:val="004C018E"/>
    <w:rsid w:val="004D7214"/>
    <w:rsid w:val="004E451F"/>
    <w:rsid w:val="004E73A1"/>
    <w:rsid w:val="004E7D8E"/>
    <w:rsid w:val="004F1D55"/>
    <w:rsid w:val="00501312"/>
    <w:rsid w:val="005105FF"/>
    <w:rsid w:val="0051609C"/>
    <w:rsid w:val="00522B17"/>
    <w:rsid w:val="00523EA5"/>
    <w:rsid w:val="005272CD"/>
    <w:rsid w:val="0053673E"/>
    <w:rsid w:val="00537426"/>
    <w:rsid w:val="00547C33"/>
    <w:rsid w:val="00550426"/>
    <w:rsid w:val="00554D71"/>
    <w:rsid w:val="00565572"/>
    <w:rsid w:val="005764BE"/>
    <w:rsid w:val="00576590"/>
    <w:rsid w:val="00582B00"/>
    <w:rsid w:val="00586F93"/>
    <w:rsid w:val="00593120"/>
    <w:rsid w:val="00593D2E"/>
    <w:rsid w:val="005B1E9E"/>
    <w:rsid w:val="005B246A"/>
    <w:rsid w:val="005C09D1"/>
    <w:rsid w:val="005C1E95"/>
    <w:rsid w:val="005C5A8F"/>
    <w:rsid w:val="005C5B27"/>
    <w:rsid w:val="005C5E8F"/>
    <w:rsid w:val="005C717F"/>
    <w:rsid w:val="005D55E6"/>
    <w:rsid w:val="005E087B"/>
    <w:rsid w:val="005E30E6"/>
    <w:rsid w:val="005F35FA"/>
    <w:rsid w:val="006028D1"/>
    <w:rsid w:val="00611930"/>
    <w:rsid w:val="00612131"/>
    <w:rsid w:val="00616C8A"/>
    <w:rsid w:val="006257F6"/>
    <w:rsid w:val="00630870"/>
    <w:rsid w:val="00631502"/>
    <w:rsid w:val="006332FB"/>
    <w:rsid w:val="00637BDC"/>
    <w:rsid w:val="0065427B"/>
    <w:rsid w:val="0065703A"/>
    <w:rsid w:val="00657223"/>
    <w:rsid w:val="00661BD6"/>
    <w:rsid w:val="00667A61"/>
    <w:rsid w:val="00672CCD"/>
    <w:rsid w:val="006740C8"/>
    <w:rsid w:val="00684D20"/>
    <w:rsid w:val="00684D7B"/>
    <w:rsid w:val="006933B9"/>
    <w:rsid w:val="006964CC"/>
    <w:rsid w:val="006A0D28"/>
    <w:rsid w:val="006A1653"/>
    <w:rsid w:val="006A4541"/>
    <w:rsid w:val="006A678E"/>
    <w:rsid w:val="006A6B80"/>
    <w:rsid w:val="006D2A15"/>
    <w:rsid w:val="006D452C"/>
    <w:rsid w:val="006E0B33"/>
    <w:rsid w:val="006E281B"/>
    <w:rsid w:val="006E3DE9"/>
    <w:rsid w:val="006E6DAB"/>
    <w:rsid w:val="006F6E29"/>
    <w:rsid w:val="007107D0"/>
    <w:rsid w:val="00712FCC"/>
    <w:rsid w:val="00715A05"/>
    <w:rsid w:val="00717AE9"/>
    <w:rsid w:val="00725757"/>
    <w:rsid w:val="0073154B"/>
    <w:rsid w:val="00736848"/>
    <w:rsid w:val="007443E4"/>
    <w:rsid w:val="00747AA8"/>
    <w:rsid w:val="00750CA1"/>
    <w:rsid w:val="0075664B"/>
    <w:rsid w:val="00757AA1"/>
    <w:rsid w:val="007606B7"/>
    <w:rsid w:val="00762B07"/>
    <w:rsid w:val="00774CE4"/>
    <w:rsid w:val="007766DD"/>
    <w:rsid w:val="00791D6B"/>
    <w:rsid w:val="007B05E5"/>
    <w:rsid w:val="007B1E76"/>
    <w:rsid w:val="007B4A91"/>
    <w:rsid w:val="007D3969"/>
    <w:rsid w:val="007D66D6"/>
    <w:rsid w:val="007E5984"/>
    <w:rsid w:val="007E674C"/>
    <w:rsid w:val="007F3331"/>
    <w:rsid w:val="007F33B1"/>
    <w:rsid w:val="007F50E8"/>
    <w:rsid w:val="00800947"/>
    <w:rsid w:val="0080644C"/>
    <w:rsid w:val="00806CC3"/>
    <w:rsid w:val="0081440A"/>
    <w:rsid w:val="0081737E"/>
    <w:rsid w:val="00817E14"/>
    <w:rsid w:val="008335CF"/>
    <w:rsid w:val="00837FF0"/>
    <w:rsid w:val="008439B2"/>
    <w:rsid w:val="00862FA1"/>
    <w:rsid w:val="00873F7D"/>
    <w:rsid w:val="00880519"/>
    <w:rsid w:val="00882F3E"/>
    <w:rsid w:val="008832A4"/>
    <w:rsid w:val="00884293"/>
    <w:rsid w:val="008B0058"/>
    <w:rsid w:val="008B012E"/>
    <w:rsid w:val="008B171E"/>
    <w:rsid w:val="008C41A6"/>
    <w:rsid w:val="008D7917"/>
    <w:rsid w:val="008E3ECA"/>
    <w:rsid w:val="008F2C3E"/>
    <w:rsid w:val="008F4FF0"/>
    <w:rsid w:val="008F568C"/>
    <w:rsid w:val="0090009C"/>
    <w:rsid w:val="00901F11"/>
    <w:rsid w:val="00910289"/>
    <w:rsid w:val="0091609F"/>
    <w:rsid w:val="009230CF"/>
    <w:rsid w:val="00931E55"/>
    <w:rsid w:val="00933C43"/>
    <w:rsid w:val="00934677"/>
    <w:rsid w:val="00935760"/>
    <w:rsid w:val="009410EE"/>
    <w:rsid w:val="009432E3"/>
    <w:rsid w:val="009526AE"/>
    <w:rsid w:val="00953A36"/>
    <w:rsid w:val="00964A12"/>
    <w:rsid w:val="00976138"/>
    <w:rsid w:val="0098521A"/>
    <w:rsid w:val="00985911"/>
    <w:rsid w:val="00993D20"/>
    <w:rsid w:val="009A2381"/>
    <w:rsid w:val="009A49F1"/>
    <w:rsid w:val="009B53E2"/>
    <w:rsid w:val="009B7C3B"/>
    <w:rsid w:val="009C14A3"/>
    <w:rsid w:val="009C44A9"/>
    <w:rsid w:val="009C45CD"/>
    <w:rsid w:val="009D4D86"/>
    <w:rsid w:val="009E4239"/>
    <w:rsid w:val="009F057C"/>
    <w:rsid w:val="009F6EFC"/>
    <w:rsid w:val="00A042B1"/>
    <w:rsid w:val="00A07A10"/>
    <w:rsid w:val="00A10BF4"/>
    <w:rsid w:val="00A10C4B"/>
    <w:rsid w:val="00A147A1"/>
    <w:rsid w:val="00A20985"/>
    <w:rsid w:val="00A20D34"/>
    <w:rsid w:val="00A3618A"/>
    <w:rsid w:val="00A36604"/>
    <w:rsid w:val="00A57DF9"/>
    <w:rsid w:val="00A61EAF"/>
    <w:rsid w:val="00A62FF4"/>
    <w:rsid w:val="00A72AF2"/>
    <w:rsid w:val="00A74A28"/>
    <w:rsid w:val="00A81EFB"/>
    <w:rsid w:val="00A82037"/>
    <w:rsid w:val="00A84D5F"/>
    <w:rsid w:val="00A86007"/>
    <w:rsid w:val="00A94235"/>
    <w:rsid w:val="00AA1374"/>
    <w:rsid w:val="00AB021E"/>
    <w:rsid w:val="00AC213B"/>
    <w:rsid w:val="00AC5E4C"/>
    <w:rsid w:val="00AD4270"/>
    <w:rsid w:val="00AE10CF"/>
    <w:rsid w:val="00AE1BEC"/>
    <w:rsid w:val="00AE7916"/>
    <w:rsid w:val="00B01C3F"/>
    <w:rsid w:val="00B05BF5"/>
    <w:rsid w:val="00B06381"/>
    <w:rsid w:val="00B1601F"/>
    <w:rsid w:val="00B17AE3"/>
    <w:rsid w:val="00B20239"/>
    <w:rsid w:val="00B25371"/>
    <w:rsid w:val="00B26BED"/>
    <w:rsid w:val="00B33BD1"/>
    <w:rsid w:val="00B3600A"/>
    <w:rsid w:val="00B36D9B"/>
    <w:rsid w:val="00B37AE9"/>
    <w:rsid w:val="00B42DD8"/>
    <w:rsid w:val="00B44136"/>
    <w:rsid w:val="00B46335"/>
    <w:rsid w:val="00B47395"/>
    <w:rsid w:val="00B61968"/>
    <w:rsid w:val="00B64B42"/>
    <w:rsid w:val="00B64C51"/>
    <w:rsid w:val="00B67A33"/>
    <w:rsid w:val="00B70D2F"/>
    <w:rsid w:val="00B936B7"/>
    <w:rsid w:val="00BA28B7"/>
    <w:rsid w:val="00BA4F98"/>
    <w:rsid w:val="00BB0412"/>
    <w:rsid w:val="00BB06AA"/>
    <w:rsid w:val="00BD61F5"/>
    <w:rsid w:val="00BD6C42"/>
    <w:rsid w:val="00BE4061"/>
    <w:rsid w:val="00BF75B5"/>
    <w:rsid w:val="00C058C9"/>
    <w:rsid w:val="00C13E20"/>
    <w:rsid w:val="00C230FE"/>
    <w:rsid w:val="00C25A58"/>
    <w:rsid w:val="00C2697C"/>
    <w:rsid w:val="00C3685F"/>
    <w:rsid w:val="00C407AA"/>
    <w:rsid w:val="00C44CAC"/>
    <w:rsid w:val="00C50BDE"/>
    <w:rsid w:val="00C52F50"/>
    <w:rsid w:val="00C569A3"/>
    <w:rsid w:val="00C569C7"/>
    <w:rsid w:val="00C57DE8"/>
    <w:rsid w:val="00C679F8"/>
    <w:rsid w:val="00C7755D"/>
    <w:rsid w:val="00C87833"/>
    <w:rsid w:val="00C94773"/>
    <w:rsid w:val="00CA596D"/>
    <w:rsid w:val="00CB35FC"/>
    <w:rsid w:val="00CC5BA6"/>
    <w:rsid w:val="00CC74A8"/>
    <w:rsid w:val="00CD3798"/>
    <w:rsid w:val="00CD5853"/>
    <w:rsid w:val="00CE3C26"/>
    <w:rsid w:val="00D01AA4"/>
    <w:rsid w:val="00D01CA3"/>
    <w:rsid w:val="00D03AEE"/>
    <w:rsid w:val="00D05081"/>
    <w:rsid w:val="00D1648B"/>
    <w:rsid w:val="00D211C6"/>
    <w:rsid w:val="00D249DD"/>
    <w:rsid w:val="00D4677F"/>
    <w:rsid w:val="00D636B5"/>
    <w:rsid w:val="00D82B37"/>
    <w:rsid w:val="00D900CB"/>
    <w:rsid w:val="00DA6FD0"/>
    <w:rsid w:val="00DB42DD"/>
    <w:rsid w:val="00DC0C8E"/>
    <w:rsid w:val="00DC633F"/>
    <w:rsid w:val="00DC67B2"/>
    <w:rsid w:val="00DD1629"/>
    <w:rsid w:val="00DD54FF"/>
    <w:rsid w:val="00DE7B57"/>
    <w:rsid w:val="00DF2B7A"/>
    <w:rsid w:val="00DF40CB"/>
    <w:rsid w:val="00DF73C1"/>
    <w:rsid w:val="00E0056B"/>
    <w:rsid w:val="00E00A84"/>
    <w:rsid w:val="00E01FCD"/>
    <w:rsid w:val="00E02728"/>
    <w:rsid w:val="00E07DAE"/>
    <w:rsid w:val="00E1395F"/>
    <w:rsid w:val="00E1787D"/>
    <w:rsid w:val="00E22086"/>
    <w:rsid w:val="00E331F0"/>
    <w:rsid w:val="00E33841"/>
    <w:rsid w:val="00E35024"/>
    <w:rsid w:val="00E419BE"/>
    <w:rsid w:val="00E55D57"/>
    <w:rsid w:val="00E5766F"/>
    <w:rsid w:val="00E60AB0"/>
    <w:rsid w:val="00E70AD8"/>
    <w:rsid w:val="00E70E64"/>
    <w:rsid w:val="00E80CF7"/>
    <w:rsid w:val="00E94A66"/>
    <w:rsid w:val="00E960FE"/>
    <w:rsid w:val="00EA0CC9"/>
    <w:rsid w:val="00EA5DCD"/>
    <w:rsid w:val="00EA636B"/>
    <w:rsid w:val="00EB36F6"/>
    <w:rsid w:val="00EC136F"/>
    <w:rsid w:val="00EC21E5"/>
    <w:rsid w:val="00EC36EF"/>
    <w:rsid w:val="00EC57C1"/>
    <w:rsid w:val="00EC6620"/>
    <w:rsid w:val="00ED27B0"/>
    <w:rsid w:val="00ED4DAE"/>
    <w:rsid w:val="00EE0350"/>
    <w:rsid w:val="00EF2B89"/>
    <w:rsid w:val="00F002A6"/>
    <w:rsid w:val="00F00B0F"/>
    <w:rsid w:val="00F03C4C"/>
    <w:rsid w:val="00F15D29"/>
    <w:rsid w:val="00F17F86"/>
    <w:rsid w:val="00F22723"/>
    <w:rsid w:val="00F25180"/>
    <w:rsid w:val="00F25CD1"/>
    <w:rsid w:val="00F337D1"/>
    <w:rsid w:val="00F33926"/>
    <w:rsid w:val="00F35819"/>
    <w:rsid w:val="00F56A60"/>
    <w:rsid w:val="00F61DDE"/>
    <w:rsid w:val="00F644A9"/>
    <w:rsid w:val="00F7218F"/>
    <w:rsid w:val="00F72F15"/>
    <w:rsid w:val="00F73A2F"/>
    <w:rsid w:val="00F7590B"/>
    <w:rsid w:val="00F81B66"/>
    <w:rsid w:val="00F82D8B"/>
    <w:rsid w:val="00F8480F"/>
    <w:rsid w:val="00F903CD"/>
    <w:rsid w:val="00F90BD6"/>
    <w:rsid w:val="00F959F1"/>
    <w:rsid w:val="00F96425"/>
    <w:rsid w:val="00FB1E5D"/>
    <w:rsid w:val="00FC2042"/>
    <w:rsid w:val="00FC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F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Heading1">
    <w:name w:val="heading 1"/>
    <w:basedOn w:val="Normal"/>
    <w:link w:val="Heading1Char"/>
    <w:uiPriority w:val="9"/>
    <w:qFormat/>
    <w:rsid w:val="004E7D8E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364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eb-item2">
    <w:name w:val="web-item2"/>
    <w:rsid w:val="00F81B6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91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11"/>
    <w:rPr>
      <w:rFonts w:ascii="Times New Roman" w:eastAsia="SimSun" w:hAnsi="Times New Roman" w:cs="Times New Roman"/>
      <w:kern w:val="2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42D63"/>
  </w:style>
  <w:style w:type="character" w:styleId="Hyperlink">
    <w:name w:val="Hyperlink"/>
    <w:basedOn w:val="DefaultParagraphFont"/>
    <w:rsid w:val="00442D63"/>
    <w:rPr>
      <w:color w:val="0000FF"/>
      <w:u w:val="single"/>
    </w:rPr>
  </w:style>
  <w:style w:type="paragraph" w:customStyle="1" w:styleId="p0">
    <w:name w:val="p0"/>
    <w:basedOn w:val="Normal"/>
    <w:rsid w:val="00550426"/>
    <w:pPr>
      <w:widowControl/>
    </w:pPr>
    <w:rPr>
      <w:kern w:val="0"/>
      <w:szCs w:val="21"/>
    </w:rPr>
  </w:style>
  <w:style w:type="paragraph" w:styleId="ListParagraph">
    <w:name w:val="List Paragraph"/>
    <w:basedOn w:val="Normal"/>
    <w:uiPriority w:val="34"/>
    <w:qFormat/>
    <w:rsid w:val="00616C8A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unhideWhenUsed/>
    <w:rsid w:val="00274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7440E"/>
    <w:rPr>
      <w:rFonts w:ascii="Times New Roman" w:eastAsia="SimSun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74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7440E"/>
    <w:rPr>
      <w:rFonts w:ascii="Times New Roman" w:eastAsia="SimSun" w:hAnsi="Times New Roman" w:cs="Times New Roman"/>
      <w:kern w:val="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E7D8E"/>
    <w:rPr>
      <w:rFonts w:ascii="SimSun" w:eastAsia="SimSun" w:hAnsi="SimSun" w:cs="SimSun"/>
      <w:b/>
      <w:bCs/>
      <w:kern w:val="36"/>
      <w:sz w:val="48"/>
      <w:szCs w:val="48"/>
    </w:rPr>
  </w:style>
  <w:style w:type="paragraph" w:customStyle="1" w:styleId="EndNoteBibliographyTitle">
    <w:name w:val="EndNote Bibliography Title"/>
    <w:basedOn w:val="Normal"/>
    <w:link w:val="EndNoteBibliographyTitleChar"/>
    <w:rsid w:val="00FB1E5D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B1E5D"/>
    <w:rPr>
      <w:rFonts w:ascii="Times New Roman" w:eastAsia="SimSun" w:hAnsi="Times New Roman" w:cs="Times New Roman"/>
      <w:noProof/>
      <w:kern w:val="2"/>
      <w:sz w:val="2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FB1E5D"/>
    <w:rPr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FB1E5D"/>
    <w:rPr>
      <w:rFonts w:ascii="Times New Roman" w:eastAsia="SimSun" w:hAnsi="Times New Roman" w:cs="Times New Roman"/>
      <w:noProof/>
      <w:kern w:val="2"/>
      <w:sz w:val="20"/>
      <w:szCs w:val="24"/>
    </w:rPr>
  </w:style>
  <w:style w:type="paragraph" w:styleId="Revision">
    <w:name w:val="Revision"/>
    <w:hidden/>
    <w:uiPriority w:val="99"/>
    <w:semiHidden/>
    <w:rsid w:val="00357780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364A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106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03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EFEFEF"/>
                    <w:bottom w:val="none" w:sz="0" w:space="0" w:color="auto"/>
                    <w:right w:val="single" w:sz="48" w:space="0" w:color="EFEFEF"/>
                  </w:divBdr>
                  <w:divsChild>
                    <w:div w:id="11857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6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3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7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05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6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16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0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0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13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9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3542837">
              <w:marLeft w:val="0"/>
              <w:marRight w:val="0"/>
              <w:marTop w:val="0"/>
              <w:marBottom w:val="501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  <w:div w:id="1868441569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5153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EB04-2804-4ECA-B88D-5146127B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R42561</dc:creator>
  <cp:lastModifiedBy>R425610</cp:lastModifiedBy>
  <cp:revision>3</cp:revision>
  <cp:lastPrinted>2014-12-11T04:59:00Z</cp:lastPrinted>
  <dcterms:created xsi:type="dcterms:W3CDTF">2015-02-28T16:53:00Z</dcterms:created>
  <dcterms:modified xsi:type="dcterms:W3CDTF">2015-02-28T17:02:00Z</dcterms:modified>
</cp:coreProperties>
</file>