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F03" w:rsidRPr="005916CC" w:rsidRDefault="00B45A42" w:rsidP="00935D6F">
      <w:pPr>
        <w:rPr>
          <w:b/>
        </w:rPr>
      </w:pPr>
      <w:bookmarkStart w:id="0" w:name="_GoBack"/>
      <w:bookmarkEnd w:id="0"/>
      <w:r w:rsidRPr="005916CC">
        <w:rPr>
          <w:b/>
        </w:rPr>
        <w:t>Table S3: The sensitivity test for occupational exposure</w:t>
      </w:r>
      <w:r w:rsidR="005D5FBB">
        <w:rPr>
          <w:b/>
        </w:rPr>
        <w:t xml:space="preserve"> </w:t>
      </w:r>
      <w:r w:rsidR="005D5FBB" w:rsidRPr="005D5FBB">
        <w:rPr>
          <w:b/>
          <w:vertAlign w:val="superscript"/>
        </w:rPr>
        <w:t>e</w:t>
      </w:r>
      <w:r w:rsidRPr="005916CC">
        <w:rPr>
          <w:b/>
        </w:rPr>
        <w:t xml:space="preserve"> and total phthalates</w:t>
      </w:r>
    </w:p>
    <w:tbl>
      <w:tblPr>
        <w:tblStyle w:val="TableGrid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09"/>
        <w:gridCol w:w="2268"/>
        <w:gridCol w:w="1559"/>
        <w:gridCol w:w="1559"/>
        <w:gridCol w:w="1559"/>
      </w:tblGrid>
      <w:tr w:rsidR="00B45A42" w:rsidRPr="00E461AC" w:rsidTr="00642F16">
        <w:trPr>
          <w:trHeight w:val="50"/>
        </w:trPr>
        <w:tc>
          <w:tcPr>
            <w:tcW w:w="198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45A42" w:rsidRPr="00E461AC" w:rsidRDefault="00B45A42" w:rsidP="00642F16">
            <w:pPr>
              <w:spacing w:line="276" w:lineRule="auto"/>
              <w:rPr>
                <w:b/>
                <w:bCs w:val="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45A42" w:rsidRPr="00E461AC" w:rsidRDefault="00B45A42" w:rsidP="00642F16">
            <w:pPr>
              <w:spacing w:line="276" w:lineRule="auto"/>
              <w:jc w:val="center"/>
              <w:rPr>
                <w:b/>
                <w:bCs w:val="0"/>
              </w:rPr>
            </w:pPr>
            <w:r w:rsidRPr="00E461AC">
              <w:rPr>
                <w:b/>
              </w:rPr>
              <w:t>n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45A42" w:rsidRPr="00E461AC" w:rsidRDefault="00B45A42" w:rsidP="00642F16">
            <w:pPr>
              <w:spacing w:line="276" w:lineRule="auto"/>
              <w:jc w:val="center"/>
              <w:rPr>
                <w:b/>
                <w:bCs w:val="0"/>
              </w:rPr>
            </w:pPr>
            <w:r w:rsidRPr="00E461AC">
              <w:rPr>
                <w:b/>
              </w:rPr>
              <w:t>LSGM</w:t>
            </w:r>
            <w:r>
              <w:rPr>
                <w:b/>
              </w:rPr>
              <w:t xml:space="preserve"> </w:t>
            </w:r>
            <w:r w:rsidRPr="00B45A42">
              <w:rPr>
                <w:b/>
                <w:vertAlign w:val="superscript"/>
              </w:rPr>
              <w:t>a</w:t>
            </w:r>
            <w:r>
              <w:rPr>
                <w:b/>
                <w:vertAlign w:val="superscript"/>
              </w:rPr>
              <w:t>d</w:t>
            </w:r>
            <w:r w:rsidRPr="00B45A42">
              <w:rPr>
                <w:b/>
                <w:vertAlign w:val="superscript"/>
              </w:rPr>
              <w:t xml:space="preserve"> </w:t>
            </w:r>
            <w:r w:rsidRPr="00E461AC">
              <w:rPr>
                <w:b/>
              </w:rPr>
              <w:t>(95% CI)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45A42" w:rsidRPr="00B203C5" w:rsidRDefault="00B45A42" w:rsidP="00642F16">
            <w:pPr>
              <w:spacing w:line="276" w:lineRule="auto"/>
              <w:jc w:val="center"/>
              <w:rPr>
                <w:b/>
                <w:bCs w:val="0"/>
                <w:vertAlign w:val="superscript"/>
              </w:rPr>
            </w:pPr>
            <w:r w:rsidRPr="00E461AC">
              <w:rPr>
                <w:color w:val="000000"/>
              </w:rPr>
              <w:t>β</w:t>
            </w:r>
            <w:r>
              <w:rPr>
                <w:color w:val="000000"/>
              </w:rPr>
              <w:t>1</w:t>
            </w:r>
            <w:r w:rsidRPr="00E461AC">
              <w:rPr>
                <w:b/>
              </w:rPr>
              <w:t xml:space="preserve"> (SE)</w:t>
            </w:r>
            <w:r>
              <w:rPr>
                <w:b/>
              </w:rPr>
              <w:t xml:space="preserve"> </w:t>
            </w:r>
            <w:r>
              <w:rPr>
                <w:b/>
                <w:vertAlign w:val="superscript"/>
              </w:rPr>
              <w:t>b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:rsidR="00B45A42" w:rsidRPr="00B203C5" w:rsidRDefault="00B45A42" w:rsidP="00642F16">
            <w:pPr>
              <w:spacing w:line="276" w:lineRule="auto"/>
              <w:jc w:val="center"/>
              <w:rPr>
                <w:color w:val="000000"/>
                <w:vertAlign w:val="superscript"/>
              </w:rPr>
            </w:pPr>
            <w:r w:rsidRPr="00E461AC">
              <w:rPr>
                <w:color w:val="000000"/>
              </w:rPr>
              <w:t>β</w:t>
            </w:r>
            <w:r>
              <w:rPr>
                <w:color w:val="000000"/>
              </w:rPr>
              <w:t>2</w:t>
            </w:r>
            <w:r w:rsidRPr="00E461AC">
              <w:rPr>
                <w:b/>
              </w:rPr>
              <w:t xml:space="preserve"> (SE)</w:t>
            </w:r>
            <w:r>
              <w:rPr>
                <w:b/>
              </w:rPr>
              <w:t xml:space="preserve"> </w:t>
            </w:r>
            <w:r>
              <w:rPr>
                <w:b/>
                <w:vertAlign w:val="superscript"/>
              </w:rPr>
              <w:t>c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:rsidR="00B45A42" w:rsidRPr="00B203C5" w:rsidRDefault="00B45A42" w:rsidP="00642F16">
            <w:pPr>
              <w:spacing w:line="276" w:lineRule="auto"/>
              <w:jc w:val="center"/>
              <w:rPr>
                <w:color w:val="000000"/>
                <w:vertAlign w:val="superscript"/>
              </w:rPr>
            </w:pPr>
            <w:r w:rsidRPr="00E461AC">
              <w:rPr>
                <w:color w:val="000000"/>
              </w:rPr>
              <w:t>β</w:t>
            </w:r>
            <w:r>
              <w:rPr>
                <w:color w:val="000000"/>
              </w:rPr>
              <w:t>3</w:t>
            </w:r>
            <w:r w:rsidRPr="00E461AC">
              <w:rPr>
                <w:b/>
              </w:rPr>
              <w:t xml:space="preserve"> (SE)</w:t>
            </w:r>
            <w:r>
              <w:rPr>
                <w:b/>
              </w:rPr>
              <w:t xml:space="preserve"> </w:t>
            </w:r>
            <w:r>
              <w:rPr>
                <w:b/>
                <w:vertAlign w:val="superscript"/>
              </w:rPr>
              <w:t>d</w:t>
            </w:r>
          </w:p>
        </w:tc>
      </w:tr>
      <w:tr w:rsidR="00B45A42" w:rsidRPr="00E461AC" w:rsidTr="00642F16">
        <w:trPr>
          <w:trHeight w:val="70"/>
        </w:trPr>
        <w:tc>
          <w:tcPr>
            <w:tcW w:w="1985" w:type="dxa"/>
            <w:vAlign w:val="center"/>
          </w:tcPr>
          <w:p w:rsidR="00B45A42" w:rsidRPr="00E461AC" w:rsidRDefault="00B45A42" w:rsidP="00642F16">
            <w:pPr>
              <w:spacing w:line="276" w:lineRule="auto"/>
              <w:rPr>
                <w:bCs w:val="0"/>
              </w:rPr>
            </w:pPr>
            <w:r>
              <w:t>None</w:t>
            </w:r>
          </w:p>
        </w:tc>
        <w:tc>
          <w:tcPr>
            <w:tcW w:w="709" w:type="dxa"/>
          </w:tcPr>
          <w:p w:rsidR="00B45A42" w:rsidRPr="00E461AC" w:rsidRDefault="00B45A42" w:rsidP="00B45A42">
            <w:pPr>
              <w:tabs>
                <w:tab w:val="decimal" w:pos="459"/>
              </w:tabs>
              <w:spacing w:line="276" w:lineRule="auto"/>
              <w:rPr>
                <w:bCs w:val="0"/>
              </w:rPr>
            </w:pPr>
            <w:r w:rsidRPr="00E461AC">
              <w:t>3</w:t>
            </w:r>
            <w:r>
              <w:t>03</w:t>
            </w:r>
          </w:p>
        </w:tc>
        <w:tc>
          <w:tcPr>
            <w:tcW w:w="2268" w:type="dxa"/>
          </w:tcPr>
          <w:p w:rsidR="00B45A42" w:rsidRPr="00E461AC" w:rsidRDefault="00B45A42" w:rsidP="00B45A42">
            <w:pPr>
              <w:tabs>
                <w:tab w:val="decimal" w:pos="459"/>
              </w:tabs>
              <w:spacing w:line="276" w:lineRule="auto"/>
              <w:rPr>
                <w:bCs w:val="0"/>
              </w:rPr>
            </w:pPr>
            <w:r>
              <w:t>129.4 (115.4-143.3</w:t>
            </w:r>
            <w:r w:rsidRPr="00E461AC">
              <w:t>)</w:t>
            </w:r>
          </w:p>
        </w:tc>
        <w:tc>
          <w:tcPr>
            <w:tcW w:w="1559" w:type="dxa"/>
            <w:vAlign w:val="center"/>
          </w:tcPr>
          <w:p w:rsidR="00B45A42" w:rsidRPr="00E461AC" w:rsidRDefault="00B45A42" w:rsidP="00642F16">
            <w:pPr>
              <w:tabs>
                <w:tab w:val="decimal" w:pos="317"/>
              </w:tabs>
              <w:spacing w:line="276" w:lineRule="auto"/>
              <w:rPr>
                <w:bCs w:val="0"/>
              </w:rPr>
            </w:pPr>
            <w:r w:rsidRPr="00E461AC">
              <w:t>0 (ref)</w:t>
            </w:r>
          </w:p>
        </w:tc>
        <w:tc>
          <w:tcPr>
            <w:tcW w:w="1559" w:type="dxa"/>
            <w:vAlign w:val="center"/>
          </w:tcPr>
          <w:p w:rsidR="00B45A42" w:rsidRPr="00E461AC" w:rsidRDefault="00B45A42" w:rsidP="00642F16">
            <w:pPr>
              <w:tabs>
                <w:tab w:val="decimal" w:pos="317"/>
              </w:tabs>
              <w:spacing w:line="276" w:lineRule="auto"/>
            </w:pPr>
            <w:r w:rsidRPr="00E461AC">
              <w:t>0 (ref)</w:t>
            </w:r>
          </w:p>
        </w:tc>
        <w:tc>
          <w:tcPr>
            <w:tcW w:w="1559" w:type="dxa"/>
            <w:vAlign w:val="center"/>
          </w:tcPr>
          <w:p w:rsidR="00B45A42" w:rsidRPr="00E461AC" w:rsidRDefault="00B45A42" w:rsidP="00642F16">
            <w:pPr>
              <w:tabs>
                <w:tab w:val="decimal" w:pos="317"/>
              </w:tabs>
              <w:spacing w:line="276" w:lineRule="auto"/>
            </w:pPr>
            <w:r w:rsidRPr="00E461AC">
              <w:t>0 (ref)</w:t>
            </w:r>
          </w:p>
        </w:tc>
      </w:tr>
      <w:tr w:rsidR="00B45A42" w:rsidRPr="00E461AC" w:rsidTr="00642F16">
        <w:trPr>
          <w:trHeight w:val="70"/>
        </w:trPr>
        <w:tc>
          <w:tcPr>
            <w:tcW w:w="1985" w:type="dxa"/>
            <w:vAlign w:val="center"/>
          </w:tcPr>
          <w:p w:rsidR="00B45A42" w:rsidRPr="00E461AC" w:rsidRDefault="00B45A42" w:rsidP="00642F16">
            <w:pPr>
              <w:spacing w:line="276" w:lineRule="auto"/>
              <w:rPr>
                <w:bCs w:val="0"/>
              </w:rPr>
            </w:pPr>
            <w:r>
              <w:t>Ex-workers</w:t>
            </w:r>
          </w:p>
        </w:tc>
        <w:tc>
          <w:tcPr>
            <w:tcW w:w="709" w:type="dxa"/>
          </w:tcPr>
          <w:p w:rsidR="00B45A42" w:rsidRPr="00E461AC" w:rsidRDefault="00B45A42" w:rsidP="00642F16">
            <w:pPr>
              <w:tabs>
                <w:tab w:val="decimal" w:pos="459"/>
              </w:tabs>
              <w:spacing w:line="276" w:lineRule="auto"/>
              <w:rPr>
                <w:bCs w:val="0"/>
              </w:rPr>
            </w:pPr>
            <w:r>
              <w:t>689</w:t>
            </w:r>
          </w:p>
        </w:tc>
        <w:tc>
          <w:tcPr>
            <w:tcW w:w="2268" w:type="dxa"/>
          </w:tcPr>
          <w:p w:rsidR="00B45A42" w:rsidRPr="00E461AC" w:rsidRDefault="00B45A42" w:rsidP="005916CC">
            <w:pPr>
              <w:tabs>
                <w:tab w:val="decimal" w:pos="459"/>
              </w:tabs>
              <w:spacing w:line="276" w:lineRule="auto"/>
              <w:rPr>
                <w:bCs w:val="0"/>
              </w:rPr>
            </w:pPr>
            <w:r>
              <w:t>111.9 (103.9-1</w:t>
            </w:r>
            <w:r w:rsidR="005916CC">
              <w:t>20</w:t>
            </w:r>
            <w:r>
              <w:t>.</w:t>
            </w:r>
            <w:r w:rsidR="005916CC">
              <w:t>0</w:t>
            </w:r>
            <w:r w:rsidRPr="00E461AC">
              <w:t>)</w:t>
            </w:r>
          </w:p>
        </w:tc>
        <w:tc>
          <w:tcPr>
            <w:tcW w:w="1559" w:type="dxa"/>
            <w:vAlign w:val="center"/>
          </w:tcPr>
          <w:p w:rsidR="00B45A42" w:rsidRPr="00E461AC" w:rsidRDefault="00B45A42" w:rsidP="00642F16">
            <w:pPr>
              <w:tabs>
                <w:tab w:val="decimal" w:pos="317"/>
              </w:tabs>
              <w:spacing w:line="276" w:lineRule="auto"/>
              <w:rPr>
                <w:bCs w:val="0"/>
              </w:rPr>
            </w:pPr>
            <w:r>
              <w:t>-0.11</w:t>
            </w:r>
            <w:r w:rsidRPr="00E461AC">
              <w:t xml:space="preserve"> (0.0</w:t>
            </w:r>
            <w:r>
              <w:t>6</w:t>
            </w:r>
            <w:r w:rsidRPr="00E461AC">
              <w:t>)</w:t>
            </w:r>
          </w:p>
        </w:tc>
        <w:tc>
          <w:tcPr>
            <w:tcW w:w="1559" w:type="dxa"/>
            <w:vAlign w:val="center"/>
          </w:tcPr>
          <w:p w:rsidR="00B45A42" w:rsidRDefault="00B45A42" w:rsidP="00642F16">
            <w:pPr>
              <w:tabs>
                <w:tab w:val="decimal" w:pos="317"/>
              </w:tabs>
              <w:spacing w:line="276" w:lineRule="auto"/>
            </w:pPr>
            <w:r>
              <w:t>-0.12</w:t>
            </w:r>
            <w:r w:rsidRPr="00E461AC">
              <w:t xml:space="preserve"> (0.07)</w:t>
            </w:r>
          </w:p>
        </w:tc>
        <w:tc>
          <w:tcPr>
            <w:tcW w:w="1559" w:type="dxa"/>
            <w:vAlign w:val="center"/>
          </w:tcPr>
          <w:p w:rsidR="00B45A42" w:rsidRDefault="00B45A42" w:rsidP="00642F16">
            <w:pPr>
              <w:tabs>
                <w:tab w:val="decimal" w:pos="317"/>
              </w:tabs>
              <w:spacing w:line="276" w:lineRule="auto"/>
            </w:pPr>
            <w:r>
              <w:t>-0.14</w:t>
            </w:r>
            <w:r w:rsidRPr="00E461AC">
              <w:t xml:space="preserve"> (0.07)</w:t>
            </w:r>
          </w:p>
        </w:tc>
      </w:tr>
      <w:tr w:rsidR="00B45A42" w:rsidRPr="00E461AC" w:rsidTr="00642F16">
        <w:trPr>
          <w:trHeight w:val="70"/>
        </w:trPr>
        <w:tc>
          <w:tcPr>
            <w:tcW w:w="1985" w:type="dxa"/>
            <w:vAlign w:val="center"/>
          </w:tcPr>
          <w:p w:rsidR="00B45A42" w:rsidRPr="00E461AC" w:rsidRDefault="00B45A42" w:rsidP="00642F16">
            <w:pPr>
              <w:spacing w:line="276" w:lineRule="auto"/>
              <w:rPr>
                <w:b/>
                <w:bCs w:val="0"/>
              </w:rPr>
            </w:pPr>
            <w:r>
              <w:t>Current workers</w:t>
            </w:r>
          </w:p>
        </w:tc>
        <w:tc>
          <w:tcPr>
            <w:tcW w:w="709" w:type="dxa"/>
          </w:tcPr>
          <w:p w:rsidR="00B45A42" w:rsidRPr="00E461AC" w:rsidRDefault="00B45A42" w:rsidP="00642F16">
            <w:pPr>
              <w:tabs>
                <w:tab w:val="decimal" w:pos="459"/>
              </w:tabs>
              <w:spacing w:line="276" w:lineRule="auto"/>
              <w:rPr>
                <w:bCs w:val="0"/>
              </w:rPr>
            </w:pPr>
            <w:r>
              <w:t>282</w:t>
            </w:r>
          </w:p>
        </w:tc>
        <w:tc>
          <w:tcPr>
            <w:tcW w:w="2268" w:type="dxa"/>
          </w:tcPr>
          <w:p w:rsidR="00B45A42" w:rsidRPr="00E461AC" w:rsidRDefault="00B45A42" w:rsidP="005916CC">
            <w:pPr>
              <w:tabs>
                <w:tab w:val="decimal" w:pos="459"/>
              </w:tabs>
              <w:spacing w:line="276" w:lineRule="auto"/>
              <w:rPr>
                <w:bCs w:val="0"/>
              </w:rPr>
            </w:pPr>
            <w:r>
              <w:t>1</w:t>
            </w:r>
            <w:r w:rsidR="005916CC">
              <w:t>13</w:t>
            </w:r>
            <w:r>
              <w:t>.</w:t>
            </w:r>
            <w:r w:rsidR="005916CC">
              <w:t>9</w:t>
            </w:r>
            <w:r>
              <w:t xml:space="preserve"> (</w:t>
            </w:r>
            <w:r w:rsidR="005916CC">
              <w:t>100</w:t>
            </w:r>
            <w:r>
              <w:t>.</w:t>
            </w:r>
            <w:r w:rsidR="005916CC">
              <w:t>8</w:t>
            </w:r>
            <w:r>
              <w:t>-1</w:t>
            </w:r>
            <w:r w:rsidR="005916CC">
              <w:t>27</w:t>
            </w:r>
            <w:r>
              <w:t>.</w:t>
            </w:r>
            <w:r w:rsidR="005916CC">
              <w:t>0</w:t>
            </w:r>
            <w:r w:rsidRPr="00E461AC">
              <w:t>)</w:t>
            </w:r>
          </w:p>
        </w:tc>
        <w:tc>
          <w:tcPr>
            <w:tcW w:w="1559" w:type="dxa"/>
            <w:vAlign w:val="center"/>
          </w:tcPr>
          <w:p w:rsidR="00B45A42" w:rsidRPr="00E461AC" w:rsidRDefault="00B45A42" w:rsidP="00B45A42">
            <w:pPr>
              <w:tabs>
                <w:tab w:val="decimal" w:pos="317"/>
              </w:tabs>
              <w:spacing w:line="276" w:lineRule="auto"/>
              <w:rPr>
                <w:bCs w:val="0"/>
              </w:rPr>
            </w:pPr>
            <w:r>
              <w:t>-0.09 (0.08</w:t>
            </w:r>
            <w:r w:rsidRPr="00E461AC">
              <w:t>)</w:t>
            </w:r>
          </w:p>
        </w:tc>
        <w:tc>
          <w:tcPr>
            <w:tcW w:w="1559" w:type="dxa"/>
            <w:vAlign w:val="center"/>
          </w:tcPr>
          <w:p w:rsidR="00B45A42" w:rsidRDefault="00B45A42" w:rsidP="00B45A42">
            <w:pPr>
              <w:tabs>
                <w:tab w:val="decimal" w:pos="317"/>
              </w:tabs>
              <w:spacing w:line="276" w:lineRule="auto"/>
            </w:pPr>
            <w:r>
              <w:t>-0.11 (0.08</w:t>
            </w:r>
            <w:r w:rsidRPr="00E461AC">
              <w:t>)</w:t>
            </w:r>
          </w:p>
        </w:tc>
        <w:tc>
          <w:tcPr>
            <w:tcW w:w="1559" w:type="dxa"/>
            <w:vAlign w:val="center"/>
          </w:tcPr>
          <w:p w:rsidR="00B45A42" w:rsidRDefault="00B45A42" w:rsidP="00B45A42">
            <w:pPr>
              <w:tabs>
                <w:tab w:val="decimal" w:pos="317"/>
              </w:tabs>
              <w:spacing w:line="276" w:lineRule="auto"/>
            </w:pPr>
            <w:r>
              <w:t>-0.13 (0.08</w:t>
            </w:r>
            <w:r w:rsidRPr="00E461AC">
              <w:t>)</w:t>
            </w:r>
          </w:p>
        </w:tc>
      </w:tr>
      <w:tr w:rsidR="00B45A42" w:rsidRPr="00E461AC" w:rsidTr="00642F16">
        <w:trPr>
          <w:trHeight w:val="70"/>
        </w:trPr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B45A42" w:rsidRPr="00E461AC" w:rsidRDefault="00B45A42" w:rsidP="00642F16">
            <w:pPr>
              <w:spacing w:line="276" w:lineRule="auto"/>
            </w:pPr>
            <w:r w:rsidRPr="00855935">
              <w:rPr>
                <w:i/>
              </w:rPr>
              <w:t>P</w:t>
            </w:r>
            <w:r>
              <w:t xml:space="preserve"> value for trend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B45A42" w:rsidRPr="00E461AC" w:rsidRDefault="00B45A42" w:rsidP="00642F16">
            <w:pPr>
              <w:tabs>
                <w:tab w:val="decimal" w:pos="459"/>
              </w:tabs>
              <w:spacing w:line="276" w:lineRule="auto"/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B45A42" w:rsidRDefault="00B45A42" w:rsidP="00642F16">
            <w:pPr>
              <w:tabs>
                <w:tab w:val="decimal" w:pos="459"/>
              </w:tabs>
              <w:spacing w:line="276" w:lineRule="auto"/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B45A42" w:rsidRPr="00B45A42" w:rsidRDefault="00B45A42" w:rsidP="00642F16">
            <w:pPr>
              <w:tabs>
                <w:tab w:val="decimal" w:pos="317"/>
              </w:tabs>
              <w:spacing w:line="276" w:lineRule="auto"/>
            </w:pPr>
            <w:r>
              <w:t>0.213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B45A42" w:rsidRPr="00B45A42" w:rsidRDefault="00B45A42" w:rsidP="00642F16">
            <w:pPr>
              <w:tabs>
                <w:tab w:val="decimal" w:pos="317"/>
              </w:tabs>
              <w:spacing w:line="276" w:lineRule="auto"/>
            </w:pPr>
            <w:r>
              <w:t>0.150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B45A42" w:rsidRPr="00B45A42" w:rsidRDefault="00B45A42" w:rsidP="00642F16">
            <w:pPr>
              <w:tabs>
                <w:tab w:val="decimal" w:pos="317"/>
              </w:tabs>
              <w:spacing w:line="276" w:lineRule="auto"/>
            </w:pPr>
            <w:r>
              <w:t>0.091</w:t>
            </w:r>
          </w:p>
        </w:tc>
      </w:tr>
    </w:tbl>
    <w:p w:rsidR="00B45A42" w:rsidRPr="0072514C" w:rsidRDefault="00B45A42" w:rsidP="00B45A42">
      <w:pPr>
        <w:spacing w:line="276" w:lineRule="auto"/>
        <w:rPr>
          <w:sz w:val="20"/>
          <w:szCs w:val="20"/>
        </w:rPr>
      </w:pPr>
      <w:proofErr w:type="gramStart"/>
      <w:r w:rsidRPr="0072514C">
        <w:rPr>
          <w:sz w:val="20"/>
          <w:szCs w:val="20"/>
          <w:vertAlign w:val="superscript"/>
        </w:rPr>
        <w:t>a</w:t>
      </w:r>
      <w:proofErr w:type="gramEnd"/>
      <w:r w:rsidRPr="0072514C">
        <w:rPr>
          <w:sz w:val="20"/>
          <w:szCs w:val="20"/>
        </w:rPr>
        <w:t xml:space="preserve"> LSGM: Least Square Geometric Mean</w:t>
      </w:r>
    </w:p>
    <w:p w:rsidR="00B45A42" w:rsidRDefault="00B45A42" w:rsidP="00B45A42">
      <w:pPr>
        <w:spacing w:line="276" w:lineRule="auto"/>
        <w:rPr>
          <w:sz w:val="20"/>
          <w:szCs w:val="20"/>
        </w:rPr>
      </w:pPr>
      <w:proofErr w:type="gramStart"/>
      <w:r w:rsidRPr="0072514C">
        <w:rPr>
          <w:sz w:val="20"/>
          <w:szCs w:val="20"/>
          <w:vertAlign w:val="superscript"/>
        </w:rPr>
        <w:t>b</w:t>
      </w:r>
      <w:proofErr w:type="gramEnd"/>
      <w:r w:rsidRPr="0072514C">
        <w:rPr>
          <w:sz w:val="20"/>
          <w:szCs w:val="20"/>
        </w:rPr>
        <w:t xml:space="preserve"> Model adjusted to age</w:t>
      </w:r>
    </w:p>
    <w:p w:rsidR="00B45A42" w:rsidRDefault="00B45A42" w:rsidP="00B45A42">
      <w:pPr>
        <w:spacing w:line="276" w:lineRule="auto"/>
        <w:rPr>
          <w:sz w:val="20"/>
          <w:szCs w:val="20"/>
        </w:rPr>
      </w:pPr>
      <w:proofErr w:type="gramStart"/>
      <w:r w:rsidRPr="00B203C5">
        <w:rPr>
          <w:sz w:val="20"/>
          <w:szCs w:val="20"/>
          <w:vertAlign w:val="superscript"/>
        </w:rPr>
        <w:t>c</w:t>
      </w:r>
      <w:proofErr w:type="gramEnd"/>
      <w:r>
        <w:rPr>
          <w:sz w:val="20"/>
          <w:szCs w:val="20"/>
        </w:rPr>
        <w:t xml:space="preserve"> Model adjusted to</w:t>
      </w:r>
      <w:r w:rsidRPr="0072514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age, </w:t>
      </w:r>
      <w:r w:rsidRPr="0072514C">
        <w:rPr>
          <w:sz w:val="20"/>
          <w:szCs w:val="20"/>
        </w:rPr>
        <w:t>education, em</w:t>
      </w:r>
      <w:r>
        <w:rPr>
          <w:sz w:val="20"/>
          <w:szCs w:val="20"/>
        </w:rPr>
        <w:t>ployment status, marital status and</w:t>
      </w:r>
      <w:r w:rsidRPr="0072514C">
        <w:rPr>
          <w:sz w:val="20"/>
          <w:szCs w:val="20"/>
        </w:rPr>
        <w:t xml:space="preserve"> annual household income</w:t>
      </w:r>
    </w:p>
    <w:p w:rsidR="00B45A42" w:rsidRPr="0072514C" w:rsidRDefault="00B45A42" w:rsidP="00B45A42">
      <w:pPr>
        <w:spacing w:line="276" w:lineRule="auto"/>
        <w:rPr>
          <w:sz w:val="20"/>
          <w:szCs w:val="20"/>
        </w:rPr>
      </w:pPr>
      <w:proofErr w:type="gramStart"/>
      <w:r w:rsidRPr="00B203C5">
        <w:rPr>
          <w:sz w:val="20"/>
          <w:szCs w:val="20"/>
          <w:vertAlign w:val="superscript"/>
        </w:rPr>
        <w:t>d</w:t>
      </w:r>
      <w:proofErr w:type="gramEnd"/>
      <w:r>
        <w:rPr>
          <w:sz w:val="20"/>
          <w:szCs w:val="20"/>
        </w:rPr>
        <w:t xml:space="preserve"> Model adjusted to age, </w:t>
      </w:r>
      <w:r w:rsidRPr="0072514C">
        <w:rPr>
          <w:sz w:val="20"/>
          <w:szCs w:val="20"/>
        </w:rPr>
        <w:t>education, em</w:t>
      </w:r>
      <w:r>
        <w:rPr>
          <w:sz w:val="20"/>
          <w:szCs w:val="20"/>
        </w:rPr>
        <w:t xml:space="preserve">ployment status, marital status, </w:t>
      </w:r>
      <w:r w:rsidRPr="0072514C">
        <w:rPr>
          <w:sz w:val="20"/>
          <w:szCs w:val="20"/>
        </w:rPr>
        <w:t>annual household income</w:t>
      </w:r>
      <w:r>
        <w:rPr>
          <w:sz w:val="20"/>
          <w:szCs w:val="20"/>
        </w:rPr>
        <w:t>,</w:t>
      </w:r>
      <w:r w:rsidRPr="0072514C">
        <w:rPr>
          <w:sz w:val="20"/>
          <w:szCs w:val="20"/>
        </w:rPr>
        <w:t xml:space="preserve"> current smo</w:t>
      </w:r>
      <w:r>
        <w:rPr>
          <w:sz w:val="20"/>
          <w:szCs w:val="20"/>
        </w:rPr>
        <w:t xml:space="preserve">king, body mass index (BMI), </w:t>
      </w:r>
      <w:r w:rsidRPr="0072514C">
        <w:rPr>
          <w:sz w:val="20"/>
          <w:szCs w:val="20"/>
        </w:rPr>
        <w:t>physical activity</w:t>
      </w:r>
      <w:r>
        <w:rPr>
          <w:sz w:val="20"/>
          <w:szCs w:val="20"/>
        </w:rPr>
        <w:t>, prudent dietary patterns and western dietary patterns</w:t>
      </w:r>
    </w:p>
    <w:p w:rsidR="00B45A42" w:rsidRPr="00CB67CD" w:rsidRDefault="005D5FBB" w:rsidP="00B45A42">
      <w:pPr>
        <w:spacing w:line="276" w:lineRule="auto"/>
        <w:rPr>
          <w:sz w:val="20"/>
          <w:szCs w:val="20"/>
        </w:rPr>
      </w:pPr>
      <w:r w:rsidRPr="00CB67CD">
        <w:rPr>
          <w:sz w:val="20"/>
          <w:szCs w:val="20"/>
          <w:vertAlign w:val="superscript"/>
        </w:rPr>
        <w:t>e</w:t>
      </w:r>
      <w:r w:rsidRPr="00CB67CD">
        <w:rPr>
          <w:sz w:val="20"/>
          <w:szCs w:val="20"/>
        </w:rPr>
        <w:t xml:space="preserve"> Occupational exposure derived from </w:t>
      </w:r>
      <w:r w:rsidR="00CB67CD">
        <w:rPr>
          <w:sz w:val="20"/>
          <w:szCs w:val="20"/>
        </w:rPr>
        <w:t>occupations in</w:t>
      </w:r>
      <w:r w:rsidRPr="00CB67CD">
        <w:rPr>
          <w:sz w:val="20"/>
          <w:szCs w:val="20"/>
        </w:rPr>
        <w:t xml:space="preserve"> </w:t>
      </w:r>
      <w:r w:rsidR="00CB67CD">
        <w:rPr>
          <w:sz w:val="20"/>
          <w:szCs w:val="20"/>
        </w:rPr>
        <w:t>plastic fumes/plastic industry, cleaning agents industry, solvents/paints/remover industry, benzene industry, anaesthetics industry, printing ink industry, glue industry, wood dust/mining industry, asbestos industry, diesel fumes industry, lead industry, soldering fumes industry, pesticide/crop spraying industry, other chemical industry (not specified), other fumes industry (not specified)</w:t>
      </w:r>
    </w:p>
    <w:p w:rsidR="00B45A42" w:rsidRDefault="00B45A42" w:rsidP="00935D6F"/>
    <w:sectPr w:rsidR="00B45A42" w:rsidSect="00D20A5C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376" w:rsidRDefault="00357376" w:rsidP="00737372">
      <w:r>
        <w:separator/>
      </w:r>
    </w:p>
  </w:endnote>
  <w:endnote w:type="continuationSeparator" w:id="0">
    <w:p w:rsidR="00357376" w:rsidRDefault="00357376" w:rsidP="00737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-109571024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37372" w:rsidRPr="00737372" w:rsidRDefault="00737372" w:rsidP="00737372">
            <w:pPr>
              <w:pStyle w:val="Footer"/>
              <w:jc w:val="right"/>
              <w:rPr>
                <w:sz w:val="18"/>
                <w:szCs w:val="18"/>
              </w:rPr>
            </w:pPr>
            <w:r w:rsidRPr="00737372">
              <w:rPr>
                <w:sz w:val="18"/>
                <w:szCs w:val="18"/>
              </w:rPr>
              <w:t xml:space="preserve">Page </w:t>
            </w:r>
            <w:r w:rsidRPr="00737372">
              <w:rPr>
                <w:b/>
                <w:bCs/>
                <w:sz w:val="18"/>
                <w:szCs w:val="18"/>
              </w:rPr>
              <w:fldChar w:fldCharType="begin"/>
            </w:r>
            <w:r w:rsidRPr="00737372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737372">
              <w:rPr>
                <w:b/>
                <w:bCs/>
                <w:sz w:val="18"/>
                <w:szCs w:val="18"/>
              </w:rPr>
              <w:fldChar w:fldCharType="separate"/>
            </w:r>
            <w:r w:rsidR="00046DC9">
              <w:rPr>
                <w:b/>
                <w:bCs/>
                <w:noProof/>
                <w:sz w:val="18"/>
                <w:szCs w:val="18"/>
              </w:rPr>
              <w:t>1</w:t>
            </w:r>
            <w:r w:rsidRPr="00737372">
              <w:rPr>
                <w:b/>
                <w:bCs/>
                <w:sz w:val="18"/>
                <w:szCs w:val="18"/>
              </w:rPr>
              <w:fldChar w:fldCharType="end"/>
            </w:r>
            <w:r w:rsidRPr="00737372">
              <w:rPr>
                <w:sz w:val="18"/>
                <w:szCs w:val="18"/>
              </w:rPr>
              <w:t xml:space="preserve"> of </w:t>
            </w:r>
            <w:r w:rsidRPr="00737372">
              <w:rPr>
                <w:b/>
                <w:bCs/>
                <w:sz w:val="18"/>
                <w:szCs w:val="18"/>
              </w:rPr>
              <w:fldChar w:fldCharType="begin"/>
            </w:r>
            <w:r w:rsidRPr="00737372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737372">
              <w:rPr>
                <w:b/>
                <w:bCs/>
                <w:sz w:val="18"/>
                <w:szCs w:val="18"/>
              </w:rPr>
              <w:fldChar w:fldCharType="separate"/>
            </w:r>
            <w:r w:rsidR="00046DC9">
              <w:rPr>
                <w:b/>
                <w:bCs/>
                <w:noProof/>
                <w:sz w:val="18"/>
                <w:szCs w:val="18"/>
              </w:rPr>
              <w:t>1</w:t>
            </w:r>
            <w:r w:rsidRPr="00737372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376" w:rsidRDefault="00357376" w:rsidP="00737372">
      <w:r>
        <w:separator/>
      </w:r>
    </w:p>
  </w:footnote>
  <w:footnote w:type="continuationSeparator" w:id="0">
    <w:p w:rsidR="00357376" w:rsidRDefault="00357376" w:rsidP="007373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4C5"/>
    <w:rsid w:val="00046DC9"/>
    <w:rsid w:val="00092F03"/>
    <w:rsid w:val="001834C5"/>
    <w:rsid w:val="001C3074"/>
    <w:rsid w:val="002970EB"/>
    <w:rsid w:val="002D6256"/>
    <w:rsid w:val="00357376"/>
    <w:rsid w:val="00485BB9"/>
    <w:rsid w:val="004E4916"/>
    <w:rsid w:val="004F25D3"/>
    <w:rsid w:val="005916CC"/>
    <w:rsid w:val="005B1DC7"/>
    <w:rsid w:val="005D5FBB"/>
    <w:rsid w:val="006C7AFD"/>
    <w:rsid w:val="00737372"/>
    <w:rsid w:val="00767488"/>
    <w:rsid w:val="00916286"/>
    <w:rsid w:val="00935D6F"/>
    <w:rsid w:val="00B157F8"/>
    <w:rsid w:val="00B20037"/>
    <w:rsid w:val="00B45A42"/>
    <w:rsid w:val="00C91E44"/>
    <w:rsid w:val="00CB67CD"/>
    <w:rsid w:val="00D20A5C"/>
    <w:rsid w:val="00D871CC"/>
    <w:rsid w:val="00E56303"/>
    <w:rsid w:val="00F7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Arial"/>
        <w:bCs/>
        <w:sz w:val="24"/>
        <w:szCs w:val="24"/>
        <w:lang w:val="en-AU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92F03"/>
    <w:pPr>
      <w:jc w:val="left"/>
    </w:pPr>
    <w:rPr>
      <w:rFonts w:cs="Times New Roman"/>
      <w:bCs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2F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F03"/>
    <w:rPr>
      <w:rFonts w:ascii="Tahoma" w:hAnsi="Tahoma" w:cs="Tahoma"/>
      <w:bCs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73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7372"/>
    <w:rPr>
      <w:rFonts w:cs="Times New Roman"/>
      <w:bCs w:val="0"/>
    </w:rPr>
  </w:style>
  <w:style w:type="paragraph" w:styleId="Footer">
    <w:name w:val="footer"/>
    <w:basedOn w:val="Normal"/>
    <w:link w:val="FooterChar"/>
    <w:uiPriority w:val="99"/>
    <w:unhideWhenUsed/>
    <w:rsid w:val="007373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7372"/>
    <w:rPr>
      <w:rFonts w:cs="Times New Roman"/>
      <w:bCs w:val="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Arial"/>
        <w:bCs/>
        <w:sz w:val="24"/>
        <w:szCs w:val="24"/>
        <w:lang w:val="en-AU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92F03"/>
    <w:pPr>
      <w:jc w:val="left"/>
    </w:pPr>
    <w:rPr>
      <w:rFonts w:cs="Times New Roman"/>
      <w:bCs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2F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F03"/>
    <w:rPr>
      <w:rFonts w:ascii="Tahoma" w:hAnsi="Tahoma" w:cs="Tahoma"/>
      <w:bCs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73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7372"/>
    <w:rPr>
      <w:rFonts w:cs="Times New Roman"/>
      <w:bCs w:val="0"/>
    </w:rPr>
  </w:style>
  <w:style w:type="paragraph" w:styleId="Footer">
    <w:name w:val="footer"/>
    <w:basedOn w:val="Normal"/>
    <w:link w:val="FooterChar"/>
    <w:uiPriority w:val="99"/>
    <w:unhideWhenUsed/>
    <w:rsid w:val="007373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7372"/>
    <w:rPr>
      <w:rFonts w:cs="Times New Roman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4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Adelaide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a1605276</dc:creator>
  <cp:lastModifiedBy>PETER BAI</cp:lastModifiedBy>
  <cp:revision>2</cp:revision>
  <dcterms:created xsi:type="dcterms:W3CDTF">2015-01-02T11:46:00Z</dcterms:created>
  <dcterms:modified xsi:type="dcterms:W3CDTF">2015-01-02T11:46:00Z</dcterms:modified>
</cp:coreProperties>
</file>