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3" w:type="pct"/>
        <w:tblInd w:w="-108" w:type="dxa"/>
        <w:tblCellMar>
          <w:left w:w="0" w:type="dxa"/>
          <w:right w:w="0" w:type="dxa"/>
        </w:tblCellMar>
        <w:tblLook w:val="0000" w:firstRow="0" w:lastRow="0" w:firstColumn="0" w:lastColumn="0" w:noHBand="0" w:noVBand="0"/>
      </w:tblPr>
      <w:tblGrid>
        <w:gridCol w:w="2232"/>
        <w:gridCol w:w="2978"/>
        <w:gridCol w:w="1135"/>
        <w:gridCol w:w="424"/>
        <w:gridCol w:w="2519"/>
      </w:tblGrid>
      <w:tr w:rsidR="006909C1" w:rsidRPr="00D66049" w:rsidTr="00606939">
        <w:trPr>
          <w:cantSplit/>
          <w:trHeight w:hRule="exact" w:val="360"/>
        </w:trPr>
        <w:tc>
          <w:tcPr>
            <w:tcW w:w="2805" w:type="pct"/>
            <w:gridSpan w:val="2"/>
          </w:tcPr>
          <w:p w:rsidR="006909C1" w:rsidRPr="00D66049" w:rsidRDefault="006909C1" w:rsidP="00A2582D">
            <w:pPr>
              <w:pStyle w:val="A-Single"/>
              <w:spacing w:before="60" w:after="60" w:line="276" w:lineRule="auto"/>
            </w:pPr>
            <w:bookmarkStart w:id="0" w:name="_GoBack"/>
            <w:bookmarkEnd w:id="0"/>
          </w:p>
        </w:tc>
        <w:tc>
          <w:tcPr>
            <w:tcW w:w="2195" w:type="pct"/>
            <w:gridSpan w:val="3"/>
            <w:tcBorders>
              <w:top w:val="single" w:sz="6" w:space="0" w:color="auto"/>
            </w:tcBorders>
          </w:tcPr>
          <w:p w:rsidR="006909C1" w:rsidRPr="00D66049" w:rsidRDefault="00691F8D" w:rsidP="000416EB">
            <w:pPr>
              <w:pStyle w:val="A-GuidedBold"/>
              <w:spacing w:after="60" w:line="276" w:lineRule="auto"/>
            </w:pPr>
            <w:r w:rsidRPr="00D66049">
              <w:t xml:space="preserve">Clinical </w:t>
            </w:r>
            <w:r w:rsidR="000416EB">
              <w:t>study protocol</w:t>
            </w:r>
          </w:p>
        </w:tc>
      </w:tr>
      <w:tr w:rsidR="006909C1" w:rsidRPr="00D66049" w:rsidTr="008F56F3">
        <w:trPr>
          <w:cantSplit/>
          <w:trHeight w:hRule="exact" w:val="360"/>
        </w:trPr>
        <w:tc>
          <w:tcPr>
            <w:tcW w:w="2805" w:type="pct"/>
            <w:gridSpan w:val="2"/>
          </w:tcPr>
          <w:p w:rsidR="006909C1" w:rsidRPr="00D66049" w:rsidRDefault="006909C1" w:rsidP="00A2582D">
            <w:pPr>
              <w:pStyle w:val="A-Guided"/>
              <w:spacing w:after="60" w:line="276" w:lineRule="auto"/>
            </w:pPr>
          </w:p>
        </w:tc>
        <w:tc>
          <w:tcPr>
            <w:tcW w:w="839" w:type="pct"/>
            <w:gridSpan w:val="2"/>
          </w:tcPr>
          <w:p w:rsidR="006909C1" w:rsidRPr="00D66049" w:rsidRDefault="00691F8D" w:rsidP="00A2582D">
            <w:pPr>
              <w:pStyle w:val="A-Guided"/>
              <w:spacing w:after="60" w:line="276" w:lineRule="auto"/>
            </w:pPr>
            <w:r w:rsidRPr="00D66049">
              <w:t>Substance</w:t>
            </w:r>
            <w:r w:rsidR="00606939" w:rsidRPr="00D66049">
              <w:t>:</w:t>
            </w:r>
          </w:p>
        </w:tc>
        <w:tc>
          <w:tcPr>
            <w:tcW w:w="1356" w:type="pct"/>
            <w:vAlign w:val="center"/>
          </w:tcPr>
          <w:p w:rsidR="006909C1" w:rsidRPr="00D66049" w:rsidRDefault="00691F8D" w:rsidP="008B3576">
            <w:pPr>
              <w:pStyle w:val="Z-Date"/>
              <w:spacing w:before="20" w:line="276" w:lineRule="auto"/>
              <w:rPr>
                <w:sz w:val="20"/>
              </w:rPr>
            </w:pPr>
            <w:proofErr w:type="spellStart"/>
            <w:r w:rsidRPr="00D66049">
              <w:rPr>
                <w:sz w:val="20"/>
              </w:rPr>
              <w:t>Valproic</w:t>
            </w:r>
            <w:proofErr w:type="spellEnd"/>
            <w:r w:rsidRPr="00D66049">
              <w:rPr>
                <w:sz w:val="20"/>
              </w:rPr>
              <w:t xml:space="preserve"> acid</w:t>
            </w:r>
          </w:p>
        </w:tc>
      </w:tr>
      <w:tr w:rsidR="00567FD3" w:rsidRPr="00D66049" w:rsidTr="008F56F3">
        <w:trPr>
          <w:cantSplit/>
          <w:trHeight w:hRule="exact" w:val="360"/>
        </w:trPr>
        <w:tc>
          <w:tcPr>
            <w:tcW w:w="2805" w:type="pct"/>
            <w:gridSpan w:val="2"/>
          </w:tcPr>
          <w:p w:rsidR="00567FD3" w:rsidRPr="00D66049" w:rsidRDefault="00567FD3" w:rsidP="00A2582D">
            <w:pPr>
              <w:pStyle w:val="A-Guided"/>
              <w:spacing w:after="60" w:line="276" w:lineRule="auto"/>
            </w:pPr>
          </w:p>
        </w:tc>
        <w:tc>
          <w:tcPr>
            <w:tcW w:w="839" w:type="pct"/>
            <w:gridSpan w:val="2"/>
          </w:tcPr>
          <w:p w:rsidR="00567FD3" w:rsidRPr="00D66049" w:rsidRDefault="00691F8D" w:rsidP="00A2582D">
            <w:pPr>
              <w:pStyle w:val="A-Guided"/>
              <w:spacing w:after="60" w:line="276" w:lineRule="auto"/>
            </w:pPr>
            <w:r w:rsidRPr="00D66049">
              <w:t>Study code</w:t>
            </w:r>
            <w:r w:rsidR="00567FD3" w:rsidRPr="00D66049">
              <w:t>:</w:t>
            </w:r>
          </w:p>
        </w:tc>
        <w:tc>
          <w:tcPr>
            <w:tcW w:w="1356" w:type="pct"/>
            <w:vAlign w:val="center"/>
          </w:tcPr>
          <w:p w:rsidR="00567FD3" w:rsidRPr="00D66049" w:rsidRDefault="00F96997" w:rsidP="008B3576">
            <w:pPr>
              <w:pStyle w:val="Z-Date"/>
              <w:spacing w:before="20" w:line="276" w:lineRule="auto"/>
              <w:rPr>
                <w:sz w:val="20"/>
              </w:rPr>
            </w:pPr>
            <w:r w:rsidRPr="00D66049">
              <w:rPr>
                <w:sz w:val="20"/>
              </w:rPr>
              <w:t>VPA-02</w:t>
            </w:r>
          </w:p>
        </w:tc>
      </w:tr>
      <w:tr w:rsidR="006909C1" w:rsidRPr="00D66049" w:rsidTr="008F56F3">
        <w:trPr>
          <w:cantSplit/>
          <w:trHeight w:hRule="exact" w:val="360"/>
        </w:trPr>
        <w:tc>
          <w:tcPr>
            <w:tcW w:w="2805" w:type="pct"/>
            <w:gridSpan w:val="2"/>
          </w:tcPr>
          <w:p w:rsidR="006909C1" w:rsidRPr="00D66049" w:rsidRDefault="006909C1" w:rsidP="00A2582D">
            <w:pPr>
              <w:pStyle w:val="A-Guided"/>
              <w:spacing w:after="60" w:line="276" w:lineRule="auto"/>
            </w:pPr>
          </w:p>
        </w:tc>
        <w:tc>
          <w:tcPr>
            <w:tcW w:w="839" w:type="pct"/>
            <w:gridSpan w:val="2"/>
          </w:tcPr>
          <w:p w:rsidR="006909C1" w:rsidRPr="00D66049" w:rsidRDefault="00691F8D" w:rsidP="00A2582D">
            <w:pPr>
              <w:pStyle w:val="A-Guided"/>
              <w:spacing w:after="60" w:line="276" w:lineRule="auto"/>
            </w:pPr>
            <w:proofErr w:type="spellStart"/>
            <w:r w:rsidRPr="00D66049">
              <w:t>EUdraCT</w:t>
            </w:r>
            <w:proofErr w:type="spellEnd"/>
            <w:r w:rsidR="000416EB">
              <w:t xml:space="preserve"> </w:t>
            </w:r>
            <w:r w:rsidRPr="00D66049">
              <w:t>number</w:t>
            </w:r>
          </w:p>
        </w:tc>
        <w:tc>
          <w:tcPr>
            <w:tcW w:w="1356" w:type="pct"/>
            <w:vAlign w:val="center"/>
          </w:tcPr>
          <w:p w:rsidR="006909C1" w:rsidRPr="00D66049" w:rsidRDefault="00567FD3" w:rsidP="00F96997">
            <w:pPr>
              <w:pStyle w:val="Z-StudyCode"/>
              <w:spacing w:before="40" w:line="276" w:lineRule="auto"/>
              <w:rPr>
                <w:sz w:val="20"/>
              </w:rPr>
            </w:pPr>
            <w:r w:rsidRPr="00D66049">
              <w:rPr>
                <w:sz w:val="20"/>
              </w:rPr>
              <w:t>2012-00</w:t>
            </w:r>
            <w:r w:rsidR="00F96997" w:rsidRPr="00D66049">
              <w:rPr>
                <w:sz w:val="20"/>
              </w:rPr>
              <w:t>4950-27</w:t>
            </w:r>
          </w:p>
        </w:tc>
      </w:tr>
      <w:tr w:rsidR="006909C1" w:rsidRPr="00D66049" w:rsidTr="008F56F3">
        <w:trPr>
          <w:cantSplit/>
          <w:trHeight w:hRule="exact" w:val="360"/>
        </w:trPr>
        <w:tc>
          <w:tcPr>
            <w:tcW w:w="2805" w:type="pct"/>
            <w:gridSpan w:val="2"/>
          </w:tcPr>
          <w:p w:rsidR="006909C1" w:rsidRPr="00D66049" w:rsidRDefault="006909C1" w:rsidP="00A2582D">
            <w:pPr>
              <w:pStyle w:val="A-Guided"/>
              <w:spacing w:after="60" w:line="276" w:lineRule="auto"/>
            </w:pPr>
          </w:p>
        </w:tc>
        <w:tc>
          <w:tcPr>
            <w:tcW w:w="839" w:type="pct"/>
            <w:gridSpan w:val="2"/>
            <w:tcBorders>
              <w:bottom w:val="single" w:sz="4" w:space="0" w:color="auto"/>
            </w:tcBorders>
          </w:tcPr>
          <w:p w:rsidR="006909C1" w:rsidRPr="00D66049" w:rsidRDefault="00691F8D" w:rsidP="00A2582D">
            <w:pPr>
              <w:pStyle w:val="A-Guided"/>
              <w:spacing w:after="60" w:line="276" w:lineRule="auto"/>
            </w:pPr>
            <w:r w:rsidRPr="00D66049">
              <w:t>Date</w:t>
            </w:r>
            <w:r w:rsidR="00606939" w:rsidRPr="00D66049">
              <w:t>:</w:t>
            </w:r>
          </w:p>
        </w:tc>
        <w:tc>
          <w:tcPr>
            <w:tcW w:w="1356" w:type="pct"/>
            <w:tcBorders>
              <w:bottom w:val="single" w:sz="4" w:space="0" w:color="auto"/>
            </w:tcBorders>
            <w:vAlign w:val="center"/>
          </w:tcPr>
          <w:p w:rsidR="006909C1" w:rsidRPr="00D66049" w:rsidRDefault="006D0E4C" w:rsidP="002C0202">
            <w:pPr>
              <w:pStyle w:val="Z-Date"/>
              <w:spacing w:before="20" w:line="276" w:lineRule="auto"/>
              <w:rPr>
                <w:sz w:val="20"/>
              </w:rPr>
            </w:pPr>
            <w:r w:rsidRPr="00D66049">
              <w:rPr>
                <w:sz w:val="20"/>
              </w:rPr>
              <w:t>2012-</w:t>
            </w:r>
            <w:r w:rsidR="002C0202" w:rsidRPr="00D66049">
              <w:rPr>
                <w:sz w:val="20"/>
              </w:rPr>
              <w:t>11-15</w:t>
            </w:r>
          </w:p>
        </w:tc>
      </w:tr>
      <w:tr w:rsidR="006909C1" w:rsidRPr="00D66049" w:rsidTr="008F56F3">
        <w:trPr>
          <w:cantSplit/>
        </w:trPr>
        <w:tc>
          <w:tcPr>
            <w:tcW w:w="2805" w:type="pct"/>
            <w:gridSpan w:val="2"/>
          </w:tcPr>
          <w:p w:rsidR="006909C1" w:rsidRPr="00D66049" w:rsidRDefault="006909C1" w:rsidP="00A2582D">
            <w:pPr>
              <w:pStyle w:val="A-Guided"/>
              <w:spacing w:line="276" w:lineRule="auto"/>
            </w:pPr>
          </w:p>
        </w:tc>
        <w:tc>
          <w:tcPr>
            <w:tcW w:w="839" w:type="pct"/>
            <w:gridSpan w:val="2"/>
            <w:tcBorders>
              <w:top w:val="single" w:sz="4" w:space="0" w:color="auto"/>
            </w:tcBorders>
          </w:tcPr>
          <w:p w:rsidR="006909C1" w:rsidRPr="00D66049" w:rsidRDefault="006909C1" w:rsidP="00A2582D">
            <w:pPr>
              <w:pStyle w:val="A-Guided"/>
              <w:spacing w:line="276" w:lineRule="auto"/>
            </w:pPr>
          </w:p>
        </w:tc>
        <w:tc>
          <w:tcPr>
            <w:tcW w:w="1356" w:type="pct"/>
            <w:tcBorders>
              <w:top w:val="single" w:sz="4" w:space="0" w:color="auto"/>
            </w:tcBorders>
            <w:vAlign w:val="center"/>
          </w:tcPr>
          <w:p w:rsidR="006909C1" w:rsidRPr="00D66049" w:rsidRDefault="006909C1" w:rsidP="00A2582D">
            <w:pPr>
              <w:pStyle w:val="A-Guided"/>
              <w:spacing w:line="276" w:lineRule="auto"/>
              <w:rPr>
                <w:sz w:val="24"/>
              </w:rPr>
            </w:pPr>
          </w:p>
        </w:tc>
      </w:tr>
      <w:tr w:rsidR="00606939" w:rsidRPr="00D66049" w:rsidTr="009A735B">
        <w:tblPrEx>
          <w:tblCellMar>
            <w:left w:w="108" w:type="dxa"/>
            <w:right w:w="108" w:type="dxa"/>
          </w:tblCellMar>
          <w:tblLook w:val="04A0" w:firstRow="1" w:lastRow="0" w:firstColumn="1" w:lastColumn="0" w:noHBand="0" w:noVBand="1"/>
        </w:tblPrEx>
        <w:trPr>
          <w:trHeight w:val="57"/>
        </w:trPr>
        <w:tc>
          <w:tcPr>
            <w:tcW w:w="5000" w:type="pct"/>
            <w:gridSpan w:val="5"/>
          </w:tcPr>
          <w:p w:rsidR="00606939" w:rsidRPr="00D66049" w:rsidRDefault="00606939" w:rsidP="00A2582D">
            <w:pPr>
              <w:pStyle w:val="A-GuidedBold"/>
              <w:spacing w:after="0" w:line="276" w:lineRule="auto"/>
              <w:rPr>
                <w:b w:val="0"/>
                <w:bCs/>
              </w:rPr>
            </w:pPr>
          </w:p>
        </w:tc>
      </w:tr>
      <w:tr w:rsidR="00F96997" w:rsidRPr="00D66049" w:rsidTr="00F96997">
        <w:tblPrEx>
          <w:tblCellMar>
            <w:left w:w="108" w:type="dxa"/>
            <w:right w:w="108" w:type="dxa"/>
          </w:tblCellMar>
          <w:tblLook w:val="04A0" w:firstRow="1" w:lastRow="0" w:firstColumn="1" w:lastColumn="0" w:noHBand="0" w:noVBand="1"/>
        </w:tblPrEx>
        <w:trPr>
          <w:trHeight w:val="340"/>
        </w:trPr>
        <w:tc>
          <w:tcPr>
            <w:tcW w:w="5000" w:type="pct"/>
            <w:gridSpan w:val="5"/>
          </w:tcPr>
          <w:p w:rsidR="00F96997" w:rsidRPr="00D66049" w:rsidRDefault="00F96997" w:rsidP="00A2582D">
            <w:pPr>
              <w:pStyle w:val="A-GuidedBold"/>
              <w:spacing w:after="0" w:line="276" w:lineRule="auto"/>
              <w:rPr>
                <w:b w:val="0"/>
                <w:bCs/>
              </w:rPr>
            </w:pPr>
          </w:p>
          <w:p w:rsidR="00F96997" w:rsidRPr="00D66049" w:rsidRDefault="00691F8D" w:rsidP="00A2582D">
            <w:pPr>
              <w:pStyle w:val="A-GuidedBold"/>
              <w:spacing w:after="0" w:line="276" w:lineRule="auto"/>
              <w:rPr>
                <w:bCs/>
                <w:sz w:val="32"/>
                <w:szCs w:val="32"/>
              </w:rPr>
            </w:pPr>
            <w:r w:rsidRPr="00D66049">
              <w:rPr>
                <w:bCs/>
                <w:sz w:val="32"/>
                <w:szCs w:val="32"/>
              </w:rPr>
              <w:t xml:space="preserve">Effect of </w:t>
            </w:r>
            <w:proofErr w:type="spellStart"/>
            <w:r w:rsidRPr="00D66049">
              <w:rPr>
                <w:bCs/>
                <w:sz w:val="32"/>
                <w:szCs w:val="32"/>
              </w:rPr>
              <w:t>valproic</w:t>
            </w:r>
            <w:proofErr w:type="spellEnd"/>
            <w:r w:rsidRPr="00D66049">
              <w:rPr>
                <w:bCs/>
                <w:sz w:val="32"/>
                <w:szCs w:val="32"/>
              </w:rPr>
              <w:t xml:space="preserve"> acid on the fibrinolysis in humans with atherosclerotic disease </w:t>
            </w:r>
          </w:p>
          <w:p w:rsidR="00F96997" w:rsidRPr="00D66049" w:rsidRDefault="00F96997" w:rsidP="00A2582D">
            <w:pPr>
              <w:pStyle w:val="A-GuidedBold"/>
              <w:spacing w:after="0" w:line="276" w:lineRule="auto"/>
              <w:rPr>
                <w:b w:val="0"/>
                <w:bCs/>
              </w:rPr>
            </w:pPr>
          </w:p>
        </w:tc>
      </w:tr>
      <w:tr w:rsidR="00F96997" w:rsidRPr="00D66049" w:rsidTr="009A735B">
        <w:tblPrEx>
          <w:tblCellMar>
            <w:left w:w="108" w:type="dxa"/>
            <w:right w:w="108" w:type="dxa"/>
          </w:tblCellMar>
          <w:tblLook w:val="04A0" w:firstRow="1" w:lastRow="0" w:firstColumn="1" w:lastColumn="0" w:noHBand="0" w:noVBand="1"/>
        </w:tblPrEx>
        <w:trPr>
          <w:trHeight w:val="340"/>
        </w:trPr>
        <w:tc>
          <w:tcPr>
            <w:tcW w:w="1202" w:type="pct"/>
          </w:tcPr>
          <w:p w:rsidR="00F96997" w:rsidRPr="00D66049" w:rsidRDefault="00F96997" w:rsidP="00A2582D">
            <w:pPr>
              <w:spacing w:before="60" w:after="0" w:line="276" w:lineRule="auto"/>
              <w:rPr>
                <w:b/>
                <w:sz w:val="20"/>
              </w:rPr>
            </w:pPr>
          </w:p>
        </w:tc>
        <w:tc>
          <w:tcPr>
            <w:tcW w:w="2214" w:type="pct"/>
            <w:gridSpan w:val="2"/>
          </w:tcPr>
          <w:p w:rsidR="00F96997" w:rsidRPr="00D66049" w:rsidRDefault="00F96997" w:rsidP="00F96997">
            <w:pPr>
              <w:tabs>
                <w:tab w:val="left" w:pos="1276"/>
              </w:tabs>
              <w:spacing w:after="0" w:line="276" w:lineRule="auto"/>
              <w:rPr>
                <w:sz w:val="20"/>
              </w:rPr>
            </w:pPr>
          </w:p>
        </w:tc>
        <w:tc>
          <w:tcPr>
            <w:tcW w:w="1584" w:type="pct"/>
            <w:gridSpan w:val="2"/>
          </w:tcPr>
          <w:p w:rsidR="00F96997" w:rsidRPr="00D66049" w:rsidRDefault="00F96997" w:rsidP="00F96997">
            <w:pPr>
              <w:tabs>
                <w:tab w:val="left" w:pos="1276"/>
              </w:tabs>
              <w:spacing w:after="0" w:line="276" w:lineRule="auto"/>
              <w:rPr>
                <w:bCs/>
                <w:sz w:val="20"/>
              </w:rPr>
            </w:pPr>
          </w:p>
        </w:tc>
      </w:tr>
      <w:tr w:rsidR="001E74F3" w:rsidRPr="00D66049" w:rsidTr="009A735B">
        <w:tblPrEx>
          <w:tblCellMar>
            <w:left w:w="108" w:type="dxa"/>
            <w:right w:w="108" w:type="dxa"/>
          </w:tblCellMar>
          <w:tblLook w:val="04A0" w:firstRow="1" w:lastRow="0" w:firstColumn="1" w:lastColumn="0" w:noHBand="0" w:noVBand="1"/>
        </w:tblPrEx>
        <w:trPr>
          <w:trHeight w:val="340"/>
        </w:trPr>
        <w:tc>
          <w:tcPr>
            <w:tcW w:w="1202" w:type="pct"/>
          </w:tcPr>
          <w:p w:rsidR="001E74F3" w:rsidRPr="00D66049" w:rsidRDefault="00D66049" w:rsidP="00A2582D">
            <w:pPr>
              <w:spacing w:before="60" w:after="0" w:line="276" w:lineRule="auto"/>
              <w:rPr>
                <w:b/>
                <w:sz w:val="20"/>
              </w:rPr>
            </w:pPr>
            <w:r w:rsidRPr="00D66049">
              <w:rPr>
                <w:b/>
                <w:sz w:val="20"/>
              </w:rPr>
              <w:t>Principal investigator</w:t>
            </w:r>
            <w:r w:rsidR="00567FD3" w:rsidRPr="00D66049">
              <w:rPr>
                <w:b/>
                <w:sz w:val="20"/>
              </w:rPr>
              <w:t>:</w:t>
            </w:r>
          </w:p>
        </w:tc>
        <w:tc>
          <w:tcPr>
            <w:tcW w:w="2214" w:type="pct"/>
            <w:gridSpan w:val="2"/>
          </w:tcPr>
          <w:p w:rsidR="00EC4B2F" w:rsidRPr="00D66049" w:rsidRDefault="00F96997" w:rsidP="00F96997">
            <w:pPr>
              <w:tabs>
                <w:tab w:val="left" w:pos="1276"/>
              </w:tabs>
              <w:spacing w:after="0" w:line="276" w:lineRule="auto"/>
              <w:rPr>
                <w:bCs/>
                <w:sz w:val="20"/>
              </w:rPr>
            </w:pPr>
            <w:r w:rsidRPr="00D66049">
              <w:rPr>
                <w:sz w:val="20"/>
              </w:rPr>
              <w:t xml:space="preserve">Dr </w:t>
            </w:r>
            <w:proofErr w:type="spellStart"/>
            <w:r w:rsidRPr="00D66049">
              <w:rPr>
                <w:sz w:val="20"/>
              </w:rPr>
              <w:t>Niklas</w:t>
            </w:r>
            <w:proofErr w:type="spellEnd"/>
            <w:r w:rsidRPr="00D66049">
              <w:rPr>
                <w:sz w:val="20"/>
              </w:rPr>
              <w:t xml:space="preserve"> Bergh</w:t>
            </w:r>
            <w:r w:rsidRPr="00D66049">
              <w:rPr>
                <w:bCs/>
                <w:sz w:val="20"/>
              </w:rPr>
              <w:t xml:space="preserve"> </w:t>
            </w:r>
            <w:r w:rsidR="00691F8D" w:rsidRPr="00D66049">
              <w:rPr>
                <w:bCs/>
                <w:sz w:val="20"/>
              </w:rPr>
              <w:t xml:space="preserve">Institution of </w:t>
            </w:r>
            <w:r w:rsidR="000416EB" w:rsidRPr="00D66049">
              <w:rPr>
                <w:bCs/>
                <w:sz w:val="20"/>
              </w:rPr>
              <w:t>Medicine</w:t>
            </w:r>
          </w:p>
          <w:p w:rsidR="00F96997" w:rsidRPr="00D66049" w:rsidRDefault="00691F8D" w:rsidP="00F96997">
            <w:pPr>
              <w:tabs>
                <w:tab w:val="left" w:pos="1276"/>
              </w:tabs>
              <w:spacing w:after="0" w:line="276" w:lineRule="auto"/>
              <w:rPr>
                <w:sz w:val="20"/>
              </w:rPr>
            </w:pPr>
            <w:r w:rsidRPr="00D66049">
              <w:rPr>
                <w:bCs/>
                <w:sz w:val="20"/>
              </w:rPr>
              <w:t xml:space="preserve">Department </w:t>
            </w:r>
            <w:r w:rsidR="00D66049">
              <w:rPr>
                <w:bCs/>
                <w:sz w:val="20"/>
              </w:rPr>
              <w:t>of</w:t>
            </w:r>
            <w:r w:rsidRPr="00D66049">
              <w:rPr>
                <w:bCs/>
                <w:sz w:val="20"/>
              </w:rPr>
              <w:t xml:space="preserve"> molecular and clinical </w:t>
            </w:r>
            <w:r w:rsidR="000416EB" w:rsidRPr="00D66049">
              <w:rPr>
                <w:bCs/>
                <w:sz w:val="20"/>
              </w:rPr>
              <w:t>medicine</w:t>
            </w:r>
            <w:r w:rsidRPr="00D66049">
              <w:rPr>
                <w:bCs/>
                <w:sz w:val="20"/>
              </w:rPr>
              <w:t xml:space="preserve"> The Wallenberg Laboratory, </w:t>
            </w:r>
            <w:proofErr w:type="spellStart"/>
            <w:r w:rsidRPr="00D66049">
              <w:rPr>
                <w:bCs/>
                <w:sz w:val="20"/>
              </w:rPr>
              <w:t>Sahlgrenska</w:t>
            </w:r>
            <w:proofErr w:type="spellEnd"/>
            <w:r w:rsidRPr="00D66049">
              <w:rPr>
                <w:bCs/>
                <w:sz w:val="20"/>
              </w:rPr>
              <w:t xml:space="preserve"> </w:t>
            </w:r>
            <w:proofErr w:type="spellStart"/>
            <w:r w:rsidRPr="00D66049">
              <w:rPr>
                <w:bCs/>
                <w:sz w:val="20"/>
              </w:rPr>
              <w:t>Univerisity</w:t>
            </w:r>
            <w:proofErr w:type="spellEnd"/>
            <w:r w:rsidRPr="00D66049">
              <w:rPr>
                <w:bCs/>
                <w:sz w:val="20"/>
              </w:rPr>
              <w:t xml:space="preserve"> Hospital, </w:t>
            </w:r>
            <w:proofErr w:type="spellStart"/>
            <w:r w:rsidR="00F96997" w:rsidRPr="00D66049">
              <w:rPr>
                <w:sz w:val="20"/>
              </w:rPr>
              <w:t>Bruna</w:t>
            </w:r>
            <w:proofErr w:type="spellEnd"/>
            <w:r w:rsidR="00F96997" w:rsidRPr="00D66049">
              <w:rPr>
                <w:sz w:val="20"/>
              </w:rPr>
              <w:t xml:space="preserve"> </w:t>
            </w:r>
            <w:proofErr w:type="spellStart"/>
            <w:r w:rsidR="00F96997" w:rsidRPr="00D66049">
              <w:rPr>
                <w:sz w:val="20"/>
              </w:rPr>
              <w:t>S</w:t>
            </w:r>
            <w:r w:rsidR="007A50F5" w:rsidRPr="00D66049">
              <w:rPr>
                <w:sz w:val="20"/>
              </w:rPr>
              <w:t>tråket</w:t>
            </w:r>
            <w:proofErr w:type="spellEnd"/>
            <w:r w:rsidR="00F96997" w:rsidRPr="00D66049">
              <w:rPr>
                <w:sz w:val="20"/>
              </w:rPr>
              <w:t xml:space="preserve"> 16                                                          413 45 </w:t>
            </w:r>
            <w:proofErr w:type="spellStart"/>
            <w:r w:rsidR="00F96997" w:rsidRPr="00D66049">
              <w:rPr>
                <w:sz w:val="20"/>
              </w:rPr>
              <w:t>Göteborg</w:t>
            </w:r>
            <w:proofErr w:type="spellEnd"/>
          </w:p>
          <w:p w:rsidR="00AF09C6" w:rsidRPr="00D66049" w:rsidRDefault="00F96997" w:rsidP="00F96997">
            <w:pPr>
              <w:tabs>
                <w:tab w:val="left" w:pos="1276"/>
              </w:tabs>
              <w:spacing w:after="0" w:line="276" w:lineRule="auto"/>
              <w:rPr>
                <w:sz w:val="20"/>
              </w:rPr>
            </w:pPr>
            <w:r w:rsidRPr="00D66049">
              <w:rPr>
                <w:bCs/>
                <w:sz w:val="20"/>
              </w:rPr>
              <w:t xml:space="preserve"> </w:t>
            </w:r>
          </w:p>
        </w:tc>
        <w:tc>
          <w:tcPr>
            <w:tcW w:w="1584" w:type="pct"/>
            <w:gridSpan w:val="2"/>
          </w:tcPr>
          <w:p w:rsidR="009A735B" w:rsidRPr="00D66049" w:rsidRDefault="00691F8D" w:rsidP="00F96997">
            <w:pPr>
              <w:tabs>
                <w:tab w:val="left" w:pos="1276"/>
              </w:tabs>
              <w:spacing w:after="0" w:line="276" w:lineRule="auto"/>
              <w:rPr>
                <w:bCs/>
                <w:sz w:val="20"/>
              </w:rPr>
            </w:pPr>
            <w:r w:rsidRPr="00D66049">
              <w:rPr>
                <w:bCs/>
                <w:sz w:val="20"/>
              </w:rPr>
              <w:t>Phone</w:t>
            </w:r>
            <w:r w:rsidR="009A735B" w:rsidRPr="00D66049">
              <w:rPr>
                <w:bCs/>
                <w:sz w:val="20"/>
              </w:rPr>
              <w:t xml:space="preserve"> 031 342 </w:t>
            </w:r>
            <w:r w:rsidR="00F96997" w:rsidRPr="00D66049">
              <w:rPr>
                <w:bCs/>
                <w:sz w:val="20"/>
              </w:rPr>
              <w:t>7574</w:t>
            </w:r>
          </w:p>
          <w:p w:rsidR="009A735B" w:rsidRPr="00D66049" w:rsidRDefault="000416EB" w:rsidP="00F96997">
            <w:pPr>
              <w:tabs>
                <w:tab w:val="left" w:pos="1276"/>
              </w:tabs>
              <w:spacing w:after="0" w:line="276" w:lineRule="auto"/>
              <w:rPr>
                <w:bCs/>
                <w:sz w:val="20"/>
              </w:rPr>
            </w:pPr>
            <w:r>
              <w:rPr>
                <w:bCs/>
                <w:sz w:val="20"/>
              </w:rPr>
              <w:t>Phon</w:t>
            </w:r>
            <w:r w:rsidR="00691F8D" w:rsidRPr="00D66049">
              <w:rPr>
                <w:bCs/>
                <w:sz w:val="20"/>
              </w:rPr>
              <w:t>e</w:t>
            </w:r>
            <w:r w:rsidR="00F96997" w:rsidRPr="00D66049">
              <w:rPr>
                <w:bCs/>
                <w:sz w:val="20"/>
              </w:rPr>
              <w:t>: 073 939 7415</w:t>
            </w:r>
          </w:p>
          <w:p w:rsidR="001E74F3" w:rsidRPr="00D66049" w:rsidRDefault="00F96997" w:rsidP="00F96997">
            <w:pPr>
              <w:tabs>
                <w:tab w:val="left" w:pos="1276"/>
              </w:tabs>
              <w:spacing w:after="0" w:line="276" w:lineRule="auto"/>
            </w:pPr>
            <w:r w:rsidRPr="00D66049">
              <w:rPr>
                <w:bCs/>
                <w:sz w:val="20"/>
              </w:rPr>
              <w:t>Niklas.berg@</w:t>
            </w:r>
            <w:r w:rsidR="009A735B" w:rsidRPr="00D66049">
              <w:rPr>
                <w:bCs/>
                <w:sz w:val="20"/>
              </w:rPr>
              <w:t>gu.se</w:t>
            </w:r>
          </w:p>
        </w:tc>
      </w:tr>
      <w:tr w:rsidR="001E74F3" w:rsidRPr="00D66049" w:rsidTr="009A735B">
        <w:tblPrEx>
          <w:tblCellMar>
            <w:left w:w="108" w:type="dxa"/>
            <w:right w:w="108" w:type="dxa"/>
          </w:tblCellMar>
          <w:tblLook w:val="04A0" w:firstRow="1" w:lastRow="0" w:firstColumn="1" w:lastColumn="0" w:noHBand="0" w:noVBand="1"/>
        </w:tblPrEx>
        <w:trPr>
          <w:trHeight w:val="340"/>
        </w:trPr>
        <w:tc>
          <w:tcPr>
            <w:tcW w:w="1202" w:type="pct"/>
          </w:tcPr>
          <w:p w:rsidR="001E74F3" w:rsidRPr="00D66049" w:rsidRDefault="00691F8D" w:rsidP="00691F8D">
            <w:pPr>
              <w:spacing w:before="60" w:after="0" w:line="276" w:lineRule="auto"/>
              <w:rPr>
                <w:b/>
                <w:sz w:val="20"/>
              </w:rPr>
            </w:pPr>
            <w:r w:rsidRPr="00D66049">
              <w:rPr>
                <w:b/>
                <w:sz w:val="20"/>
              </w:rPr>
              <w:t>Location</w:t>
            </w:r>
            <w:r w:rsidR="00567FD3" w:rsidRPr="00D66049">
              <w:rPr>
                <w:b/>
                <w:sz w:val="20"/>
              </w:rPr>
              <w:t>:</w:t>
            </w:r>
          </w:p>
        </w:tc>
        <w:tc>
          <w:tcPr>
            <w:tcW w:w="2214" w:type="pct"/>
            <w:gridSpan w:val="2"/>
          </w:tcPr>
          <w:p w:rsidR="00691F8D" w:rsidRPr="00D66049" w:rsidRDefault="00691F8D" w:rsidP="00F96997">
            <w:pPr>
              <w:tabs>
                <w:tab w:val="left" w:pos="1276"/>
              </w:tabs>
              <w:spacing w:after="0" w:line="276" w:lineRule="auto"/>
              <w:rPr>
                <w:sz w:val="20"/>
              </w:rPr>
            </w:pPr>
            <w:r w:rsidRPr="00D66049">
              <w:rPr>
                <w:bCs/>
                <w:sz w:val="20"/>
              </w:rPr>
              <w:t>The Wallenberg Laboratory</w:t>
            </w:r>
            <w:r w:rsidRPr="00D66049">
              <w:rPr>
                <w:sz w:val="20"/>
              </w:rPr>
              <w:t xml:space="preserve"> </w:t>
            </w:r>
          </w:p>
          <w:p w:rsidR="00EC4B2F" w:rsidRPr="00D66049" w:rsidRDefault="00EC4B2F" w:rsidP="00F96997">
            <w:pPr>
              <w:tabs>
                <w:tab w:val="left" w:pos="1276"/>
              </w:tabs>
              <w:spacing w:after="0" w:line="276" w:lineRule="auto"/>
              <w:rPr>
                <w:sz w:val="20"/>
              </w:rPr>
            </w:pPr>
            <w:proofErr w:type="spellStart"/>
            <w:r w:rsidRPr="00D66049">
              <w:rPr>
                <w:sz w:val="20"/>
              </w:rPr>
              <w:t>Bruna</w:t>
            </w:r>
            <w:proofErr w:type="spellEnd"/>
            <w:r w:rsidRPr="00D66049">
              <w:rPr>
                <w:sz w:val="20"/>
              </w:rPr>
              <w:t xml:space="preserve"> </w:t>
            </w:r>
            <w:proofErr w:type="spellStart"/>
            <w:r w:rsidRPr="00D66049">
              <w:rPr>
                <w:sz w:val="20"/>
              </w:rPr>
              <w:t>Stråket</w:t>
            </w:r>
            <w:proofErr w:type="spellEnd"/>
            <w:r w:rsidRPr="00D66049">
              <w:rPr>
                <w:sz w:val="20"/>
              </w:rPr>
              <w:t xml:space="preserve"> 16</w:t>
            </w:r>
          </w:p>
          <w:p w:rsidR="009A735B" w:rsidRPr="00D66049" w:rsidRDefault="009A735B" w:rsidP="00F96997">
            <w:pPr>
              <w:tabs>
                <w:tab w:val="left" w:pos="1276"/>
              </w:tabs>
              <w:spacing w:after="0" w:line="276" w:lineRule="auto"/>
              <w:rPr>
                <w:sz w:val="20"/>
              </w:rPr>
            </w:pPr>
            <w:proofErr w:type="spellStart"/>
            <w:r w:rsidRPr="00D66049">
              <w:rPr>
                <w:sz w:val="20"/>
              </w:rPr>
              <w:t>Sahlgrenska</w:t>
            </w:r>
            <w:proofErr w:type="spellEnd"/>
            <w:r w:rsidR="00691F8D" w:rsidRPr="00D66049">
              <w:rPr>
                <w:sz w:val="20"/>
              </w:rPr>
              <w:t xml:space="preserve"> </w:t>
            </w:r>
            <w:proofErr w:type="spellStart"/>
            <w:r w:rsidR="00691F8D" w:rsidRPr="00D66049">
              <w:rPr>
                <w:sz w:val="20"/>
              </w:rPr>
              <w:t>Univerisity</w:t>
            </w:r>
            <w:proofErr w:type="spellEnd"/>
            <w:r w:rsidR="00691F8D" w:rsidRPr="00D66049">
              <w:rPr>
                <w:sz w:val="20"/>
              </w:rPr>
              <w:t xml:space="preserve"> Hospital</w:t>
            </w:r>
            <w:r w:rsidRPr="00D66049">
              <w:rPr>
                <w:sz w:val="20"/>
              </w:rPr>
              <w:t>/S</w:t>
            </w:r>
            <w:r w:rsidR="00EC4B2F" w:rsidRPr="00D66049">
              <w:rPr>
                <w:sz w:val="20"/>
              </w:rPr>
              <w:t>U</w:t>
            </w:r>
          </w:p>
          <w:p w:rsidR="00F96997" w:rsidRPr="00D66049" w:rsidRDefault="009A735B" w:rsidP="00F96997">
            <w:pPr>
              <w:tabs>
                <w:tab w:val="left" w:pos="1276"/>
              </w:tabs>
              <w:spacing w:after="0" w:line="276" w:lineRule="auto"/>
              <w:rPr>
                <w:sz w:val="20"/>
              </w:rPr>
            </w:pPr>
            <w:r w:rsidRPr="00D66049">
              <w:rPr>
                <w:sz w:val="20"/>
              </w:rPr>
              <w:t xml:space="preserve">413 45 </w:t>
            </w:r>
            <w:proofErr w:type="spellStart"/>
            <w:r w:rsidRPr="00D66049">
              <w:rPr>
                <w:sz w:val="20"/>
              </w:rPr>
              <w:t>Göteborg</w:t>
            </w:r>
            <w:proofErr w:type="spellEnd"/>
          </w:p>
          <w:p w:rsidR="001E74F3" w:rsidRPr="00D66049" w:rsidRDefault="009A735B" w:rsidP="00F96997">
            <w:pPr>
              <w:tabs>
                <w:tab w:val="left" w:pos="1276"/>
              </w:tabs>
              <w:spacing w:after="0" w:line="276" w:lineRule="auto"/>
              <w:rPr>
                <w:bCs/>
                <w:sz w:val="20"/>
              </w:rPr>
            </w:pPr>
            <w:r w:rsidRPr="00D66049">
              <w:rPr>
                <w:bCs/>
                <w:sz w:val="20"/>
              </w:rPr>
              <w:t xml:space="preserve">  </w:t>
            </w:r>
          </w:p>
        </w:tc>
        <w:tc>
          <w:tcPr>
            <w:tcW w:w="1584" w:type="pct"/>
            <w:gridSpan w:val="2"/>
          </w:tcPr>
          <w:p w:rsidR="001E74F3" w:rsidRPr="00D66049" w:rsidRDefault="001E74F3" w:rsidP="00A2582D">
            <w:pPr>
              <w:spacing w:before="60" w:after="0" w:line="276" w:lineRule="auto"/>
            </w:pPr>
          </w:p>
        </w:tc>
      </w:tr>
      <w:tr w:rsidR="001E74F3" w:rsidRPr="00D66049" w:rsidTr="009A735B">
        <w:tblPrEx>
          <w:tblCellMar>
            <w:left w:w="108" w:type="dxa"/>
            <w:right w:w="108" w:type="dxa"/>
          </w:tblCellMar>
          <w:tblLook w:val="04A0" w:firstRow="1" w:lastRow="0" w:firstColumn="1" w:lastColumn="0" w:noHBand="0" w:noVBand="1"/>
        </w:tblPrEx>
        <w:trPr>
          <w:trHeight w:val="340"/>
        </w:trPr>
        <w:tc>
          <w:tcPr>
            <w:tcW w:w="1202" w:type="pct"/>
          </w:tcPr>
          <w:p w:rsidR="001E74F3" w:rsidRPr="00D66049" w:rsidRDefault="000416EB" w:rsidP="00A2582D">
            <w:pPr>
              <w:spacing w:before="60" w:after="0" w:line="276" w:lineRule="auto"/>
              <w:rPr>
                <w:b/>
                <w:sz w:val="20"/>
              </w:rPr>
            </w:pPr>
            <w:r w:rsidRPr="00D66049">
              <w:rPr>
                <w:b/>
                <w:sz w:val="20"/>
              </w:rPr>
              <w:t>Co-workers</w:t>
            </w:r>
            <w:r w:rsidR="00AF09C6" w:rsidRPr="00D66049">
              <w:rPr>
                <w:b/>
                <w:sz w:val="20"/>
              </w:rPr>
              <w:t>:</w:t>
            </w:r>
          </w:p>
        </w:tc>
        <w:tc>
          <w:tcPr>
            <w:tcW w:w="2214" w:type="pct"/>
            <w:gridSpan w:val="2"/>
          </w:tcPr>
          <w:p w:rsidR="00F96997" w:rsidRPr="00D66049" w:rsidRDefault="00F96997" w:rsidP="00F96997">
            <w:pPr>
              <w:tabs>
                <w:tab w:val="left" w:pos="1276"/>
              </w:tabs>
              <w:spacing w:after="0" w:line="276" w:lineRule="auto"/>
              <w:rPr>
                <w:sz w:val="20"/>
              </w:rPr>
            </w:pPr>
            <w:proofErr w:type="spellStart"/>
            <w:r w:rsidRPr="00D66049">
              <w:rPr>
                <w:sz w:val="20"/>
              </w:rPr>
              <w:t>Sverker</w:t>
            </w:r>
            <w:proofErr w:type="spellEnd"/>
            <w:r w:rsidRPr="00D66049">
              <w:rPr>
                <w:sz w:val="20"/>
              </w:rPr>
              <w:t xml:space="preserve"> </w:t>
            </w:r>
            <w:proofErr w:type="spellStart"/>
            <w:r w:rsidRPr="00D66049">
              <w:rPr>
                <w:sz w:val="20"/>
              </w:rPr>
              <w:t>Jern</w:t>
            </w:r>
            <w:proofErr w:type="spellEnd"/>
          </w:p>
          <w:p w:rsidR="00001103" w:rsidRPr="00D66049" w:rsidRDefault="00001103" w:rsidP="00F96997">
            <w:pPr>
              <w:tabs>
                <w:tab w:val="left" w:pos="1276"/>
              </w:tabs>
              <w:spacing w:after="0" w:line="276" w:lineRule="auto"/>
              <w:rPr>
                <w:sz w:val="20"/>
              </w:rPr>
            </w:pPr>
            <w:proofErr w:type="spellStart"/>
            <w:r w:rsidRPr="00D66049">
              <w:rPr>
                <w:sz w:val="20"/>
              </w:rPr>
              <w:t>Björn</w:t>
            </w:r>
            <w:proofErr w:type="spellEnd"/>
            <w:r w:rsidRPr="00D66049">
              <w:rPr>
                <w:sz w:val="20"/>
              </w:rPr>
              <w:t xml:space="preserve"> </w:t>
            </w:r>
            <w:proofErr w:type="spellStart"/>
            <w:r w:rsidRPr="00D66049">
              <w:rPr>
                <w:sz w:val="20"/>
              </w:rPr>
              <w:t>Biber</w:t>
            </w:r>
            <w:proofErr w:type="spellEnd"/>
          </w:p>
          <w:p w:rsidR="00001103" w:rsidRPr="00D66049" w:rsidRDefault="00001103" w:rsidP="00F96997">
            <w:pPr>
              <w:tabs>
                <w:tab w:val="left" w:pos="1276"/>
              </w:tabs>
              <w:spacing w:after="0" w:line="276" w:lineRule="auto"/>
              <w:rPr>
                <w:sz w:val="20"/>
              </w:rPr>
            </w:pPr>
            <w:proofErr w:type="spellStart"/>
            <w:r w:rsidRPr="00D66049">
              <w:rPr>
                <w:sz w:val="20"/>
              </w:rPr>
              <w:t>Björn</w:t>
            </w:r>
            <w:proofErr w:type="spellEnd"/>
            <w:r w:rsidRPr="00D66049">
              <w:rPr>
                <w:sz w:val="20"/>
              </w:rPr>
              <w:t xml:space="preserve"> </w:t>
            </w:r>
            <w:proofErr w:type="spellStart"/>
            <w:r w:rsidRPr="00D66049">
              <w:rPr>
                <w:sz w:val="20"/>
              </w:rPr>
              <w:t>Dahlöf</w:t>
            </w:r>
            <w:proofErr w:type="spellEnd"/>
          </w:p>
          <w:p w:rsidR="00001103" w:rsidRPr="00D66049" w:rsidRDefault="00001103" w:rsidP="00F96997">
            <w:pPr>
              <w:tabs>
                <w:tab w:val="left" w:pos="1276"/>
              </w:tabs>
              <w:spacing w:after="0" w:line="276" w:lineRule="auto"/>
              <w:rPr>
                <w:sz w:val="20"/>
              </w:rPr>
            </w:pPr>
            <w:proofErr w:type="spellStart"/>
            <w:r w:rsidRPr="00D66049">
              <w:rPr>
                <w:sz w:val="20"/>
              </w:rPr>
              <w:t>Pia</w:t>
            </w:r>
            <w:proofErr w:type="spellEnd"/>
            <w:r w:rsidRPr="00D66049">
              <w:rPr>
                <w:sz w:val="20"/>
              </w:rPr>
              <w:t xml:space="preserve"> Larsson</w:t>
            </w:r>
          </w:p>
          <w:p w:rsidR="00F96997" w:rsidRPr="00D66049" w:rsidRDefault="00F96997" w:rsidP="00F96997">
            <w:pPr>
              <w:tabs>
                <w:tab w:val="left" w:pos="1276"/>
              </w:tabs>
              <w:spacing w:after="0" w:line="276" w:lineRule="auto"/>
              <w:rPr>
                <w:sz w:val="20"/>
              </w:rPr>
            </w:pPr>
            <w:proofErr w:type="spellStart"/>
            <w:r w:rsidRPr="00D66049">
              <w:rPr>
                <w:sz w:val="20"/>
              </w:rPr>
              <w:t>Ott</w:t>
            </w:r>
            <w:proofErr w:type="spellEnd"/>
            <w:r w:rsidRPr="00D66049">
              <w:rPr>
                <w:sz w:val="20"/>
              </w:rPr>
              <w:t xml:space="preserve"> </w:t>
            </w:r>
            <w:proofErr w:type="spellStart"/>
            <w:r w:rsidRPr="00D66049">
              <w:rPr>
                <w:sz w:val="20"/>
              </w:rPr>
              <w:t>Saluveer</w:t>
            </w:r>
            <w:proofErr w:type="spellEnd"/>
          </w:p>
          <w:p w:rsidR="00F96997" w:rsidRPr="00D66049" w:rsidRDefault="00F96997" w:rsidP="00F96997">
            <w:pPr>
              <w:tabs>
                <w:tab w:val="left" w:pos="1276"/>
              </w:tabs>
              <w:spacing w:after="0" w:line="276" w:lineRule="auto"/>
              <w:rPr>
                <w:sz w:val="20"/>
              </w:rPr>
            </w:pPr>
            <w:r w:rsidRPr="00D66049">
              <w:rPr>
                <w:sz w:val="20"/>
              </w:rPr>
              <w:t xml:space="preserve">Kristina </w:t>
            </w:r>
            <w:proofErr w:type="spellStart"/>
            <w:r w:rsidRPr="00D66049">
              <w:rPr>
                <w:sz w:val="20"/>
              </w:rPr>
              <w:t>Svennerholm</w:t>
            </w:r>
            <w:proofErr w:type="spellEnd"/>
          </w:p>
          <w:p w:rsidR="00AF09C6" w:rsidRPr="00D66049" w:rsidRDefault="00AF09C6" w:rsidP="00F96997">
            <w:pPr>
              <w:tabs>
                <w:tab w:val="left" w:pos="1276"/>
              </w:tabs>
              <w:spacing w:after="0" w:line="276" w:lineRule="auto"/>
              <w:rPr>
                <w:bCs/>
                <w:sz w:val="20"/>
              </w:rPr>
            </w:pPr>
          </w:p>
        </w:tc>
        <w:tc>
          <w:tcPr>
            <w:tcW w:w="1584" w:type="pct"/>
            <w:gridSpan w:val="2"/>
          </w:tcPr>
          <w:p w:rsidR="001E74F3" w:rsidRPr="00D66049" w:rsidRDefault="001E74F3" w:rsidP="00A2582D">
            <w:pPr>
              <w:spacing w:before="60" w:after="0" w:line="276" w:lineRule="auto"/>
            </w:pPr>
          </w:p>
        </w:tc>
      </w:tr>
      <w:tr w:rsidR="001E74F3" w:rsidRPr="00D66049" w:rsidTr="009A735B">
        <w:tblPrEx>
          <w:tblCellMar>
            <w:left w:w="108" w:type="dxa"/>
            <w:right w:w="108" w:type="dxa"/>
          </w:tblCellMar>
          <w:tblLook w:val="04A0" w:firstRow="1" w:lastRow="0" w:firstColumn="1" w:lastColumn="0" w:noHBand="0" w:noVBand="1"/>
        </w:tblPrEx>
        <w:trPr>
          <w:trHeight w:val="340"/>
        </w:trPr>
        <w:tc>
          <w:tcPr>
            <w:tcW w:w="1202" w:type="pct"/>
          </w:tcPr>
          <w:p w:rsidR="001E74F3" w:rsidRPr="00D66049" w:rsidRDefault="00567FD3" w:rsidP="00A2582D">
            <w:pPr>
              <w:spacing w:before="60" w:after="0" w:line="276" w:lineRule="auto"/>
              <w:rPr>
                <w:b/>
                <w:sz w:val="20"/>
              </w:rPr>
            </w:pPr>
            <w:r w:rsidRPr="00D66049">
              <w:rPr>
                <w:b/>
                <w:sz w:val="20"/>
              </w:rPr>
              <w:t>Sponsor:</w:t>
            </w:r>
          </w:p>
        </w:tc>
        <w:tc>
          <w:tcPr>
            <w:tcW w:w="2214" w:type="pct"/>
            <w:gridSpan w:val="2"/>
          </w:tcPr>
          <w:p w:rsidR="001E74F3" w:rsidRPr="00D66049" w:rsidRDefault="009A735B" w:rsidP="00A2582D">
            <w:pPr>
              <w:pStyle w:val="A-GuidedBold"/>
              <w:spacing w:before="0" w:after="0" w:line="276" w:lineRule="auto"/>
              <w:rPr>
                <w:b w:val="0"/>
              </w:rPr>
            </w:pPr>
            <w:proofErr w:type="spellStart"/>
            <w:r w:rsidRPr="00D66049">
              <w:rPr>
                <w:b w:val="0"/>
              </w:rPr>
              <w:t>Sahlgren</w:t>
            </w:r>
            <w:r w:rsidR="00567FD3" w:rsidRPr="00D66049">
              <w:rPr>
                <w:b w:val="0"/>
              </w:rPr>
              <w:t>ska</w:t>
            </w:r>
            <w:proofErr w:type="spellEnd"/>
            <w:r w:rsidR="00567FD3" w:rsidRPr="00D66049">
              <w:rPr>
                <w:b w:val="0"/>
              </w:rPr>
              <w:t xml:space="preserve"> </w:t>
            </w:r>
            <w:r w:rsidR="00691F8D" w:rsidRPr="00D66049">
              <w:rPr>
                <w:b w:val="0"/>
              </w:rPr>
              <w:t>University Hospital</w:t>
            </w:r>
            <w:r w:rsidRPr="00D66049">
              <w:rPr>
                <w:b w:val="0"/>
              </w:rPr>
              <w:t>/SUS</w:t>
            </w:r>
          </w:p>
          <w:p w:rsidR="009A735B" w:rsidRPr="00D66049" w:rsidRDefault="009A735B" w:rsidP="00A2582D">
            <w:pPr>
              <w:pStyle w:val="A-GuidedBold"/>
              <w:spacing w:before="0" w:after="0" w:line="276" w:lineRule="auto"/>
              <w:rPr>
                <w:b w:val="0"/>
              </w:rPr>
            </w:pPr>
            <w:r w:rsidRPr="00D66049">
              <w:rPr>
                <w:b w:val="0"/>
              </w:rPr>
              <w:t xml:space="preserve">413 45 </w:t>
            </w:r>
            <w:proofErr w:type="spellStart"/>
            <w:r w:rsidRPr="00D66049">
              <w:rPr>
                <w:b w:val="0"/>
              </w:rPr>
              <w:t>Göteborg</w:t>
            </w:r>
            <w:proofErr w:type="spellEnd"/>
          </w:p>
          <w:p w:rsidR="002C0202" w:rsidRPr="00D66049" w:rsidRDefault="002C0202" w:rsidP="00A2582D">
            <w:pPr>
              <w:pStyle w:val="A-GuidedBold"/>
              <w:spacing w:before="0" w:after="0" w:line="276" w:lineRule="auto"/>
              <w:rPr>
                <w:b w:val="0"/>
                <w:bCs/>
              </w:rPr>
            </w:pPr>
          </w:p>
        </w:tc>
        <w:tc>
          <w:tcPr>
            <w:tcW w:w="1584" w:type="pct"/>
            <w:gridSpan w:val="2"/>
          </w:tcPr>
          <w:p w:rsidR="001E74F3" w:rsidRPr="00D66049" w:rsidRDefault="001E74F3" w:rsidP="00A2582D">
            <w:pPr>
              <w:spacing w:before="60" w:after="0" w:line="276" w:lineRule="auto"/>
            </w:pPr>
          </w:p>
        </w:tc>
      </w:tr>
    </w:tbl>
    <w:p w:rsidR="00AF09C6" w:rsidRPr="00D66049" w:rsidRDefault="00AF09C6" w:rsidP="00A2582D">
      <w:pPr>
        <w:spacing w:line="276" w:lineRule="auto"/>
      </w:pPr>
    </w:p>
    <w:tbl>
      <w:tblPr>
        <w:tblW w:w="0" w:type="auto"/>
        <w:tblLayout w:type="fixed"/>
        <w:tblLook w:val="04A0" w:firstRow="1" w:lastRow="0" w:firstColumn="1" w:lastColumn="0" w:noHBand="0" w:noVBand="1"/>
      </w:tblPr>
      <w:tblGrid>
        <w:gridCol w:w="2235"/>
        <w:gridCol w:w="283"/>
        <w:gridCol w:w="1985"/>
        <w:gridCol w:w="283"/>
        <w:gridCol w:w="2250"/>
        <w:gridCol w:w="236"/>
        <w:gridCol w:w="2016"/>
      </w:tblGrid>
      <w:tr w:rsidR="001E74F3" w:rsidRPr="00D66049" w:rsidTr="00D05D00">
        <w:trPr>
          <w:trHeight w:val="340"/>
        </w:trPr>
        <w:tc>
          <w:tcPr>
            <w:tcW w:w="2235" w:type="dxa"/>
          </w:tcPr>
          <w:p w:rsidR="001E74F3" w:rsidRPr="00D66049" w:rsidRDefault="000416EB" w:rsidP="00A2582D">
            <w:pPr>
              <w:pStyle w:val="A-Guided"/>
              <w:spacing w:line="276" w:lineRule="auto"/>
              <w:rPr>
                <w:b/>
                <w:bCs/>
                <w:sz w:val="16"/>
                <w:szCs w:val="16"/>
              </w:rPr>
            </w:pPr>
            <w:r>
              <w:rPr>
                <w:b/>
                <w:bCs/>
                <w:sz w:val="16"/>
                <w:szCs w:val="16"/>
              </w:rPr>
              <w:t>Amendment</w:t>
            </w:r>
            <w:r w:rsidR="001E74F3" w:rsidRPr="00D66049">
              <w:rPr>
                <w:b/>
                <w:bCs/>
                <w:sz w:val="16"/>
                <w:szCs w:val="16"/>
              </w:rPr>
              <w:t xml:space="preserve"> N</w:t>
            </w:r>
            <w:r>
              <w:rPr>
                <w:b/>
                <w:bCs/>
                <w:sz w:val="16"/>
                <w:szCs w:val="16"/>
              </w:rPr>
              <w:t>b</w:t>
            </w:r>
            <w:r w:rsidR="001E74F3" w:rsidRPr="00D66049">
              <w:rPr>
                <w:b/>
                <w:bCs/>
                <w:sz w:val="16"/>
                <w:szCs w:val="16"/>
              </w:rPr>
              <w:t>.</w:t>
            </w:r>
          </w:p>
        </w:tc>
        <w:tc>
          <w:tcPr>
            <w:tcW w:w="283" w:type="dxa"/>
          </w:tcPr>
          <w:p w:rsidR="001E74F3" w:rsidRPr="00D66049" w:rsidRDefault="001E74F3" w:rsidP="00A2582D">
            <w:pPr>
              <w:pStyle w:val="A-Guided"/>
              <w:spacing w:line="276" w:lineRule="auto"/>
              <w:rPr>
                <w:sz w:val="16"/>
                <w:szCs w:val="16"/>
              </w:rPr>
            </w:pPr>
          </w:p>
        </w:tc>
        <w:tc>
          <w:tcPr>
            <w:tcW w:w="1985" w:type="dxa"/>
          </w:tcPr>
          <w:p w:rsidR="001E74F3" w:rsidRPr="00D66049" w:rsidRDefault="00691F8D" w:rsidP="00A2582D">
            <w:pPr>
              <w:pStyle w:val="A-Guided"/>
              <w:spacing w:line="276" w:lineRule="auto"/>
              <w:rPr>
                <w:b/>
                <w:bCs/>
                <w:sz w:val="16"/>
                <w:szCs w:val="16"/>
              </w:rPr>
            </w:pPr>
            <w:r w:rsidRPr="00D66049">
              <w:rPr>
                <w:b/>
                <w:bCs/>
                <w:sz w:val="16"/>
                <w:szCs w:val="16"/>
              </w:rPr>
              <w:t>Date</w:t>
            </w:r>
            <w:r w:rsidR="001E74F3" w:rsidRPr="00D66049">
              <w:rPr>
                <w:b/>
                <w:bCs/>
                <w:sz w:val="16"/>
                <w:szCs w:val="16"/>
              </w:rPr>
              <w:t>:</w:t>
            </w:r>
          </w:p>
        </w:tc>
        <w:tc>
          <w:tcPr>
            <w:tcW w:w="283" w:type="dxa"/>
          </w:tcPr>
          <w:p w:rsidR="001E74F3" w:rsidRPr="00D66049" w:rsidRDefault="001E74F3" w:rsidP="00A2582D">
            <w:pPr>
              <w:pStyle w:val="A-Guided"/>
              <w:spacing w:line="276" w:lineRule="auto"/>
              <w:rPr>
                <w:sz w:val="16"/>
                <w:szCs w:val="16"/>
              </w:rPr>
            </w:pPr>
          </w:p>
        </w:tc>
        <w:tc>
          <w:tcPr>
            <w:tcW w:w="2250" w:type="dxa"/>
          </w:tcPr>
          <w:p w:rsidR="001E74F3" w:rsidRPr="00D66049" w:rsidRDefault="00691F8D" w:rsidP="00691F8D">
            <w:pPr>
              <w:pStyle w:val="A-Guided"/>
              <w:spacing w:line="276" w:lineRule="auto"/>
              <w:rPr>
                <w:b/>
                <w:bCs/>
                <w:sz w:val="16"/>
                <w:szCs w:val="16"/>
              </w:rPr>
            </w:pPr>
            <w:r w:rsidRPr="00D66049">
              <w:rPr>
                <w:b/>
                <w:bCs/>
                <w:sz w:val="16"/>
                <w:szCs w:val="16"/>
              </w:rPr>
              <w:t>Administrative</w:t>
            </w:r>
            <w:r w:rsidR="00AF09C6" w:rsidRPr="00D66049">
              <w:rPr>
                <w:b/>
                <w:bCs/>
                <w:sz w:val="16"/>
                <w:szCs w:val="16"/>
              </w:rPr>
              <w:t xml:space="preserve"> </w:t>
            </w:r>
            <w:r w:rsidRPr="00D66049">
              <w:rPr>
                <w:b/>
                <w:bCs/>
                <w:sz w:val="16"/>
                <w:szCs w:val="16"/>
              </w:rPr>
              <w:t>change Nb</w:t>
            </w:r>
            <w:r w:rsidR="001E74F3" w:rsidRPr="00D66049">
              <w:rPr>
                <w:b/>
                <w:bCs/>
                <w:sz w:val="16"/>
                <w:szCs w:val="16"/>
              </w:rPr>
              <w:t>.</w:t>
            </w:r>
          </w:p>
        </w:tc>
        <w:tc>
          <w:tcPr>
            <w:tcW w:w="236" w:type="dxa"/>
          </w:tcPr>
          <w:p w:rsidR="001E74F3" w:rsidRPr="00D66049" w:rsidRDefault="001E74F3" w:rsidP="00A2582D">
            <w:pPr>
              <w:pStyle w:val="A-Guided"/>
              <w:spacing w:line="276" w:lineRule="auto"/>
              <w:rPr>
                <w:sz w:val="16"/>
                <w:szCs w:val="16"/>
              </w:rPr>
            </w:pPr>
          </w:p>
        </w:tc>
        <w:tc>
          <w:tcPr>
            <w:tcW w:w="2016" w:type="dxa"/>
          </w:tcPr>
          <w:p w:rsidR="001E74F3" w:rsidRPr="00D66049" w:rsidRDefault="00691F8D" w:rsidP="00A2582D">
            <w:pPr>
              <w:pStyle w:val="A-Guided"/>
              <w:spacing w:line="276" w:lineRule="auto"/>
              <w:rPr>
                <w:b/>
                <w:bCs/>
                <w:sz w:val="16"/>
                <w:szCs w:val="16"/>
              </w:rPr>
            </w:pPr>
            <w:r w:rsidRPr="00D66049">
              <w:rPr>
                <w:b/>
                <w:sz w:val="16"/>
                <w:szCs w:val="16"/>
              </w:rPr>
              <w:t>Date</w:t>
            </w:r>
            <w:r w:rsidR="001E74F3" w:rsidRPr="00D66049">
              <w:rPr>
                <w:b/>
                <w:sz w:val="16"/>
                <w:szCs w:val="16"/>
              </w:rPr>
              <w:t>:</w:t>
            </w:r>
          </w:p>
        </w:tc>
      </w:tr>
      <w:tr w:rsidR="001E74F3" w:rsidRPr="00D66049" w:rsidTr="00D05D00">
        <w:trPr>
          <w:trHeight w:val="340"/>
        </w:trPr>
        <w:tc>
          <w:tcPr>
            <w:tcW w:w="2235" w:type="dxa"/>
            <w:tcBorders>
              <w:bottom w:val="single" w:sz="4" w:space="0" w:color="auto"/>
            </w:tcBorders>
          </w:tcPr>
          <w:p w:rsidR="001E74F3" w:rsidRPr="00D66049" w:rsidRDefault="001E74F3" w:rsidP="00A2582D">
            <w:pPr>
              <w:spacing w:before="60" w:after="0" w:line="276" w:lineRule="auto"/>
            </w:pPr>
          </w:p>
        </w:tc>
        <w:tc>
          <w:tcPr>
            <w:tcW w:w="283" w:type="dxa"/>
          </w:tcPr>
          <w:p w:rsidR="001E74F3" w:rsidRPr="00D66049" w:rsidRDefault="001E74F3" w:rsidP="00A2582D">
            <w:pPr>
              <w:spacing w:before="60" w:after="0" w:line="276" w:lineRule="auto"/>
            </w:pPr>
          </w:p>
        </w:tc>
        <w:tc>
          <w:tcPr>
            <w:tcW w:w="1985" w:type="dxa"/>
            <w:tcBorders>
              <w:bottom w:val="single" w:sz="4" w:space="0" w:color="auto"/>
            </w:tcBorders>
          </w:tcPr>
          <w:p w:rsidR="001E74F3" w:rsidRPr="00D66049" w:rsidRDefault="001E74F3" w:rsidP="00A2582D">
            <w:pPr>
              <w:spacing w:before="60" w:after="0" w:line="276" w:lineRule="auto"/>
            </w:pPr>
          </w:p>
        </w:tc>
        <w:tc>
          <w:tcPr>
            <w:tcW w:w="283" w:type="dxa"/>
          </w:tcPr>
          <w:p w:rsidR="001E74F3" w:rsidRPr="00D66049" w:rsidRDefault="001E74F3" w:rsidP="00A2582D">
            <w:pPr>
              <w:spacing w:before="60" w:after="0" w:line="276" w:lineRule="auto"/>
            </w:pPr>
          </w:p>
        </w:tc>
        <w:tc>
          <w:tcPr>
            <w:tcW w:w="2250" w:type="dxa"/>
            <w:tcBorders>
              <w:bottom w:val="single" w:sz="4" w:space="0" w:color="auto"/>
            </w:tcBorders>
          </w:tcPr>
          <w:p w:rsidR="001E74F3" w:rsidRPr="00D66049" w:rsidRDefault="001E74F3" w:rsidP="00A2582D">
            <w:pPr>
              <w:spacing w:before="60" w:after="0" w:line="276" w:lineRule="auto"/>
            </w:pPr>
          </w:p>
        </w:tc>
        <w:tc>
          <w:tcPr>
            <w:tcW w:w="236" w:type="dxa"/>
          </w:tcPr>
          <w:p w:rsidR="001E74F3" w:rsidRPr="00D66049" w:rsidRDefault="001E74F3" w:rsidP="00A2582D">
            <w:pPr>
              <w:spacing w:before="60" w:after="0" w:line="276" w:lineRule="auto"/>
            </w:pPr>
          </w:p>
        </w:tc>
        <w:tc>
          <w:tcPr>
            <w:tcW w:w="2016" w:type="dxa"/>
            <w:tcBorders>
              <w:bottom w:val="single" w:sz="4" w:space="0" w:color="auto"/>
            </w:tcBorders>
          </w:tcPr>
          <w:p w:rsidR="001E74F3" w:rsidRPr="00D66049" w:rsidRDefault="001E74F3" w:rsidP="00A2582D">
            <w:pPr>
              <w:spacing w:before="60" w:after="0" w:line="276" w:lineRule="auto"/>
            </w:pPr>
          </w:p>
        </w:tc>
      </w:tr>
      <w:tr w:rsidR="001E74F3" w:rsidRPr="00D66049" w:rsidTr="00D05D00">
        <w:trPr>
          <w:trHeight w:val="340"/>
        </w:trPr>
        <w:tc>
          <w:tcPr>
            <w:tcW w:w="2235" w:type="dxa"/>
            <w:tcBorders>
              <w:top w:val="single" w:sz="4" w:space="0" w:color="auto"/>
              <w:bottom w:val="single" w:sz="4" w:space="0" w:color="auto"/>
            </w:tcBorders>
          </w:tcPr>
          <w:p w:rsidR="001E74F3" w:rsidRPr="00D66049" w:rsidRDefault="001E74F3" w:rsidP="00A2582D">
            <w:pPr>
              <w:spacing w:before="60" w:after="0" w:line="276" w:lineRule="auto"/>
            </w:pPr>
          </w:p>
        </w:tc>
        <w:tc>
          <w:tcPr>
            <w:tcW w:w="283" w:type="dxa"/>
          </w:tcPr>
          <w:p w:rsidR="001E74F3" w:rsidRPr="00D66049" w:rsidRDefault="001E74F3" w:rsidP="00A2582D">
            <w:pPr>
              <w:spacing w:before="60" w:after="0" w:line="276" w:lineRule="auto"/>
            </w:pPr>
          </w:p>
        </w:tc>
        <w:tc>
          <w:tcPr>
            <w:tcW w:w="1985" w:type="dxa"/>
            <w:tcBorders>
              <w:top w:val="single" w:sz="4" w:space="0" w:color="auto"/>
              <w:bottom w:val="single" w:sz="4" w:space="0" w:color="auto"/>
            </w:tcBorders>
          </w:tcPr>
          <w:p w:rsidR="001E74F3" w:rsidRPr="00D66049" w:rsidRDefault="001E74F3" w:rsidP="00A2582D">
            <w:pPr>
              <w:spacing w:before="60" w:after="0" w:line="276" w:lineRule="auto"/>
            </w:pPr>
          </w:p>
        </w:tc>
        <w:tc>
          <w:tcPr>
            <w:tcW w:w="283" w:type="dxa"/>
          </w:tcPr>
          <w:p w:rsidR="001E74F3" w:rsidRPr="00D66049" w:rsidRDefault="001E74F3" w:rsidP="00A2582D">
            <w:pPr>
              <w:spacing w:before="60" w:after="0" w:line="276" w:lineRule="auto"/>
            </w:pPr>
          </w:p>
        </w:tc>
        <w:tc>
          <w:tcPr>
            <w:tcW w:w="2250" w:type="dxa"/>
            <w:tcBorders>
              <w:top w:val="single" w:sz="4" w:space="0" w:color="auto"/>
              <w:bottom w:val="single" w:sz="4" w:space="0" w:color="auto"/>
            </w:tcBorders>
          </w:tcPr>
          <w:p w:rsidR="001E74F3" w:rsidRPr="00D66049" w:rsidRDefault="001E74F3" w:rsidP="00A2582D">
            <w:pPr>
              <w:spacing w:before="60" w:after="0" w:line="276" w:lineRule="auto"/>
            </w:pPr>
          </w:p>
        </w:tc>
        <w:tc>
          <w:tcPr>
            <w:tcW w:w="236" w:type="dxa"/>
          </w:tcPr>
          <w:p w:rsidR="001E74F3" w:rsidRPr="00D66049" w:rsidRDefault="001E74F3" w:rsidP="00A2582D">
            <w:pPr>
              <w:spacing w:before="60" w:after="0" w:line="276" w:lineRule="auto"/>
            </w:pPr>
          </w:p>
        </w:tc>
        <w:tc>
          <w:tcPr>
            <w:tcW w:w="2016" w:type="dxa"/>
            <w:tcBorders>
              <w:top w:val="single" w:sz="4" w:space="0" w:color="auto"/>
              <w:bottom w:val="single" w:sz="4" w:space="0" w:color="auto"/>
            </w:tcBorders>
          </w:tcPr>
          <w:p w:rsidR="001E74F3" w:rsidRPr="00D66049" w:rsidRDefault="001E74F3" w:rsidP="00A2582D">
            <w:pPr>
              <w:spacing w:before="60" w:after="0" w:line="276" w:lineRule="auto"/>
            </w:pPr>
          </w:p>
        </w:tc>
      </w:tr>
    </w:tbl>
    <w:p w:rsidR="006909C1" w:rsidRPr="00D66049" w:rsidRDefault="006909C1" w:rsidP="00A2582D">
      <w:pPr>
        <w:spacing w:after="0" w:line="276" w:lineRule="auto"/>
        <w:sectPr w:rsidR="006909C1" w:rsidRPr="00D66049">
          <w:headerReference w:type="default" r:id="rId9"/>
          <w:footerReference w:type="first" r:id="rId10"/>
          <w:pgSz w:w="12242" w:h="15842" w:code="1"/>
          <w:pgMar w:top="1701" w:right="1440" w:bottom="1440" w:left="1701" w:header="731" w:footer="731" w:gutter="0"/>
          <w:cols w:space="720"/>
        </w:sectPr>
      </w:pPr>
    </w:p>
    <w:p w:rsidR="001F4498" w:rsidRPr="00D66049" w:rsidRDefault="00346AB5" w:rsidP="00A2582D">
      <w:pPr>
        <w:spacing w:line="276" w:lineRule="auto"/>
        <w:rPr>
          <w:b/>
          <w:caps/>
          <w:sz w:val="28"/>
        </w:rPr>
      </w:pPr>
      <w:r w:rsidRPr="00D66049">
        <w:rPr>
          <w:b/>
          <w:caps/>
          <w:sz w:val="28"/>
        </w:rPr>
        <w:lastRenderedPageBreak/>
        <w:t>Contact Information</w:t>
      </w:r>
    </w:p>
    <w:tbl>
      <w:tblPr>
        <w:tblW w:w="9317" w:type="dxa"/>
        <w:tblLook w:val="04A0" w:firstRow="1" w:lastRow="0" w:firstColumn="1" w:lastColumn="0" w:noHBand="0" w:noVBand="1"/>
      </w:tblPr>
      <w:tblGrid>
        <w:gridCol w:w="2356"/>
        <w:gridCol w:w="3621"/>
        <w:gridCol w:w="3340"/>
      </w:tblGrid>
      <w:tr w:rsidR="001F4498" w:rsidRPr="00D66049" w:rsidTr="00001103">
        <w:tc>
          <w:tcPr>
            <w:tcW w:w="2356" w:type="dxa"/>
          </w:tcPr>
          <w:p w:rsidR="001F4498" w:rsidRPr="00D66049" w:rsidRDefault="00D66049" w:rsidP="00A2582D">
            <w:pPr>
              <w:spacing w:line="276" w:lineRule="auto"/>
              <w:rPr>
                <w:b/>
                <w:sz w:val="22"/>
                <w:szCs w:val="22"/>
              </w:rPr>
            </w:pPr>
            <w:r>
              <w:rPr>
                <w:b/>
                <w:sz w:val="22"/>
                <w:szCs w:val="22"/>
              </w:rPr>
              <w:t>Principal investigator</w:t>
            </w:r>
          </w:p>
        </w:tc>
        <w:tc>
          <w:tcPr>
            <w:tcW w:w="3621" w:type="dxa"/>
          </w:tcPr>
          <w:p w:rsidR="00346AB5" w:rsidRPr="00D66049" w:rsidRDefault="00B340ED" w:rsidP="00346AB5">
            <w:pPr>
              <w:tabs>
                <w:tab w:val="left" w:pos="1276"/>
              </w:tabs>
              <w:spacing w:after="0" w:line="276" w:lineRule="auto"/>
              <w:rPr>
                <w:sz w:val="20"/>
              </w:rPr>
            </w:pPr>
            <w:proofErr w:type="spellStart"/>
            <w:r w:rsidRPr="00D66049">
              <w:rPr>
                <w:sz w:val="22"/>
                <w:szCs w:val="22"/>
              </w:rPr>
              <w:t>Dr.</w:t>
            </w:r>
            <w:proofErr w:type="spellEnd"/>
            <w:r w:rsidRPr="00D66049">
              <w:rPr>
                <w:sz w:val="22"/>
                <w:szCs w:val="22"/>
              </w:rPr>
              <w:t xml:space="preserve"> </w:t>
            </w:r>
            <w:proofErr w:type="spellStart"/>
            <w:r w:rsidR="00F96997" w:rsidRPr="00D66049">
              <w:rPr>
                <w:sz w:val="22"/>
                <w:szCs w:val="22"/>
              </w:rPr>
              <w:t>Niklas</w:t>
            </w:r>
            <w:proofErr w:type="spellEnd"/>
            <w:r w:rsidR="00F96997" w:rsidRPr="00D66049">
              <w:rPr>
                <w:sz w:val="22"/>
                <w:szCs w:val="22"/>
              </w:rPr>
              <w:t xml:space="preserve"> Bergh</w:t>
            </w:r>
            <w:r w:rsidR="00AF09C6" w:rsidRPr="00D66049">
              <w:rPr>
                <w:bCs/>
                <w:sz w:val="22"/>
                <w:szCs w:val="22"/>
              </w:rPr>
              <w:t xml:space="preserve">, </w:t>
            </w:r>
            <w:r w:rsidR="00346AB5" w:rsidRPr="00D66049">
              <w:rPr>
                <w:bCs/>
                <w:sz w:val="22"/>
                <w:szCs w:val="22"/>
              </w:rPr>
              <w:t>MD</w:t>
            </w:r>
            <w:r w:rsidRPr="00D66049">
              <w:rPr>
                <w:bCs/>
                <w:sz w:val="22"/>
                <w:szCs w:val="22"/>
              </w:rPr>
              <w:t xml:space="preserve">. </w:t>
            </w:r>
            <w:r w:rsidR="00EC4B2F" w:rsidRPr="00D66049">
              <w:rPr>
                <w:bCs/>
                <w:sz w:val="22"/>
                <w:szCs w:val="22"/>
              </w:rPr>
              <w:t>PhD</w:t>
            </w:r>
            <w:r w:rsidR="00EC4B2F" w:rsidRPr="00D66049">
              <w:rPr>
                <w:sz w:val="22"/>
                <w:szCs w:val="22"/>
              </w:rPr>
              <w:t xml:space="preserve"> </w:t>
            </w:r>
            <w:r w:rsidR="00346AB5" w:rsidRPr="00D66049">
              <w:rPr>
                <w:bCs/>
                <w:sz w:val="20"/>
              </w:rPr>
              <w:t xml:space="preserve">The Wallenberg Laboratory, </w:t>
            </w:r>
            <w:proofErr w:type="spellStart"/>
            <w:r w:rsidR="00346AB5" w:rsidRPr="00D66049">
              <w:rPr>
                <w:bCs/>
                <w:sz w:val="20"/>
              </w:rPr>
              <w:t>Sahlgrenska</w:t>
            </w:r>
            <w:proofErr w:type="spellEnd"/>
            <w:r w:rsidR="00346AB5" w:rsidRPr="00D66049">
              <w:rPr>
                <w:bCs/>
                <w:sz w:val="20"/>
              </w:rPr>
              <w:t xml:space="preserve"> </w:t>
            </w:r>
            <w:r w:rsidR="000416EB" w:rsidRPr="00D66049">
              <w:rPr>
                <w:bCs/>
                <w:sz w:val="20"/>
              </w:rPr>
              <w:t>University</w:t>
            </w:r>
            <w:r w:rsidR="00346AB5" w:rsidRPr="00D66049">
              <w:rPr>
                <w:bCs/>
                <w:sz w:val="20"/>
              </w:rPr>
              <w:t xml:space="preserve"> Hospital, </w:t>
            </w:r>
            <w:proofErr w:type="spellStart"/>
            <w:r w:rsidR="00346AB5" w:rsidRPr="00D66049">
              <w:rPr>
                <w:sz w:val="20"/>
              </w:rPr>
              <w:t>Bruna</w:t>
            </w:r>
            <w:proofErr w:type="spellEnd"/>
            <w:r w:rsidR="00346AB5" w:rsidRPr="00D66049">
              <w:rPr>
                <w:sz w:val="20"/>
              </w:rPr>
              <w:t xml:space="preserve"> </w:t>
            </w:r>
            <w:proofErr w:type="spellStart"/>
            <w:r w:rsidR="00346AB5" w:rsidRPr="00D66049">
              <w:rPr>
                <w:sz w:val="20"/>
              </w:rPr>
              <w:t>Stråket</w:t>
            </w:r>
            <w:proofErr w:type="spellEnd"/>
            <w:r w:rsidR="00346AB5" w:rsidRPr="00D66049">
              <w:rPr>
                <w:sz w:val="20"/>
              </w:rPr>
              <w:t xml:space="preserve"> 16                                                          413 45 </w:t>
            </w:r>
            <w:proofErr w:type="spellStart"/>
            <w:r w:rsidR="00346AB5" w:rsidRPr="00D66049">
              <w:rPr>
                <w:sz w:val="20"/>
              </w:rPr>
              <w:t>Göteborg</w:t>
            </w:r>
            <w:proofErr w:type="spellEnd"/>
          </w:p>
          <w:p w:rsidR="001F4498" w:rsidRPr="00D66049" w:rsidRDefault="001F4498" w:rsidP="00A2582D">
            <w:pPr>
              <w:pStyle w:val="A-Guided"/>
              <w:spacing w:before="0" w:line="276" w:lineRule="auto"/>
              <w:rPr>
                <w:caps/>
                <w:sz w:val="22"/>
                <w:szCs w:val="22"/>
              </w:rPr>
            </w:pPr>
          </w:p>
          <w:p w:rsidR="00B340ED" w:rsidRPr="00D66049" w:rsidRDefault="00B340ED" w:rsidP="00A2582D">
            <w:pPr>
              <w:pStyle w:val="A-Guided"/>
              <w:spacing w:before="0" w:line="276" w:lineRule="auto"/>
              <w:rPr>
                <w:caps/>
                <w:sz w:val="22"/>
                <w:szCs w:val="22"/>
              </w:rPr>
            </w:pPr>
          </w:p>
        </w:tc>
        <w:tc>
          <w:tcPr>
            <w:tcW w:w="3340" w:type="dxa"/>
          </w:tcPr>
          <w:p w:rsidR="00F96997" w:rsidRPr="00D66049" w:rsidRDefault="00346AB5" w:rsidP="00F96997">
            <w:pPr>
              <w:tabs>
                <w:tab w:val="left" w:pos="1276"/>
              </w:tabs>
              <w:spacing w:after="0" w:line="276" w:lineRule="auto"/>
              <w:rPr>
                <w:bCs/>
                <w:sz w:val="22"/>
                <w:szCs w:val="22"/>
              </w:rPr>
            </w:pPr>
            <w:proofErr w:type="gramStart"/>
            <w:r w:rsidRPr="00D66049">
              <w:rPr>
                <w:bCs/>
                <w:sz w:val="22"/>
                <w:szCs w:val="22"/>
              </w:rPr>
              <w:t>phone</w:t>
            </w:r>
            <w:proofErr w:type="gramEnd"/>
            <w:r w:rsidR="00F96997" w:rsidRPr="00D66049">
              <w:rPr>
                <w:bCs/>
                <w:sz w:val="22"/>
                <w:szCs w:val="22"/>
              </w:rPr>
              <w:t xml:space="preserve"> 031 342 7574</w:t>
            </w:r>
          </w:p>
          <w:p w:rsidR="00F96997" w:rsidRPr="00D66049" w:rsidRDefault="00346AB5" w:rsidP="00F96997">
            <w:pPr>
              <w:tabs>
                <w:tab w:val="left" w:pos="1276"/>
              </w:tabs>
              <w:spacing w:after="0" w:line="276" w:lineRule="auto"/>
              <w:rPr>
                <w:bCs/>
                <w:sz w:val="22"/>
                <w:szCs w:val="22"/>
              </w:rPr>
            </w:pPr>
            <w:proofErr w:type="gramStart"/>
            <w:r w:rsidRPr="00D66049">
              <w:rPr>
                <w:bCs/>
                <w:sz w:val="22"/>
                <w:szCs w:val="22"/>
              </w:rPr>
              <w:t>phone</w:t>
            </w:r>
            <w:proofErr w:type="gramEnd"/>
            <w:r w:rsidR="00F96997" w:rsidRPr="00D66049">
              <w:rPr>
                <w:bCs/>
                <w:sz w:val="22"/>
                <w:szCs w:val="22"/>
              </w:rPr>
              <w:t>: 073 939 7415</w:t>
            </w:r>
          </w:p>
          <w:p w:rsidR="001F4498" w:rsidRPr="00D66049" w:rsidRDefault="00F96997" w:rsidP="00F96997">
            <w:pPr>
              <w:pStyle w:val="A-Guided"/>
              <w:spacing w:before="0" w:line="276" w:lineRule="auto"/>
              <w:rPr>
                <w:sz w:val="22"/>
                <w:szCs w:val="22"/>
              </w:rPr>
            </w:pPr>
            <w:r w:rsidRPr="00D66049">
              <w:rPr>
                <w:bCs/>
                <w:sz w:val="22"/>
                <w:szCs w:val="22"/>
              </w:rPr>
              <w:t>Niklas.berg@gu.se</w:t>
            </w:r>
          </w:p>
        </w:tc>
      </w:tr>
      <w:tr w:rsidR="00001103" w:rsidRPr="00D66049" w:rsidTr="00044D64">
        <w:tc>
          <w:tcPr>
            <w:tcW w:w="2356" w:type="dxa"/>
          </w:tcPr>
          <w:p w:rsidR="00001103" w:rsidRPr="00D66049" w:rsidRDefault="00346AB5" w:rsidP="00A2582D">
            <w:pPr>
              <w:spacing w:line="276" w:lineRule="auto"/>
              <w:rPr>
                <w:b/>
                <w:sz w:val="22"/>
                <w:szCs w:val="22"/>
              </w:rPr>
            </w:pPr>
            <w:r w:rsidRPr="00D66049">
              <w:rPr>
                <w:b/>
                <w:sz w:val="22"/>
                <w:szCs w:val="22"/>
              </w:rPr>
              <w:t>Co</w:t>
            </w:r>
            <w:r w:rsidR="000416EB">
              <w:rPr>
                <w:b/>
                <w:sz w:val="22"/>
                <w:szCs w:val="22"/>
              </w:rPr>
              <w:t>-</w:t>
            </w:r>
            <w:r w:rsidRPr="00D66049">
              <w:rPr>
                <w:b/>
                <w:sz w:val="22"/>
                <w:szCs w:val="22"/>
              </w:rPr>
              <w:t>worker</w:t>
            </w:r>
          </w:p>
        </w:tc>
        <w:tc>
          <w:tcPr>
            <w:tcW w:w="3621" w:type="dxa"/>
          </w:tcPr>
          <w:p w:rsidR="00001103" w:rsidRPr="00D66049" w:rsidRDefault="00001103" w:rsidP="00001103">
            <w:pPr>
              <w:pStyle w:val="A-Guided"/>
              <w:spacing w:before="0" w:line="276" w:lineRule="auto"/>
              <w:rPr>
                <w:sz w:val="22"/>
                <w:szCs w:val="22"/>
              </w:rPr>
            </w:pPr>
            <w:proofErr w:type="spellStart"/>
            <w:r w:rsidRPr="00D66049">
              <w:rPr>
                <w:sz w:val="22"/>
                <w:szCs w:val="22"/>
              </w:rPr>
              <w:t>Prof.</w:t>
            </w:r>
            <w:proofErr w:type="spellEnd"/>
            <w:r w:rsidRPr="00D66049">
              <w:rPr>
                <w:sz w:val="22"/>
                <w:szCs w:val="22"/>
              </w:rPr>
              <w:t xml:space="preserve"> </w:t>
            </w:r>
            <w:proofErr w:type="spellStart"/>
            <w:r w:rsidRPr="00D66049">
              <w:rPr>
                <w:sz w:val="22"/>
                <w:szCs w:val="22"/>
              </w:rPr>
              <w:t>Björn</w:t>
            </w:r>
            <w:proofErr w:type="spellEnd"/>
            <w:r w:rsidRPr="00D66049">
              <w:rPr>
                <w:sz w:val="22"/>
                <w:szCs w:val="22"/>
              </w:rPr>
              <w:t xml:space="preserve"> </w:t>
            </w:r>
            <w:proofErr w:type="spellStart"/>
            <w:r w:rsidRPr="00D66049">
              <w:rPr>
                <w:sz w:val="22"/>
                <w:szCs w:val="22"/>
              </w:rPr>
              <w:t>Biber</w:t>
            </w:r>
            <w:proofErr w:type="spellEnd"/>
            <w:r w:rsidRPr="00D66049">
              <w:rPr>
                <w:sz w:val="22"/>
                <w:szCs w:val="22"/>
              </w:rPr>
              <w:t xml:space="preserve"> </w:t>
            </w:r>
          </w:p>
          <w:p w:rsidR="00346AB5" w:rsidRPr="00D66049" w:rsidRDefault="00346AB5" w:rsidP="00346AB5">
            <w:pPr>
              <w:tabs>
                <w:tab w:val="left" w:pos="1276"/>
              </w:tabs>
              <w:spacing w:after="0" w:line="276" w:lineRule="auto"/>
              <w:rPr>
                <w:sz w:val="20"/>
              </w:rPr>
            </w:pPr>
            <w:r w:rsidRPr="00D66049">
              <w:rPr>
                <w:bCs/>
                <w:sz w:val="20"/>
              </w:rPr>
              <w:t xml:space="preserve">Wallenberg Laboratory, </w:t>
            </w:r>
            <w:proofErr w:type="spellStart"/>
            <w:r w:rsidRPr="00D66049">
              <w:rPr>
                <w:bCs/>
                <w:sz w:val="20"/>
              </w:rPr>
              <w:t>Sahlgrenska</w:t>
            </w:r>
            <w:proofErr w:type="spellEnd"/>
            <w:r w:rsidRPr="00D66049">
              <w:rPr>
                <w:bCs/>
                <w:sz w:val="20"/>
              </w:rPr>
              <w:t xml:space="preserve"> </w:t>
            </w:r>
            <w:proofErr w:type="spellStart"/>
            <w:r w:rsidRPr="00D66049">
              <w:rPr>
                <w:bCs/>
                <w:sz w:val="20"/>
              </w:rPr>
              <w:t>Univerisity</w:t>
            </w:r>
            <w:proofErr w:type="spellEnd"/>
            <w:r w:rsidRPr="00D66049">
              <w:rPr>
                <w:bCs/>
                <w:sz w:val="20"/>
              </w:rPr>
              <w:t xml:space="preserve"> Hospital, </w:t>
            </w:r>
            <w:proofErr w:type="spellStart"/>
            <w:r w:rsidRPr="00D66049">
              <w:rPr>
                <w:sz w:val="20"/>
              </w:rPr>
              <w:t>Bruna</w:t>
            </w:r>
            <w:proofErr w:type="spellEnd"/>
            <w:r w:rsidRPr="00D66049">
              <w:rPr>
                <w:sz w:val="20"/>
              </w:rPr>
              <w:t xml:space="preserve"> </w:t>
            </w:r>
            <w:proofErr w:type="spellStart"/>
            <w:r w:rsidRPr="00D66049">
              <w:rPr>
                <w:sz w:val="20"/>
              </w:rPr>
              <w:t>Stråket</w:t>
            </w:r>
            <w:proofErr w:type="spellEnd"/>
            <w:r w:rsidRPr="00D66049">
              <w:rPr>
                <w:sz w:val="20"/>
              </w:rPr>
              <w:t xml:space="preserve"> 16                                                          413 45 </w:t>
            </w:r>
            <w:proofErr w:type="spellStart"/>
            <w:r w:rsidRPr="00D66049">
              <w:rPr>
                <w:sz w:val="20"/>
              </w:rPr>
              <w:t>Göteborg</w:t>
            </w:r>
            <w:proofErr w:type="spellEnd"/>
          </w:p>
          <w:p w:rsidR="00001103" w:rsidRPr="00D66049" w:rsidRDefault="00001103" w:rsidP="00B340ED">
            <w:pPr>
              <w:pStyle w:val="A-Guided"/>
              <w:spacing w:before="0" w:line="276" w:lineRule="auto"/>
              <w:rPr>
                <w:sz w:val="22"/>
                <w:szCs w:val="22"/>
              </w:rPr>
            </w:pPr>
          </w:p>
        </w:tc>
        <w:tc>
          <w:tcPr>
            <w:tcW w:w="3340" w:type="dxa"/>
          </w:tcPr>
          <w:p w:rsidR="00001103" w:rsidRPr="00D66049" w:rsidRDefault="00346AB5" w:rsidP="00001103">
            <w:pPr>
              <w:pStyle w:val="A-Guided"/>
              <w:spacing w:before="0" w:line="276" w:lineRule="auto"/>
              <w:rPr>
                <w:sz w:val="22"/>
                <w:szCs w:val="22"/>
              </w:rPr>
            </w:pPr>
            <w:proofErr w:type="gramStart"/>
            <w:r w:rsidRPr="00D66049">
              <w:rPr>
                <w:sz w:val="22"/>
                <w:szCs w:val="22"/>
              </w:rPr>
              <w:t>phone</w:t>
            </w:r>
            <w:proofErr w:type="gramEnd"/>
            <w:r w:rsidR="00001103" w:rsidRPr="00D66049">
              <w:rPr>
                <w:sz w:val="22"/>
                <w:szCs w:val="22"/>
              </w:rPr>
              <w:t>: 031-342 1000</w:t>
            </w:r>
          </w:p>
          <w:p w:rsidR="00001103" w:rsidRPr="00D66049" w:rsidRDefault="00001103" w:rsidP="00001103">
            <w:pPr>
              <w:pStyle w:val="A-Guided"/>
              <w:spacing w:before="0" w:line="276" w:lineRule="auto"/>
              <w:rPr>
                <w:sz w:val="22"/>
                <w:szCs w:val="22"/>
              </w:rPr>
            </w:pPr>
            <w:r w:rsidRPr="00D66049">
              <w:rPr>
                <w:sz w:val="22"/>
                <w:szCs w:val="22"/>
              </w:rPr>
              <w:t>Björn.biber@aniv.gu.se</w:t>
            </w:r>
          </w:p>
          <w:p w:rsidR="00001103" w:rsidRPr="00D66049" w:rsidRDefault="00001103">
            <w:pPr>
              <w:spacing w:after="0"/>
              <w:rPr>
                <w:b/>
                <w:caps/>
                <w:sz w:val="22"/>
                <w:szCs w:val="22"/>
              </w:rPr>
            </w:pPr>
          </w:p>
        </w:tc>
      </w:tr>
      <w:tr w:rsidR="00001103" w:rsidRPr="00D66049" w:rsidTr="00044D64">
        <w:tc>
          <w:tcPr>
            <w:tcW w:w="2356" w:type="dxa"/>
          </w:tcPr>
          <w:p w:rsidR="00001103" w:rsidRPr="00D66049" w:rsidRDefault="00346AB5" w:rsidP="00001103">
            <w:pPr>
              <w:spacing w:line="276" w:lineRule="auto"/>
              <w:rPr>
                <w:b/>
                <w:sz w:val="22"/>
                <w:szCs w:val="22"/>
              </w:rPr>
            </w:pPr>
            <w:r w:rsidRPr="00D66049">
              <w:rPr>
                <w:b/>
                <w:sz w:val="22"/>
                <w:szCs w:val="22"/>
              </w:rPr>
              <w:t>Co</w:t>
            </w:r>
            <w:r w:rsidR="000416EB">
              <w:rPr>
                <w:b/>
                <w:sz w:val="22"/>
                <w:szCs w:val="22"/>
              </w:rPr>
              <w:t>-</w:t>
            </w:r>
            <w:r w:rsidRPr="00D66049">
              <w:rPr>
                <w:b/>
                <w:sz w:val="22"/>
                <w:szCs w:val="22"/>
              </w:rPr>
              <w:t xml:space="preserve">worker </w:t>
            </w:r>
          </w:p>
        </w:tc>
        <w:tc>
          <w:tcPr>
            <w:tcW w:w="3621" w:type="dxa"/>
          </w:tcPr>
          <w:p w:rsidR="00001103" w:rsidRPr="00D66049" w:rsidRDefault="00001103" w:rsidP="00001103">
            <w:pPr>
              <w:pStyle w:val="A-Guided"/>
              <w:spacing w:before="0" w:line="276" w:lineRule="auto"/>
              <w:rPr>
                <w:sz w:val="22"/>
                <w:szCs w:val="22"/>
              </w:rPr>
            </w:pPr>
            <w:r w:rsidRPr="00D66049">
              <w:rPr>
                <w:sz w:val="22"/>
                <w:szCs w:val="22"/>
              </w:rPr>
              <w:t xml:space="preserve">Docent </w:t>
            </w:r>
            <w:proofErr w:type="spellStart"/>
            <w:r w:rsidRPr="00D66049">
              <w:rPr>
                <w:sz w:val="22"/>
                <w:szCs w:val="22"/>
              </w:rPr>
              <w:t>Björn</w:t>
            </w:r>
            <w:proofErr w:type="spellEnd"/>
            <w:r w:rsidRPr="00D66049">
              <w:rPr>
                <w:sz w:val="22"/>
                <w:szCs w:val="22"/>
              </w:rPr>
              <w:t xml:space="preserve"> </w:t>
            </w:r>
            <w:proofErr w:type="spellStart"/>
            <w:r w:rsidRPr="00D66049">
              <w:rPr>
                <w:sz w:val="22"/>
                <w:szCs w:val="22"/>
              </w:rPr>
              <w:t>Dahlöf</w:t>
            </w:r>
            <w:proofErr w:type="spellEnd"/>
          </w:p>
          <w:p w:rsidR="00346AB5" w:rsidRPr="00D66049" w:rsidRDefault="00346AB5" w:rsidP="00346AB5">
            <w:pPr>
              <w:tabs>
                <w:tab w:val="left" w:pos="1276"/>
              </w:tabs>
              <w:spacing w:after="0" w:line="276" w:lineRule="auto"/>
              <w:rPr>
                <w:sz w:val="20"/>
              </w:rPr>
            </w:pPr>
            <w:r w:rsidRPr="00D66049">
              <w:rPr>
                <w:bCs/>
                <w:sz w:val="20"/>
              </w:rPr>
              <w:t xml:space="preserve">Wallenberg Laboratory, </w:t>
            </w:r>
            <w:proofErr w:type="spellStart"/>
            <w:r w:rsidRPr="00D66049">
              <w:rPr>
                <w:bCs/>
                <w:sz w:val="20"/>
              </w:rPr>
              <w:t>Sahlgrenska</w:t>
            </w:r>
            <w:proofErr w:type="spellEnd"/>
            <w:r w:rsidRPr="00D66049">
              <w:rPr>
                <w:bCs/>
                <w:sz w:val="20"/>
              </w:rPr>
              <w:t xml:space="preserve"> </w:t>
            </w:r>
            <w:proofErr w:type="spellStart"/>
            <w:r w:rsidRPr="00D66049">
              <w:rPr>
                <w:bCs/>
                <w:sz w:val="20"/>
              </w:rPr>
              <w:t>Univerisity</w:t>
            </w:r>
            <w:proofErr w:type="spellEnd"/>
            <w:r w:rsidRPr="00D66049">
              <w:rPr>
                <w:bCs/>
                <w:sz w:val="20"/>
              </w:rPr>
              <w:t xml:space="preserve"> Hospital, </w:t>
            </w:r>
            <w:proofErr w:type="spellStart"/>
            <w:r w:rsidRPr="00D66049">
              <w:rPr>
                <w:sz w:val="20"/>
              </w:rPr>
              <w:t>Bruna</w:t>
            </w:r>
            <w:proofErr w:type="spellEnd"/>
            <w:r w:rsidRPr="00D66049">
              <w:rPr>
                <w:sz w:val="20"/>
              </w:rPr>
              <w:t xml:space="preserve"> </w:t>
            </w:r>
            <w:proofErr w:type="spellStart"/>
            <w:r w:rsidRPr="00D66049">
              <w:rPr>
                <w:sz w:val="20"/>
              </w:rPr>
              <w:t>Stråket</w:t>
            </w:r>
            <w:proofErr w:type="spellEnd"/>
            <w:r w:rsidRPr="00D66049">
              <w:rPr>
                <w:sz w:val="20"/>
              </w:rPr>
              <w:t xml:space="preserve"> 16                                                          413 45 </w:t>
            </w:r>
            <w:proofErr w:type="spellStart"/>
            <w:r w:rsidRPr="00D66049">
              <w:rPr>
                <w:sz w:val="20"/>
              </w:rPr>
              <w:t>Göteborg</w:t>
            </w:r>
            <w:proofErr w:type="spellEnd"/>
          </w:p>
          <w:p w:rsidR="00001103" w:rsidRPr="00D66049" w:rsidRDefault="00001103" w:rsidP="00001103">
            <w:pPr>
              <w:pStyle w:val="A-Guided"/>
              <w:spacing w:before="0" w:line="276" w:lineRule="auto"/>
              <w:rPr>
                <w:sz w:val="22"/>
                <w:szCs w:val="22"/>
              </w:rPr>
            </w:pPr>
          </w:p>
        </w:tc>
        <w:tc>
          <w:tcPr>
            <w:tcW w:w="3340" w:type="dxa"/>
          </w:tcPr>
          <w:p w:rsidR="00001103" w:rsidRPr="00D66049" w:rsidRDefault="00346AB5" w:rsidP="00001103">
            <w:pPr>
              <w:pStyle w:val="A-Guided"/>
              <w:spacing w:before="0" w:line="276" w:lineRule="auto"/>
              <w:rPr>
                <w:sz w:val="22"/>
                <w:szCs w:val="22"/>
              </w:rPr>
            </w:pPr>
            <w:proofErr w:type="gramStart"/>
            <w:r w:rsidRPr="00D66049">
              <w:rPr>
                <w:sz w:val="22"/>
                <w:szCs w:val="22"/>
              </w:rPr>
              <w:t>phone</w:t>
            </w:r>
            <w:proofErr w:type="gramEnd"/>
            <w:r w:rsidR="00001103" w:rsidRPr="00D66049">
              <w:rPr>
                <w:sz w:val="22"/>
                <w:szCs w:val="22"/>
              </w:rPr>
              <w:t>: 031-342 1000</w:t>
            </w:r>
          </w:p>
          <w:p w:rsidR="00001103" w:rsidRPr="00D66049" w:rsidRDefault="00001103" w:rsidP="00001103">
            <w:pPr>
              <w:pStyle w:val="A-Guided"/>
              <w:spacing w:before="0" w:line="276" w:lineRule="auto"/>
              <w:rPr>
                <w:sz w:val="22"/>
                <w:szCs w:val="22"/>
              </w:rPr>
            </w:pPr>
            <w:r w:rsidRPr="00D66049">
              <w:rPr>
                <w:sz w:val="22"/>
                <w:szCs w:val="22"/>
              </w:rPr>
              <w:t>Bjorn.dahlof@a-plusscience.com</w:t>
            </w:r>
          </w:p>
          <w:p w:rsidR="00001103" w:rsidRPr="00D66049" w:rsidRDefault="00001103" w:rsidP="00001103">
            <w:pPr>
              <w:pStyle w:val="A-Guided"/>
              <w:spacing w:before="0" w:line="276" w:lineRule="auto"/>
              <w:rPr>
                <w:sz w:val="22"/>
                <w:szCs w:val="22"/>
              </w:rPr>
            </w:pPr>
          </w:p>
          <w:p w:rsidR="00001103" w:rsidRPr="00D66049" w:rsidRDefault="00001103" w:rsidP="00001103">
            <w:pPr>
              <w:spacing w:after="0"/>
              <w:rPr>
                <w:b/>
                <w:caps/>
                <w:sz w:val="22"/>
                <w:szCs w:val="22"/>
              </w:rPr>
            </w:pPr>
          </w:p>
        </w:tc>
      </w:tr>
      <w:tr w:rsidR="00001103" w:rsidRPr="00D66049" w:rsidTr="00044D64">
        <w:tc>
          <w:tcPr>
            <w:tcW w:w="2356" w:type="dxa"/>
          </w:tcPr>
          <w:p w:rsidR="00001103" w:rsidRPr="00D66049" w:rsidRDefault="00346AB5" w:rsidP="00A2582D">
            <w:pPr>
              <w:spacing w:line="276" w:lineRule="auto"/>
              <w:rPr>
                <w:b/>
                <w:sz w:val="22"/>
                <w:szCs w:val="22"/>
              </w:rPr>
            </w:pPr>
            <w:r w:rsidRPr="00D66049">
              <w:rPr>
                <w:b/>
                <w:sz w:val="22"/>
                <w:szCs w:val="22"/>
              </w:rPr>
              <w:t>Co</w:t>
            </w:r>
            <w:r w:rsidR="000416EB">
              <w:rPr>
                <w:b/>
                <w:sz w:val="22"/>
                <w:szCs w:val="22"/>
              </w:rPr>
              <w:t>-</w:t>
            </w:r>
            <w:r w:rsidRPr="00D66049">
              <w:rPr>
                <w:b/>
                <w:sz w:val="22"/>
                <w:szCs w:val="22"/>
              </w:rPr>
              <w:t xml:space="preserve">worker </w:t>
            </w:r>
          </w:p>
        </w:tc>
        <w:tc>
          <w:tcPr>
            <w:tcW w:w="3621" w:type="dxa"/>
          </w:tcPr>
          <w:p w:rsidR="00001103" w:rsidRPr="00D66049" w:rsidRDefault="00001103" w:rsidP="00001103">
            <w:pPr>
              <w:pStyle w:val="A-Guided"/>
              <w:spacing w:before="0" w:line="276" w:lineRule="auto"/>
              <w:rPr>
                <w:sz w:val="22"/>
                <w:szCs w:val="22"/>
              </w:rPr>
            </w:pPr>
            <w:proofErr w:type="spellStart"/>
            <w:r w:rsidRPr="00D66049">
              <w:rPr>
                <w:sz w:val="22"/>
                <w:szCs w:val="22"/>
              </w:rPr>
              <w:t>Dr.</w:t>
            </w:r>
            <w:proofErr w:type="spellEnd"/>
            <w:r w:rsidRPr="00D66049">
              <w:rPr>
                <w:sz w:val="22"/>
                <w:szCs w:val="22"/>
              </w:rPr>
              <w:t xml:space="preserve"> </w:t>
            </w:r>
            <w:proofErr w:type="spellStart"/>
            <w:r w:rsidRPr="00D66049">
              <w:rPr>
                <w:sz w:val="22"/>
                <w:szCs w:val="22"/>
              </w:rPr>
              <w:t>Pia</w:t>
            </w:r>
            <w:proofErr w:type="spellEnd"/>
            <w:r w:rsidRPr="00D66049">
              <w:rPr>
                <w:sz w:val="22"/>
                <w:szCs w:val="22"/>
              </w:rPr>
              <w:t xml:space="preserve"> Larsson </w:t>
            </w:r>
          </w:p>
          <w:p w:rsidR="00346AB5" w:rsidRPr="00D66049" w:rsidRDefault="00346AB5" w:rsidP="00346AB5">
            <w:pPr>
              <w:tabs>
                <w:tab w:val="left" w:pos="1276"/>
              </w:tabs>
              <w:spacing w:after="0" w:line="276" w:lineRule="auto"/>
              <w:rPr>
                <w:sz w:val="20"/>
              </w:rPr>
            </w:pPr>
            <w:r w:rsidRPr="00D66049">
              <w:rPr>
                <w:bCs/>
                <w:sz w:val="20"/>
              </w:rPr>
              <w:t xml:space="preserve">Wallenberg Laboratory, </w:t>
            </w:r>
            <w:proofErr w:type="spellStart"/>
            <w:r w:rsidRPr="00D66049">
              <w:rPr>
                <w:bCs/>
                <w:sz w:val="20"/>
              </w:rPr>
              <w:t>Sahlgrenska</w:t>
            </w:r>
            <w:proofErr w:type="spellEnd"/>
            <w:r w:rsidRPr="00D66049">
              <w:rPr>
                <w:bCs/>
                <w:sz w:val="20"/>
              </w:rPr>
              <w:t xml:space="preserve"> </w:t>
            </w:r>
            <w:proofErr w:type="spellStart"/>
            <w:r w:rsidRPr="00D66049">
              <w:rPr>
                <w:bCs/>
                <w:sz w:val="20"/>
              </w:rPr>
              <w:t>Univerisity</w:t>
            </w:r>
            <w:proofErr w:type="spellEnd"/>
            <w:r w:rsidRPr="00D66049">
              <w:rPr>
                <w:bCs/>
                <w:sz w:val="20"/>
              </w:rPr>
              <w:t xml:space="preserve"> Hospital, </w:t>
            </w:r>
            <w:proofErr w:type="spellStart"/>
            <w:r w:rsidRPr="00D66049">
              <w:rPr>
                <w:sz w:val="20"/>
              </w:rPr>
              <w:t>Bruna</w:t>
            </w:r>
            <w:proofErr w:type="spellEnd"/>
            <w:r w:rsidRPr="00D66049">
              <w:rPr>
                <w:sz w:val="20"/>
              </w:rPr>
              <w:t xml:space="preserve"> </w:t>
            </w:r>
            <w:proofErr w:type="spellStart"/>
            <w:r w:rsidRPr="00D66049">
              <w:rPr>
                <w:sz w:val="20"/>
              </w:rPr>
              <w:t>Stråket</w:t>
            </w:r>
            <w:proofErr w:type="spellEnd"/>
            <w:r w:rsidRPr="00D66049">
              <w:rPr>
                <w:sz w:val="20"/>
              </w:rPr>
              <w:t xml:space="preserve"> 16                                                          413 45 </w:t>
            </w:r>
            <w:proofErr w:type="spellStart"/>
            <w:r w:rsidRPr="00D66049">
              <w:rPr>
                <w:sz w:val="20"/>
              </w:rPr>
              <w:t>Göteborg</w:t>
            </w:r>
            <w:proofErr w:type="spellEnd"/>
          </w:p>
          <w:p w:rsidR="00001103" w:rsidRPr="00D66049" w:rsidRDefault="00001103" w:rsidP="00B340ED">
            <w:pPr>
              <w:pStyle w:val="A-Guided"/>
              <w:spacing w:before="0" w:line="276" w:lineRule="auto"/>
              <w:rPr>
                <w:sz w:val="22"/>
                <w:szCs w:val="22"/>
              </w:rPr>
            </w:pPr>
          </w:p>
        </w:tc>
        <w:tc>
          <w:tcPr>
            <w:tcW w:w="3340" w:type="dxa"/>
          </w:tcPr>
          <w:p w:rsidR="00001103" w:rsidRPr="00D66049" w:rsidRDefault="00346AB5" w:rsidP="00001103">
            <w:pPr>
              <w:pStyle w:val="A-Guided"/>
              <w:spacing w:before="0" w:line="276" w:lineRule="auto"/>
              <w:rPr>
                <w:sz w:val="22"/>
                <w:szCs w:val="22"/>
              </w:rPr>
            </w:pPr>
            <w:proofErr w:type="gramStart"/>
            <w:r w:rsidRPr="00D66049">
              <w:rPr>
                <w:sz w:val="22"/>
                <w:szCs w:val="22"/>
              </w:rPr>
              <w:t>phone</w:t>
            </w:r>
            <w:proofErr w:type="gramEnd"/>
            <w:r w:rsidR="00001103" w:rsidRPr="00D66049">
              <w:rPr>
                <w:sz w:val="22"/>
                <w:szCs w:val="22"/>
              </w:rPr>
              <w:t>: 031-342 1000</w:t>
            </w:r>
          </w:p>
          <w:p w:rsidR="00001103" w:rsidRPr="00D66049" w:rsidRDefault="00001103" w:rsidP="00001103">
            <w:pPr>
              <w:pStyle w:val="A-Guided"/>
              <w:spacing w:before="0" w:line="276" w:lineRule="auto"/>
              <w:rPr>
                <w:sz w:val="22"/>
                <w:szCs w:val="22"/>
              </w:rPr>
            </w:pPr>
            <w:r w:rsidRPr="00D66049">
              <w:rPr>
                <w:sz w:val="22"/>
                <w:szCs w:val="22"/>
              </w:rPr>
              <w:t>Pia.larsson@gu.se</w:t>
            </w:r>
          </w:p>
          <w:p w:rsidR="00001103" w:rsidRPr="00D66049" w:rsidRDefault="00001103" w:rsidP="00001103">
            <w:pPr>
              <w:pStyle w:val="A-Guided"/>
              <w:spacing w:before="0" w:line="276" w:lineRule="auto"/>
              <w:rPr>
                <w:sz w:val="22"/>
                <w:szCs w:val="22"/>
              </w:rPr>
            </w:pPr>
          </w:p>
          <w:p w:rsidR="00001103" w:rsidRPr="00D66049" w:rsidRDefault="00001103">
            <w:pPr>
              <w:spacing w:after="0"/>
              <w:rPr>
                <w:b/>
                <w:caps/>
                <w:sz w:val="22"/>
                <w:szCs w:val="22"/>
              </w:rPr>
            </w:pPr>
          </w:p>
        </w:tc>
      </w:tr>
      <w:tr w:rsidR="00001103" w:rsidRPr="00D66049" w:rsidTr="00001103">
        <w:tc>
          <w:tcPr>
            <w:tcW w:w="2356" w:type="dxa"/>
          </w:tcPr>
          <w:p w:rsidR="00001103" w:rsidRPr="00D66049" w:rsidRDefault="00346AB5" w:rsidP="00A2582D">
            <w:pPr>
              <w:spacing w:line="276" w:lineRule="auto"/>
              <w:rPr>
                <w:b/>
                <w:sz w:val="22"/>
                <w:szCs w:val="22"/>
              </w:rPr>
            </w:pPr>
            <w:r w:rsidRPr="00D66049">
              <w:rPr>
                <w:b/>
                <w:sz w:val="22"/>
                <w:szCs w:val="22"/>
              </w:rPr>
              <w:t>Co</w:t>
            </w:r>
            <w:r w:rsidR="000416EB">
              <w:rPr>
                <w:b/>
                <w:sz w:val="22"/>
                <w:szCs w:val="22"/>
              </w:rPr>
              <w:t>-</w:t>
            </w:r>
            <w:r w:rsidRPr="00D66049">
              <w:rPr>
                <w:b/>
                <w:sz w:val="22"/>
                <w:szCs w:val="22"/>
              </w:rPr>
              <w:t>worker</w:t>
            </w:r>
          </w:p>
        </w:tc>
        <w:tc>
          <w:tcPr>
            <w:tcW w:w="3621" w:type="dxa"/>
          </w:tcPr>
          <w:p w:rsidR="00001103" w:rsidRPr="00D66049" w:rsidRDefault="00001103" w:rsidP="00B340ED">
            <w:pPr>
              <w:pStyle w:val="A-Guided"/>
              <w:spacing w:before="0" w:line="276" w:lineRule="auto"/>
              <w:rPr>
                <w:sz w:val="22"/>
                <w:szCs w:val="22"/>
              </w:rPr>
            </w:pPr>
            <w:proofErr w:type="spellStart"/>
            <w:r w:rsidRPr="00D66049">
              <w:rPr>
                <w:sz w:val="22"/>
                <w:szCs w:val="22"/>
              </w:rPr>
              <w:t>Dr.</w:t>
            </w:r>
            <w:proofErr w:type="spellEnd"/>
            <w:r w:rsidRPr="00D66049">
              <w:rPr>
                <w:sz w:val="22"/>
                <w:szCs w:val="22"/>
              </w:rPr>
              <w:t xml:space="preserve"> Kristina </w:t>
            </w:r>
            <w:proofErr w:type="spellStart"/>
            <w:r w:rsidRPr="00D66049">
              <w:rPr>
                <w:sz w:val="22"/>
                <w:szCs w:val="22"/>
              </w:rPr>
              <w:t>Svennerholm</w:t>
            </w:r>
            <w:proofErr w:type="spellEnd"/>
            <w:r w:rsidRPr="00D66049">
              <w:rPr>
                <w:sz w:val="22"/>
                <w:szCs w:val="22"/>
              </w:rPr>
              <w:t xml:space="preserve"> </w:t>
            </w:r>
          </w:p>
          <w:p w:rsidR="00346AB5" w:rsidRPr="00D66049" w:rsidRDefault="00346AB5" w:rsidP="00346AB5">
            <w:pPr>
              <w:tabs>
                <w:tab w:val="left" w:pos="1276"/>
              </w:tabs>
              <w:spacing w:after="0" w:line="276" w:lineRule="auto"/>
              <w:rPr>
                <w:sz w:val="20"/>
              </w:rPr>
            </w:pPr>
            <w:r w:rsidRPr="00D66049">
              <w:rPr>
                <w:bCs/>
                <w:sz w:val="20"/>
              </w:rPr>
              <w:t xml:space="preserve">Wallenberg Laboratory, </w:t>
            </w:r>
            <w:proofErr w:type="spellStart"/>
            <w:r w:rsidRPr="00D66049">
              <w:rPr>
                <w:bCs/>
                <w:sz w:val="20"/>
              </w:rPr>
              <w:t>Sahlgrenska</w:t>
            </w:r>
            <w:proofErr w:type="spellEnd"/>
            <w:r w:rsidRPr="00D66049">
              <w:rPr>
                <w:bCs/>
                <w:sz w:val="20"/>
              </w:rPr>
              <w:t xml:space="preserve"> </w:t>
            </w:r>
            <w:proofErr w:type="spellStart"/>
            <w:r w:rsidRPr="00D66049">
              <w:rPr>
                <w:bCs/>
                <w:sz w:val="20"/>
              </w:rPr>
              <w:t>Univerisity</w:t>
            </w:r>
            <w:proofErr w:type="spellEnd"/>
            <w:r w:rsidRPr="00D66049">
              <w:rPr>
                <w:bCs/>
                <w:sz w:val="20"/>
              </w:rPr>
              <w:t xml:space="preserve"> Hospital, </w:t>
            </w:r>
            <w:proofErr w:type="spellStart"/>
            <w:r w:rsidRPr="00D66049">
              <w:rPr>
                <w:sz w:val="20"/>
              </w:rPr>
              <w:t>Bruna</w:t>
            </w:r>
            <w:proofErr w:type="spellEnd"/>
            <w:r w:rsidRPr="00D66049">
              <w:rPr>
                <w:sz w:val="20"/>
              </w:rPr>
              <w:t xml:space="preserve"> </w:t>
            </w:r>
            <w:proofErr w:type="spellStart"/>
            <w:r w:rsidRPr="00D66049">
              <w:rPr>
                <w:sz w:val="20"/>
              </w:rPr>
              <w:t>Stråket</w:t>
            </w:r>
            <w:proofErr w:type="spellEnd"/>
            <w:r w:rsidRPr="00D66049">
              <w:rPr>
                <w:sz w:val="20"/>
              </w:rPr>
              <w:t xml:space="preserve"> 16                                                          413 45 </w:t>
            </w:r>
            <w:proofErr w:type="spellStart"/>
            <w:r w:rsidRPr="00D66049">
              <w:rPr>
                <w:sz w:val="20"/>
              </w:rPr>
              <w:t>Göteborg</w:t>
            </w:r>
            <w:proofErr w:type="spellEnd"/>
          </w:p>
          <w:p w:rsidR="00001103" w:rsidRPr="00D66049" w:rsidRDefault="00001103" w:rsidP="00B340ED">
            <w:pPr>
              <w:pStyle w:val="A-Guided"/>
              <w:spacing w:before="0" w:line="276" w:lineRule="auto"/>
              <w:rPr>
                <w:sz w:val="22"/>
                <w:szCs w:val="22"/>
              </w:rPr>
            </w:pPr>
          </w:p>
        </w:tc>
        <w:tc>
          <w:tcPr>
            <w:tcW w:w="3340" w:type="dxa"/>
          </w:tcPr>
          <w:p w:rsidR="00001103" w:rsidRPr="00D66049" w:rsidRDefault="00346AB5" w:rsidP="00A2582D">
            <w:pPr>
              <w:pStyle w:val="A-Guided"/>
              <w:spacing w:before="0" w:line="276" w:lineRule="auto"/>
              <w:rPr>
                <w:sz w:val="22"/>
                <w:szCs w:val="22"/>
              </w:rPr>
            </w:pPr>
            <w:proofErr w:type="gramStart"/>
            <w:r w:rsidRPr="00D66049">
              <w:rPr>
                <w:sz w:val="22"/>
                <w:szCs w:val="22"/>
              </w:rPr>
              <w:t>phone</w:t>
            </w:r>
            <w:proofErr w:type="gramEnd"/>
            <w:r w:rsidR="00001103" w:rsidRPr="00D66049">
              <w:rPr>
                <w:sz w:val="22"/>
                <w:szCs w:val="22"/>
              </w:rPr>
              <w:t>: 031-342 1000</w:t>
            </w:r>
          </w:p>
          <w:p w:rsidR="00001103" w:rsidRPr="00D66049" w:rsidRDefault="00001103" w:rsidP="00B340ED">
            <w:pPr>
              <w:pStyle w:val="A-Guided"/>
              <w:spacing w:before="0" w:line="276" w:lineRule="auto"/>
              <w:rPr>
                <w:sz w:val="22"/>
                <w:szCs w:val="22"/>
              </w:rPr>
            </w:pPr>
            <w:r w:rsidRPr="00D66049">
              <w:rPr>
                <w:sz w:val="22"/>
                <w:szCs w:val="22"/>
              </w:rPr>
              <w:t>Kristina.svennerholm</w:t>
            </w:r>
            <w:r w:rsidRPr="00D66049">
              <w:rPr>
                <w:bCs/>
                <w:sz w:val="22"/>
                <w:szCs w:val="22"/>
              </w:rPr>
              <w:t>@vgregion.se</w:t>
            </w:r>
          </w:p>
        </w:tc>
      </w:tr>
    </w:tbl>
    <w:p w:rsidR="001F4498" w:rsidRPr="00D66049" w:rsidRDefault="001F4498" w:rsidP="002C0202">
      <w:pPr>
        <w:sectPr w:rsidR="001F4498" w:rsidRPr="00D66049">
          <w:headerReference w:type="default" r:id="rId11"/>
          <w:footerReference w:type="default" r:id="rId12"/>
          <w:pgSz w:w="12242" w:h="15842" w:code="1"/>
          <w:pgMar w:top="1871" w:right="1440" w:bottom="1440" w:left="1701" w:header="731" w:footer="731" w:gutter="0"/>
          <w:cols w:space="720"/>
          <w:titlePg/>
        </w:sectPr>
      </w:pPr>
    </w:p>
    <w:tbl>
      <w:tblPr>
        <w:tblW w:w="5000" w:type="pct"/>
        <w:tblCellMar>
          <w:left w:w="0" w:type="dxa"/>
          <w:right w:w="0" w:type="dxa"/>
        </w:tblCellMar>
        <w:tblLook w:val="0000" w:firstRow="0" w:lastRow="0" w:firstColumn="0" w:lastColumn="0" w:noHBand="0" w:noVBand="0"/>
      </w:tblPr>
      <w:tblGrid>
        <w:gridCol w:w="5148"/>
        <w:gridCol w:w="3953"/>
      </w:tblGrid>
      <w:tr w:rsidR="006909C1" w:rsidRPr="00D66049">
        <w:tc>
          <w:tcPr>
            <w:tcW w:w="2828" w:type="pct"/>
          </w:tcPr>
          <w:p w:rsidR="006909C1" w:rsidRPr="00D66049" w:rsidRDefault="006909C1" w:rsidP="00A2582D">
            <w:pPr>
              <w:pStyle w:val="A-Heading1"/>
              <w:pageBreakBefore/>
              <w:spacing w:before="0" w:line="276" w:lineRule="auto"/>
            </w:pPr>
            <w:bookmarkStart w:id="1" w:name="_Toc344985454"/>
            <w:r w:rsidRPr="00D66049">
              <w:t>TABLE OF CONTENTS</w:t>
            </w:r>
            <w:bookmarkEnd w:id="1"/>
          </w:p>
        </w:tc>
        <w:tc>
          <w:tcPr>
            <w:tcW w:w="2172" w:type="pct"/>
          </w:tcPr>
          <w:p w:rsidR="006909C1" w:rsidRPr="00D66049" w:rsidRDefault="006909C1" w:rsidP="00A2582D">
            <w:pPr>
              <w:pStyle w:val="A-Unnumbered"/>
              <w:spacing w:before="0" w:line="276" w:lineRule="auto"/>
              <w:jc w:val="right"/>
            </w:pPr>
            <w:r w:rsidRPr="00D66049">
              <w:t>Page</w:t>
            </w:r>
          </w:p>
        </w:tc>
      </w:tr>
    </w:tbl>
    <w:p w:rsidR="006909C1" w:rsidRPr="00D66049" w:rsidRDefault="006909C1" w:rsidP="00A2582D">
      <w:pPr>
        <w:pStyle w:val="A-Single"/>
        <w:spacing w:line="276" w:lineRule="auto"/>
        <w:rPr>
          <w:rStyle w:val="Z-RedHidden"/>
        </w:rPr>
      </w:pPr>
      <w:r w:rsidRPr="00D66049">
        <w:rPr>
          <w:rStyle w:val="Z-RedHidden"/>
        </w:rPr>
        <w:t xml:space="preserve">To update TOC please use the GEL Toolbar AZ </w:t>
      </w:r>
      <w:proofErr w:type="spellStart"/>
      <w:r w:rsidRPr="00D66049">
        <w:rPr>
          <w:rStyle w:val="Z-RedHidden"/>
        </w:rPr>
        <w:t>TOCs</w:t>
      </w:r>
      <w:proofErr w:type="spellEnd"/>
      <w:r w:rsidRPr="00D66049">
        <w:rPr>
          <w:rStyle w:val="Z-RedHidden"/>
        </w:rPr>
        <w:t xml:space="preserve"> and Update all lists and delete hidden Bookmarks</w:t>
      </w:r>
    </w:p>
    <w:p w:rsidR="00A72D35" w:rsidRPr="00D66049" w:rsidRDefault="006909C1">
      <w:pPr>
        <w:pStyle w:val="Innehll1"/>
        <w:rPr>
          <w:rFonts w:ascii="Calibri" w:hAnsi="Calibri"/>
          <w:caps w:val="0"/>
          <w:noProof/>
          <w:sz w:val="22"/>
          <w:szCs w:val="22"/>
          <w:lang w:eastAsia="sv-SE"/>
        </w:rPr>
      </w:pPr>
      <w:r w:rsidRPr="00D66049">
        <w:fldChar w:fldCharType="begin"/>
      </w:r>
      <w:r w:rsidRPr="00D66049">
        <w:rPr>
          <w:b/>
          <w:sz w:val="22"/>
        </w:rPr>
        <w:instrText xml:space="preserve"> TOC  \O 1-4, \T"A-HEADING 1,5,A-HEADING 2,6,A-HEADING 3,7,A-HEADING 4,8" </w:instrText>
      </w:r>
      <w:r w:rsidRPr="00D66049">
        <w:fldChar w:fldCharType="separate"/>
      </w:r>
      <w:r w:rsidR="00A72D35" w:rsidRPr="00D66049">
        <w:rPr>
          <w:noProof/>
        </w:rPr>
        <w:t>TABLE OF CONTENTS</w:t>
      </w:r>
      <w:r w:rsidR="00A72D35" w:rsidRPr="00D66049">
        <w:rPr>
          <w:noProof/>
        </w:rPr>
        <w:tab/>
      </w:r>
      <w:r w:rsidR="00A72D35" w:rsidRPr="00D66049">
        <w:rPr>
          <w:noProof/>
        </w:rPr>
        <w:fldChar w:fldCharType="begin"/>
      </w:r>
      <w:r w:rsidR="00A72D35" w:rsidRPr="00D66049">
        <w:rPr>
          <w:noProof/>
        </w:rPr>
        <w:instrText xml:space="preserve"> PAGEREF _Toc344985454 \h </w:instrText>
      </w:r>
      <w:r w:rsidR="00A72D35" w:rsidRPr="00D66049">
        <w:rPr>
          <w:noProof/>
        </w:rPr>
      </w:r>
      <w:r w:rsidR="00A72D35" w:rsidRPr="00D66049">
        <w:rPr>
          <w:noProof/>
        </w:rPr>
        <w:fldChar w:fldCharType="separate"/>
      </w:r>
      <w:r w:rsidR="00A72D35" w:rsidRPr="00D66049">
        <w:rPr>
          <w:noProof/>
        </w:rPr>
        <w:t>3</w:t>
      </w:r>
      <w:r w:rsidR="00A72D35"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1.</w:t>
      </w:r>
      <w:r w:rsidRPr="00D66049">
        <w:rPr>
          <w:rFonts w:ascii="Calibri" w:hAnsi="Calibri"/>
          <w:caps w:val="0"/>
          <w:noProof/>
          <w:sz w:val="22"/>
          <w:szCs w:val="22"/>
          <w:lang w:eastAsia="sv-SE"/>
        </w:rPr>
        <w:tab/>
      </w:r>
      <w:r w:rsidRPr="00D66049">
        <w:rPr>
          <w:noProof/>
        </w:rPr>
        <w:t>SYNOPSIS</w:t>
      </w:r>
      <w:r w:rsidRPr="00D66049">
        <w:rPr>
          <w:noProof/>
        </w:rPr>
        <w:tab/>
      </w:r>
      <w:r w:rsidRPr="00D66049">
        <w:rPr>
          <w:noProof/>
        </w:rPr>
        <w:fldChar w:fldCharType="begin"/>
      </w:r>
      <w:r w:rsidRPr="00D66049">
        <w:rPr>
          <w:noProof/>
        </w:rPr>
        <w:instrText xml:space="preserve"> PAGEREF _Toc344985455 \h </w:instrText>
      </w:r>
      <w:r w:rsidRPr="00D66049">
        <w:rPr>
          <w:noProof/>
        </w:rPr>
      </w:r>
      <w:r w:rsidRPr="00D66049">
        <w:rPr>
          <w:noProof/>
        </w:rPr>
        <w:fldChar w:fldCharType="separate"/>
      </w:r>
      <w:r w:rsidRPr="00D66049">
        <w:rPr>
          <w:noProof/>
        </w:rPr>
        <w:t>6</w:t>
      </w:r>
      <w:r w:rsidRPr="00D66049">
        <w:rPr>
          <w:noProof/>
        </w:rPr>
        <w:fldChar w:fldCharType="end"/>
      </w:r>
    </w:p>
    <w:p w:rsidR="00A72D35" w:rsidRPr="00D66049" w:rsidRDefault="00E03A8C">
      <w:pPr>
        <w:pStyle w:val="Innehll1"/>
        <w:rPr>
          <w:rFonts w:ascii="Calibri" w:hAnsi="Calibri"/>
          <w:caps w:val="0"/>
          <w:noProof/>
          <w:sz w:val="22"/>
          <w:szCs w:val="22"/>
          <w:lang w:eastAsia="sv-SE"/>
        </w:rPr>
      </w:pPr>
      <w:r w:rsidRPr="00D66049">
        <w:rPr>
          <w:noProof/>
        </w:rPr>
        <w:t>ABBREVIATIONS AND DEFINITIONS</w:t>
      </w:r>
      <w:r w:rsidR="00A72D35" w:rsidRPr="00D66049">
        <w:rPr>
          <w:noProof/>
        </w:rPr>
        <w:tab/>
      </w:r>
      <w:r w:rsidR="00A72D35" w:rsidRPr="00D66049">
        <w:rPr>
          <w:noProof/>
        </w:rPr>
        <w:fldChar w:fldCharType="begin"/>
      </w:r>
      <w:r w:rsidR="00A72D35" w:rsidRPr="00D66049">
        <w:rPr>
          <w:noProof/>
        </w:rPr>
        <w:instrText xml:space="preserve"> PAGEREF _Toc344985456 \h </w:instrText>
      </w:r>
      <w:r w:rsidR="00A72D35" w:rsidRPr="00D66049">
        <w:rPr>
          <w:noProof/>
        </w:rPr>
      </w:r>
      <w:r w:rsidR="00A72D35" w:rsidRPr="00D66049">
        <w:rPr>
          <w:noProof/>
        </w:rPr>
        <w:fldChar w:fldCharType="separate"/>
      </w:r>
      <w:r w:rsidR="00A72D35" w:rsidRPr="00D66049">
        <w:rPr>
          <w:noProof/>
        </w:rPr>
        <w:t>8</w:t>
      </w:r>
      <w:r w:rsidR="00A72D35"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2.</w:t>
      </w:r>
      <w:r w:rsidRPr="00D66049">
        <w:rPr>
          <w:rFonts w:ascii="Calibri" w:hAnsi="Calibri"/>
          <w:caps w:val="0"/>
          <w:noProof/>
          <w:sz w:val="22"/>
          <w:szCs w:val="22"/>
          <w:lang w:eastAsia="sv-SE"/>
        </w:rPr>
        <w:tab/>
      </w:r>
      <w:r w:rsidR="00E03A8C" w:rsidRPr="00D66049">
        <w:rPr>
          <w:noProof/>
        </w:rPr>
        <w:t>introduction</w:t>
      </w:r>
      <w:r w:rsidRPr="00D66049">
        <w:rPr>
          <w:noProof/>
        </w:rPr>
        <w:tab/>
      </w:r>
      <w:r w:rsidRPr="00D66049">
        <w:rPr>
          <w:noProof/>
        </w:rPr>
        <w:fldChar w:fldCharType="begin"/>
      </w:r>
      <w:r w:rsidRPr="00D66049">
        <w:rPr>
          <w:noProof/>
        </w:rPr>
        <w:instrText xml:space="preserve"> PAGEREF _Toc344985457 \h </w:instrText>
      </w:r>
      <w:r w:rsidRPr="00D66049">
        <w:rPr>
          <w:noProof/>
        </w:rPr>
      </w:r>
      <w:r w:rsidRPr="00D66049">
        <w:rPr>
          <w:noProof/>
        </w:rPr>
        <w:fldChar w:fldCharType="separate"/>
      </w:r>
      <w:r w:rsidRPr="00D66049">
        <w:rPr>
          <w:noProof/>
        </w:rPr>
        <w:t>8</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2.1</w:t>
      </w:r>
      <w:r w:rsidRPr="00D66049">
        <w:rPr>
          <w:rFonts w:ascii="Calibri" w:hAnsi="Calibri"/>
          <w:noProof/>
          <w:sz w:val="22"/>
          <w:szCs w:val="22"/>
          <w:lang w:eastAsia="sv-SE"/>
        </w:rPr>
        <w:tab/>
      </w:r>
      <w:r w:rsidR="00E03A8C" w:rsidRPr="00D66049">
        <w:rPr>
          <w:noProof/>
        </w:rPr>
        <w:t>Background and rationalists</w:t>
      </w:r>
      <w:r w:rsidRPr="00D66049">
        <w:rPr>
          <w:noProof/>
        </w:rPr>
        <w:tab/>
      </w:r>
      <w:r w:rsidRPr="00D66049">
        <w:rPr>
          <w:noProof/>
        </w:rPr>
        <w:fldChar w:fldCharType="begin"/>
      </w:r>
      <w:r w:rsidRPr="00D66049">
        <w:rPr>
          <w:noProof/>
        </w:rPr>
        <w:instrText xml:space="preserve"> PAGEREF _Toc344985458 \h </w:instrText>
      </w:r>
      <w:r w:rsidRPr="00D66049">
        <w:rPr>
          <w:noProof/>
        </w:rPr>
      </w:r>
      <w:r w:rsidRPr="00D66049">
        <w:rPr>
          <w:noProof/>
        </w:rPr>
        <w:fldChar w:fldCharType="separate"/>
      </w:r>
      <w:r w:rsidRPr="00D66049">
        <w:rPr>
          <w:noProof/>
        </w:rPr>
        <w:t>8</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2.1.1</w:t>
      </w:r>
      <w:r w:rsidRPr="00D66049">
        <w:rPr>
          <w:rFonts w:ascii="Calibri" w:hAnsi="Calibri"/>
          <w:noProof/>
          <w:sz w:val="22"/>
          <w:szCs w:val="22"/>
          <w:lang w:eastAsia="sv-SE"/>
        </w:rPr>
        <w:tab/>
      </w:r>
      <w:r w:rsidR="00E03A8C" w:rsidRPr="00D66049">
        <w:rPr>
          <w:noProof/>
        </w:rPr>
        <w:t>Rational for selection of dose of Isoprenaline</w:t>
      </w:r>
      <w:r w:rsidRPr="00D66049">
        <w:rPr>
          <w:noProof/>
        </w:rPr>
        <w:tab/>
      </w:r>
      <w:r w:rsidRPr="00D66049">
        <w:rPr>
          <w:noProof/>
        </w:rPr>
        <w:fldChar w:fldCharType="begin"/>
      </w:r>
      <w:r w:rsidRPr="00D66049">
        <w:rPr>
          <w:noProof/>
        </w:rPr>
        <w:instrText xml:space="preserve"> PAGEREF _Toc344985459 \h </w:instrText>
      </w:r>
      <w:r w:rsidRPr="00D66049">
        <w:rPr>
          <w:noProof/>
        </w:rPr>
      </w:r>
      <w:r w:rsidRPr="00D66049">
        <w:rPr>
          <w:noProof/>
        </w:rPr>
        <w:fldChar w:fldCharType="separate"/>
      </w:r>
      <w:r w:rsidRPr="00D66049">
        <w:rPr>
          <w:noProof/>
        </w:rPr>
        <w:t>9</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2.2</w:t>
      </w:r>
      <w:r w:rsidRPr="00D66049">
        <w:rPr>
          <w:rFonts w:ascii="Calibri" w:hAnsi="Calibri"/>
          <w:noProof/>
          <w:sz w:val="22"/>
          <w:szCs w:val="22"/>
          <w:lang w:eastAsia="sv-SE"/>
        </w:rPr>
        <w:tab/>
      </w:r>
      <w:r w:rsidR="00E03A8C" w:rsidRPr="00D66049">
        <w:rPr>
          <w:noProof/>
        </w:rPr>
        <w:t>Research hypothesis</w:t>
      </w:r>
      <w:r w:rsidRPr="00D66049">
        <w:rPr>
          <w:noProof/>
        </w:rPr>
        <w:tab/>
      </w:r>
      <w:r w:rsidRPr="00D66049">
        <w:rPr>
          <w:noProof/>
        </w:rPr>
        <w:fldChar w:fldCharType="begin"/>
      </w:r>
      <w:r w:rsidRPr="00D66049">
        <w:rPr>
          <w:noProof/>
        </w:rPr>
        <w:instrText xml:space="preserve"> PAGEREF _Toc344985460 \h </w:instrText>
      </w:r>
      <w:r w:rsidRPr="00D66049">
        <w:rPr>
          <w:noProof/>
        </w:rPr>
      </w:r>
      <w:r w:rsidRPr="00D66049">
        <w:rPr>
          <w:noProof/>
        </w:rPr>
        <w:fldChar w:fldCharType="separate"/>
      </w:r>
      <w:r w:rsidRPr="00D66049">
        <w:rPr>
          <w:noProof/>
        </w:rPr>
        <w:t>11</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2.3</w:t>
      </w:r>
      <w:r w:rsidRPr="00D66049">
        <w:rPr>
          <w:rFonts w:ascii="Calibri" w:hAnsi="Calibri"/>
          <w:noProof/>
          <w:sz w:val="22"/>
          <w:szCs w:val="22"/>
          <w:lang w:eastAsia="sv-SE"/>
        </w:rPr>
        <w:tab/>
      </w:r>
      <w:r w:rsidR="00E03A8C" w:rsidRPr="00D66049">
        <w:rPr>
          <w:noProof/>
        </w:rPr>
        <w:t>The benefit-risk assessment</w:t>
      </w:r>
      <w:r w:rsidRPr="00D66049">
        <w:rPr>
          <w:noProof/>
        </w:rPr>
        <w:tab/>
      </w:r>
      <w:r w:rsidRPr="00D66049">
        <w:rPr>
          <w:noProof/>
        </w:rPr>
        <w:fldChar w:fldCharType="begin"/>
      </w:r>
      <w:r w:rsidRPr="00D66049">
        <w:rPr>
          <w:noProof/>
        </w:rPr>
        <w:instrText xml:space="preserve"> PAGEREF _Toc344985461 \h </w:instrText>
      </w:r>
      <w:r w:rsidRPr="00D66049">
        <w:rPr>
          <w:noProof/>
        </w:rPr>
      </w:r>
      <w:r w:rsidRPr="00D66049">
        <w:rPr>
          <w:noProof/>
        </w:rPr>
        <w:fldChar w:fldCharType="separate"/>
      </w:r>
      <w:r w:rsidRPr="00D66049">
        <w:rPr>
          <w:noProof/>
        </w:rPr>
        <w:t>11</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2.4</w:t>
      </w:r>
      <w:r w:rsidRPr="00D66049">
        <w:rPr>
          <w:rFonts w:ascii="Calibri" w:hAnsi="Calibri"/>
          <w:noProof/>
          <w:sz w:val="22"/>
          <w:szCs w:val="22"/>
          <w:lang w:eastAsia="sv-SE"/>
        </w:rPr>
        <w:tab/>
      </w:r>
      <w:r w:rsidR="00E03A8C" w:rsidRPr="00D66049">
        <w:rPr>
          <w:noProof/>
        </w:rPr>
        <w:t>Ethics</w:t>
      </w:r>
      <w:r w:rsidRPr="00D66049">
        <w:rPr>
          <w:noProof/>
        </w:rPr>
        <w:tab/>
      </w:r>
      <w:r w:rsidRPr="00D66049">
        <w:rPr>
          <w:noProof/>
        </w:rPr>
        <w:fldChar w:fldCharType="begin"/>
      </w:r>
      <w:r w:rsidRPr="00D66049">
        <w:rPr>
          <w:noProof/>
        </w:rPr>
        <w:instrText xml:space="preserve"> PAGEREF _Toc344985462 \h </w:instrText>
      </w:r>
      <w:r w:rsidRPr="00D66049">
        <w:rPr>
          <w:noProof/>
        </w:rPr>
      </w:r>
      <w:r w:rsidRPr="00D66049">
        <w:rPr>
          <w:noProof/>
        </w:rPr>
        <w:fldChar w:fldCharType="separate"/>
      </w:r>
      <w:r w:rsidRPr="00D66049">
        <w:rPr>
          <w:noProof/>
        </w:rPr>
        <w:t>12</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3.</w:t>
      </w:r>
      <w:r w:rsidRPr="00D66049">
        <w:rPr>
          <w:rFonts w:ascii="Calibri" w:hAnsi="Calibri"/>
          <w:caps w:val="0"/>
          <w:noProof/>
          <w:sz w:val="22"/>
          <w:szCs w:val="22"/>
          <w:lang w:eastAsia="sv-SE"/>
        </w:rPr>
        <w:tab/>
      </w:r>
      <w:r w:rsidR="00E03A8C" w:rsidRPr="00D66049">
        <w:rPr>
          <w:noProof/>
        </w:rPr>
        <w:t>STUDY OBJECTIVES AND OUTPUT VARIABLES</w:t>
      </w:r>
      <w:r w:rsidRPr="00D66049">
        <w:rPr>
          <w:noProof/>
        </w:rPr>
        <w:tab/>
      </w:r>
      <w:r w:rsidRPr="00D66049">
        <w:rPr>
          <w:noProof/>
        </w:rPr>
        <w:fldChar w:fldCharType="begin"/>
      </w:r>
      <w:r w:rsidRPr="00D66049">
        <w:rPr>
          <w:noProof/>
        </w:rPr>
        <w:instrText xml:space="preserve"> PAGEREF _Toc344985463 \h </w:instrText>
      </w:r>
      <w:r w:rsidRPr="00D66049">
        <w:rPr>
          <w:noProof/>
        </w:rPr>
      </w:r>
      <w:r w:rsidRPr="00D66049">
        <w:rPr>
          <w:noProof/>
        </w:rPr>
        <w:fldChar w:fldCharType="separate"/>
      </w:r>
      <w:r w:rsidRPr="00D66049">
        <w:rPr>
          <w:noProof/>
        </w:rPr>
        <w:t>12</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3.1</w:t>
      </w:r>
      <w:r w:rsidRPr="00D66049">
        <w:rPr>
          <w:rFonts w:ascii="Calibri" w:hAnsi="Calibri"/>
          <w:noProof/>
          <w:sz w:val="22"/>
          <w:szCs w:val="22"/>
          <w:lang w:eastAsia="sv-SE"/>
        </w:rPr>
        <w:tab/>
      </w:r>
      <w:r w:rsidR="00E03A8C" w:rsidRPr="00D66049">
        <w:rPr>
          <w:noProof/>
        </w:rPr>
        <w:t>Efficacy variables</w:t>
      </w:r>
      <w:r w:rsidRPr="00D66049">
        <w:rPr>
          <w:noProof/>
        </w:rPr>
        <w:tab/>
      </w:r>
      <w:r w:rsidRPr="00D66049">
        <w:rPr>
          <w:noProof/>
        </w:rPr>
        <w:fldChar w:fldCharType="begin"/>
      </w:r>
      <w:r w:rsidRPr="00D66049">
        <w:rPr>
          <w:noProof/>
        </w:rPr>
        <w:instrText xml:space="preserve"> PAGEREF _Toc344985464 \h </w:instrText>
      </w:r>
      <w:r w:rsidRPr="00D66049">
        <w:rPr>
          <w:noProof/>
        </w:rPr>
      </w:r>
      <w:r w:rsidRPr="00D66049">
        <w:rPr>
          <w:noProof/>
        </w:rPr>
        <w:fldChar w:fldCharType="separate"/>
      </w:r>
      <w:r w:rsidRPr="00D66049">
        <w:rPr>
          <w:noProof/>
        </w:rPr>
        <w:t>12</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3.1.1</w:t>
      </w:r>
      <w:r w:rsidRPr="00D66049">
        <w:rPr>
          <w:rFonts w:ascii="Calibri" w:hAnsi="Calibri"/>
          <w:noProof/>
          <w:sz w:val="22"/>
          <w:szCs w:val="22"/>
          <w:lang w:eastAsia="sv-SE"/>
        </w:rPr>
        <w:tab/>
      </w:r>
      <w:r w:rsidR="00E03A8C" w:rsidRPr="00D66049">
        <w:rPr>
          <w:noProof/>
        </w:rPr>
        <w:t>Main variables</w:t>
      </w:r>
      <w:r w:rsidRPr="00D66049">
        <w:rPr>
          <w:noProof/>
        </w:rPr>
        <w:tab/>
      </w:r>
      <w:r w:rsidRPr="00D66049">
        <w:rPr>
          <w:noProof/>
        </w:rPr>
        <w:fldChar w:fldCharType="begin"/>
      </w:r>
      <w:r w:rsidRPr="00D66049">
        <w:rPr>
          <w:noProof/>
        </w:rPr>
        <w:instrText xml:space="preserve"> PAGEREF _Toc344985465 \h </w:instrText>
      </w:r>
      <w:r w:rsidRPr="00D66049">
        <w:rPr>
          <w:noProof/>
        </w:rPr>
      </w:r>
      <w:r w:rsidRPr="00D66049">
        <w:rPr>
          <w:noProof/>
        </w:rPr>
        <w:fldChar w:fldCharType="separate"/>
      </w:r>
      <w:r w:rsidRPr="00D66049">
        <w:rPr>
          <w:noProof/>
        </w:rPr>
        <w:t>12</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4.</w:t>
      </w:r>
      <w:r w:rsidRPr="00D66049">
        <w:rPr>
          <w:rFonts w:ascii="Calibri" w:hAnsi="Calibri"/>
          <w:caps w:val="0"/>
          <w:noProof/>
          <w:sz w:val="22"/>
          <w:szCs w:val="22"/>
          <w:lang w:eastAsia="sv-SE"/>
        </w:rPr>
        <w:tab/>
      </w:r>
      <w:r w:rsidR="00E03A8C" w:rsidRPr="00D66049">
        <w:rPr>
          <w:noProof/>
        </w:rPr>
        <w:t>Study Design</w:t>
      </w:r>
      <w:r w:rsidRPr="00D66049">
        <w:rPr>
          <w:noProof/>
        </w:rPr>
        <w:tab/>
      </w:r>
      <w:r w:rsidRPr="00D66049">
        <w:rPr>
          <w:noProof/>
        </w:rPr>
        <w:fldChar w:fldCharType="begin"/>
      </w:r>
      <w:r w:rsidRPr="00D66049">
        <w:rPr>
          <w:noProof/>
        </w:rPr>
        <w:instrText xml:space="preserve"> PAGEREF _Toc344985466 \h </w:instrText>
      </w:r>
      <w:r w:rsidRPr="00D66049">
        <w:rPr>
          <w:noProof/>
        </w:rPr>
      </w:r>
      <w:r w:rsidRPr="00D66049">
        <w:rPr>
          <w:noProof/>
        </w:rPr>
        <w:fldChar w:fldCharType="separate"/>
      </w:r>
      <w:r w:rsidRPr="00D66049">
        <w:rPr>
          <w:noProof/>
        </w:rPr>
        <w:t>12</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4.1.1</w:t>
      </w:r>
      <w:r w:rsidRPr="00D66049">
        <w:rPr>
          <w:rFonts w:ascii="Calibri" w:hAnsi="Calibri"/>
          <w:noProof/>
          <w:sz w:val="22"/>
          <w:szCs w:val="22"/>
          <w:lang w:eastAsia="sv-SE"/>
        </w:rPr>
        <w:tab/>
      </w:r>
      <w:r w:rsidR="00E03A8C" w:rsidRPr="00D66049">
        <w:rPr>
          <w:noProof/>
        </w:rPr>
        <w:t>Restrictions</w:t>
      </w:r>
      <w:r w:rsidRPr="00D66049">
        <w:rPr>
          <w:noProof/>
        </w:rPr>
        <w:tab/>
      </w:r>
      <w:r w:rsidRPr="00D66049">
        <w:rPr>
          <w:noProof/>
        </w:rPr>
        <w:fldChar w:fldCharType="begin"/>
      </w:r>
      <w:r w:rsidRPr="00D66049">
        <w:rPr>
          <w:noProof/>
        </w:rPr>
        <w:instrText xml:space="preserve"> PAGEREF _Toc344985467 \h </w:instrText>
      </w:r>
      <w:r w:rsidRPr="00D66049">
        <w:rPr>
          <w:noProof/>
        </w:rPr>
      </w:r>
      <w:r w:rsidRPr="00D66049">
        <w:rPr>
          <w:noProof/>
        </w:rPr>
        <w:fldChar w:fldCharType="separate"/>
      </w:r>
      <w:r w:rsidRPr="00D66049">
        <w:rPr>
          <w:noProof/>
        </w:rPr>
        <w:t>14</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4.1.2</w:t>
      </w:r>
      <w:r w:rsidRPr="00D66049">
        <w:rPr>
          <w:rFonts w:ascii="Calibri" w:hAnsi="Calibri"/>
          <w:noProof/>
          <w:sz w:val="22"/>
          <w:szCs w:val="22"/>
          <w:lang w:eastAsia="sv-SE"/>
        </w:rPr>
        <w:tab/>
      </w:r>
      <w:r w:rsidR="00E03A8C" w:rsidRPr="00D66049">
        <w:rPr>
          <w:noProof/>
        </w:rPr>
        <w:t>Perfused forearm model</w:t>
      </w:r>
      <w:r w:rsidRPr="00D66049">
        <w:rPr>
          <w:noProof/>
        </w:rPr>
        <w:tab/>
      </w:r>
      <w:r w:rsidRPr="00D66049">
        <w:rPr>
          <w:noProof/>
        </w:rPr>
        <w:fldChar w:fldCharType="begin"/>
      </w:r>
      <w:r w:rsidRPr="00D66049">
        <w:rPr>
          <w:noProof/>
        </w:rPr>
        <w:instrText xml:space="preserve"> PAGEREF _Toc344985468 \h </w:instrText>
      </w:r>
      <w:r w:rsidRPr="00D66049">
        <w:rPr>
          <w:noProof/>
        </w:rPr>
      </w:r>
      <w:r w:rsidRPr="00D66049">
        <w:rPr>
          <w:noProof/>
        </w:rPr>
        <w:fldChar w:fldCharType="separate"/>
      </w:r>
      <w:r w:rsidRPr="00D66049">
        <w:rPr>
          <w:noProof/>
        </w:rPr>
        <w:t>14</w:t>
      </w:r>
      <w:r w:rsidRPr="00D66049">
        <w:rPr>
          <w:noProof/>
        </w:rPr>
        <w:fldChar w:fldCharType="end"/>
      </w:r>
    </w:p>
    <w:p w:rsidR="00A72D35" w:rsidRPr="00D66049" w:rsidRDefault="00A72D35">
      <w:pPr>
        <w:pStyle w:val="Innehll4"/>
        <w:rPr>
          <w:rFonts w:ascii="Calibri" w:hAnsi="Calibri"/>
          <w:noProof/>
          <w:sz w:val="22"/>
          <w:szCs w:val="22"/>
          <w:lang w:eastAsia="sv-SE"/>
        </w:rPr>
      </w:pPr>
      <w:r w:rsidRPr="00D66049">
        <w:rPr>
          <w:noProof/>
        </w:rPr>
        <w:t>4.1.2.1</w:t>
      </w:r>
      <w:r w:rsidRPr="00D66049">
        <w:rPr>
          <w:rFonts w:ascii="Calibri" w:hAnsi="Calibri"/>
          <w:noProof/>
          <w:sz w:val="22"/>
          <w:szCs w:val="22"/>
          <w:lang w:eastAsia="sv-SE"/>
        </w:rPr>
        <w:tab/>
      </w:r>
      <w:r w:rsidR="00E03A8C" w:rsidRPr="00D66049">
        <w:rPr>
          <w:noProof/>
        </w:rPr>
        <w:t>Study day</w:t>
      </w:r>
      <w:r w:rsidRPr="00D66049">
        <w:rPr>
          <w:noProof/>
        </w:rPr>
        <w:t xml:space="preserve"> I:</w:t>
      </w:r>
      <w:r w:rsidRPr="00D66049">
        <w:rPr>
          <w:noProof/>
        </w:rPr>
        <w:tab/>
      </w:r>
      <w:r w:rsidRPr="00D66049">
        <w:rPr>
          <w:noProof/>
        </w:rPr>
        <w:fldChar w:fldCharType="begin"/>
      </w:r>
      <w:r w:rsidRPr="00D66049">
        <w:rPr>
          <w:noProof/>
        </w:rPr>
        <w:instrText xml:space="preserve"> PAGEREF _Toc344985469 \h </w:instrText>
      </w:r>
      <w:r w:rsidRPr="00D66049">
        <w:rPr>
          <w:noProof/>
        </w:rPr>
      </w:r>
      <w:r w:rsidRPr="00D66049">
        <w:rPr>
          <w:noProof/>
        </w:rPr>
        <w:fldChar w:fldCharType="separate"/>
      </w:r>
      <w:r w:rsidRPr="00D66049">
        <w:rPr>
          <w:noProof/>
        </w:rPr>
        <w:t>14</w:t>
      </w:r>
      <w:r w:rsidRPr="00D66049">
        <w:rPr>
          <w:noProof/>
        </w:rPr>
        <w:fldChar w:fldCharType="end"/>
      </w:r>
    </w:p>
    <w:p w:rsidR="00A72D35" w:rsidRPr="00D66049" w:rsidRDefault="00A72D35">
      <w:pPr>
        <w:pStyle w:val="Innehll4"/>
        <w:rPr>
          <w:rFonts w:ascii="Calibri" w:hAnsi="Calibri"/>
          <w:noProof/>
          <w:sz w:val="22"/>
          <w:szCs w:val="22"/>
          <w:lang w:eastAsia="sv-SE"/>
        </w:rPr>
      </w:pPr>
      <w:r w:rsidRPr="00D66049">
        <w:rPr>
          <w:noProof/>
        </w:rPr>
        <w:t>4.1.2.2</w:t>
      </w:r>
      <w:r w:rsidRPr="00D66049">
        <w:rPr>
          <w:rFonts w:ascii="Calibri" w:hAnsi="Calibri"/>
          <w:noProof/>
          <w:sz w:val="22"/>
          <w:szCs w:val="22"/>
          <w:lang w:eastAsia="sv-SE"/>
        </w:rPr>
        <w:tab/>
      </w:r>
      <w:r w:rsidR="00E03A8C" w:rsidRPr="00D66049">
        <w:rPr>
          <w:noProof/>
        </w:rPr>
        <w:t>Study day</w:t>
      </w:r>
      <w:r w:rsidRPr="00D66049">
        <w:rPr>
          <w:noProof/>
        </w:rPr>
        <w:t xml:space="preserve"> II:</w:t>
      </w:r>
      <w:r w:rsidRPr="00D66049">
        <w:rPr>
          <w:noProof/>
        </w:rPr>
        <w:tab/>
      </w:r>
      <w:r w:rsidRPr="00D66049">
        <w:rPr>
          <w:noProof/>
        </w:rPr>
        <w:fldChar w:fldCharType="begin"/>
      </w:r>
      <w:r w:rsidRPr="00D66049">
        <w:rPr>
          <w:noProof/>
        </w:rPr>
        <w:instrText xml:space="preserve"> PAGEREF _Toc344985470 \h </w:instrText>
      </w:r>
      <w:r w:rsidRPr="00D66049">
        <w:rPr>
          <w:noProof/>
        </w:rPr>
      </w:r>
      <w:r w:rsidRPr="00D66049">
        <w:rPr>
          <w:noProof/>
        </w:rPr>
        <w:fldChar w:fldCharType="separate"/>
      </w:r>
      <w:r w:rsidRPr="00D66049">
        <w:rPr>
          <w:noProof/>
        </w:rPr>
        <w:t>15</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4.1.3</w:t>
      </w:r>
      <w:r w:rsidRPr="00D66049">
        <w:rPr>
          <w:rFonts w:ascii="Calibri" w:hAnsi="Calibri"/>
          <w:noProof/>
          <w:sz w:val="22"/>
          <w:szCs w:val="22"/>
          <w:lang w:eastAsia="sv-SE"/>
        </w:rPr>
        <w:tab/>
      </w:r>
      <w:r w:rsidR="00E03A8C" w:rsidRPr="00D66049">
        <w:rPr>
          <w:noProof/>
        </w:rPr>
        <w:t>Stop criteria for continuing treatment</w:t>
      </w:r>
      <w:r w:rsidRPr="00D66049">
        <w:rPr>
          <w:noProof/>
        </w:rPr>
        <w:tab/>
      </w:r>
      <w:r w:rsidRPr="00D66049">
        <w:rPr>
          <w:noProof/>
        </w:rPr>
        <w:fldChar w:fldCharType="begin"/>
      </w:r>
      <w:r w:rsidRPr="00D66049">
        <w:rPr>
          <w:noProof/>
        </w:rPr>
        <w:instrText xml:space="preserve"> PAGEREF _Toc344985471 \h </w:instrText>
      </w:r>
      <w:r w:rsidRPr="00D66049">
        <w:rPr>
          <w:noProof/>
        </w:rPr>
      </w:r>
      <w:r w:rsidRPr="00D66049">
        <w:rPr>
          <w:noProof/>
        </w:rPr>
        <w:fldChar w:fldCharType="separate"/>
      </w:r>
      <w:r w:rsidRPr="00D66049">
        <w:rPr>
          <w:noProof/>
        </w:rPr>
        <w:t>15</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lang w:bidi="en-US"/>
        </w:rPr>
        <w:t>4.2</w:t>
      </w:r>
      <w:r w:rsidRPr="00D66049">
        <w:rPr>
          <w:rFonts w:ascii="Calibri" w:hAnsi="Calibri"/>
          <w:noProof/>
          <w:sz w:val="22"/>
          <w:szCs w:val="22"/>
          <w:lang w:eastAsia="sv-SE"/>
        </w:rPr>
        <w:tab/>
      </w:r>
      <w:r w:rsidR="00E03A8C" w:rsidRPr="00D66049">
        <w:rPr>
          <w:noProof/>
          <w:lang w:bidi="en-US"/>
        </w:rPr>
        <w:t>Follow up</w:t>
      </w:r>
      <w:r w:rsidRPr="00D66049">
        <w:rPr>
          <w:noProof/>
        </w:rPr>
        <w:tab/>
      </w:r>
      <w:r w:rsidRPr="00D66049">
        <w:rPr>
          <w:noProof/>
        </w:rPr>
        <w:fldChar w:fldCharType="begin"/>
      </w:r>
      <w:r w:rsidRPr="00D66049">
        <w:rPr>
          <w:noProof/>
        </w:rPr>
        <w:instrText xml:space="preserve"> PAGEREF _Toc344985472 \h </w:instrText>
      </w:r>
      <w:r w:rsidRPr="00D66049">
        <w:rPr>
          <w:noProof/>
        </w:rPr>
      </w:r>
      <w:r w:rsidRPr="00D66049">
        <w:rPr>
          <w:noProof/>
        </w:rPr>
        <w:fldChar w:fldCharType="separate"/>
      </w:r>
      <w:r w:rsidRPr="00D66049">
        <w:rPr>
          <w:noProof/>
        </w:rPr>
        <w:t>15</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5.</w:t>
      </w:r>
      <w:r w:rsidRPr="00D66049">
        <w:rPr>
          <w:rFonts w:ascii="Calibri" w:hAnsi="Calibri"/>
          <w:caps w:val="0"/>
          <w:noProof/>
          <w:sz w:val="22"/>
          <w:szCs w:val="22"/>
          <w:lang w:eastAsia="sv-SE"/>
        </w:rPr>
        <w:tab/>
      </w:r>
      <w:r w:rsidR="000416EB">
        <w:rPr>
          <w:noProof/>
        </w:rPr>
        <w:t>Study</w:t>
      </w:r>
      <w:r w:rsidR="00DB34E6" w:rsidRPr="00D66049">
        <w:rPr>
          <w:noProof/>
        </w:rPr>
        <w:t xml:space="preserve"> population</w:t>
      </w:r>
      <w:r w:rsidRPr="00D66049">
        <w:rPr>
          <w:noProof/>
        </w:rPr>
        <w:tab/>
      </w:r>
      <w:r w:rsidRPr="00D66049">
        <w:rPr>
          <w:noProof/>
        </w:rPr>
        <w:fldChar w:fldCharType="begin"/>
      </w:r>
      <w:r w:rsidRPr="00D66049">
        <w:rPr>
          <w:noProof/>
        </w:rPr>
        <w:instrText xml:space="preserve"> PAGEREF _Toc344985473 \h </w:instrText>
      </w:r>
      <w:r w:rsidRPr="00D66049">
        <w:rPr>
          <w:noProof/>
        </w:rPr>
      </w:r>
      <w:r w:rsidRPr="00D66049">
        <w:rPr>
          <w:noProof/>
        </w:rPr>
        <w:fldChar w:fldCharType="separate"/>
      </w:r>
      <w:r w:rsidRPr="00D66049">
        <w:rPr>
          <w:noProof/>
        </w:rPr>
        <w:t>16</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5.1</w:t>
      </w:r>
      <w:r w:rsidRPr="00D66049">
        <w:rPr>
          <w:rFonts w:ascii="Calibri" w:hAnsi="Calibri"/>
          <w:noProof/>
          <w:sz w:val="22"/>
          <w:szCs w:val="22"/>
          <w:lang w:eastAsia="sv-SE"/>
        </w:rPr>
        <w:tab/>
      </w:r>
      <w:r w:rsidR="00DB34E6" w:rsidRPr="00D66049">
        <w:rPr>
          <w:noProof/>
        </w:rPr>
        <w:t>Selection criteria</w:t>
      </w:r>
      <w:r w:rsidRPr="00D66049">
        <w:rPr>
          <w:noProof/>
        </w:rPr>
        <w:tab/>
      </w:r>
      <w:r w:rsidRPr="00D66049">
        <w:rPr>
          <w:noProof/>
        </w:rPr>
        <w:fldChar w:fldCharType="begin"/>
      </w:r>
      <w:r w:rsidRPr="00D66049">
        <w:rPr>
          <w:noProof/>
        </w:rPr>
        <w:instrText xml:space="preserve"> PAGEREF _Toc344985474 \h </w:instrText>
      </w:r>
      <w:r w:rsidRPr="00D66049">
        <w:rPr>
          <w:noProof/>
        </w:rPr>
      </w:r>
      <w:r w:rsidRPr="00D66049">
        <w:rPr>
          <w:noProof/>
        </w:rPr>
        <w:fldChar w:fldCharType="separate"/>
      </w:r>
      <w:r w:rsidRPr="00D66049">
        <w:rPr>
          <w:noProof/>
        </w:rPr>
        <w:t>16</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5.1.1</w:t>
      </w:r>
      <w:r w:rsidRPr="00D66049">
        <w:rPr>
          <w:rFonts w:ascii="Calibri" w:hAnsi="Calibri"/>
          <w:noProof/>
          <w:sz w:val="22"/>
          <w:szCs w:val="22"/>
          <w:lang w:eastAsia="sv-SE"/>
        </w:rPr>
        <w:tab/>
      </w:r>
      <w:r w:rsidR="00DB34E6" w:rsidRPr="00D66049">
        <w:rPr>
          <w:noProof/>
        </w:rPr>
        <w:t>Rational for the chosen study design</w:t>
      </w:r>
      <w:r w:rsidRPr="00D66049">
        <w:rPr>
          <w:noProof/>
        </w:rPr>
        <w:tab/>
      </w:r>
      <w:r w:rsidRPr="00D66049">
        <w:rPr>
          <w:noProof/>
        </w:rPr>
        <w:fldChar w:fldCharType="begin"/>
      </w:r>
      <w:r w:rsidRPr="00D66049">
        <w:rPr>
          <w:noProof/>
        </w:rPr>
        <w:instrText xml:space="preserve"> PAGEREF _Toc344985475 \h </w:instrText>
      </w:r>
      <w:r w:rsidRPr="00D66049">
        <w:rPr>
          <w:noProof/>
        </w:rPr>
      </w:r>
      <w:r w:rsidRPr="00D66049">
        <w:rPr>
          <w:noProof/>
        </w:rPr>
        <w:fldChar w:fldCharType="separate"/>
      </w:r>
      <w:r w:rsidRPr="00D66049">
        <w:rPr>
          <w:noProof/>
        </w:rPr>
        <w:t>16</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5.2</w:t>
      </w:r>
      <w:r w:rsidRPr="00D66049">
        <w:rPr>
          <w:rFonts w:ascii="Calibri" w:hAnsi="Calibri"/>
          <w:noProof/>
          <w:sz w:val="22"/>
          <w:szCs w:val="22"/>
          <w:lang w:eastAsia="sv-SE"/>
        </w:rPr>
        <w:tab/>
      </w:r>
      <w:r w:rsidR="00DB34E6" w:rsidRPr="00D66049">
        <w:rPr>
          <w:noProof/>
        </w:rPr>
        <w:t>Inclusion criteria</w:t>
      </w:r>
      <w:r w:rsidRPr="00D66049">
        <w:rPr>
          <w:noProof/>
        </w:rPr>
        <w:tab/>
      </w:r>
      <w:r w:rsidRPr="00D66049">
        <w:rPr>
          <w:noProof/>
        </w:rPr>
        <w:fldChar w:fldCharType="begin"/>
      </w:r>
      <w:r w:rsidRPr="00D66049">
        <w:rPr>
          <w:noProof/>
        </w:rPr>
        <w:instrText xml:space="preserve"> PAGEREF _Toc344985476 \h </w:instrText>
      </w:r>
      <w:r w:rsidRPr="00D66049">
        <w:rPr>
          <w:noProof/>
        </w:rPr>
      </w:r>
      <w:r w:rsidRPr="00D66049">
        <w:rPr>
          <w:noProof/>
        </w:rPr>
        <w:fldChar w:fldCharType="separate"/>
      </w:r>
      <w:r w:rsidRPr="00D66049">
        <w:rPr>
          <w:noProof/>
        </w:rPr>
        <w:t>16</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5.3</w:t>
      </w:r>
      <w:r w:rsidRPr="00D66049">
        <w:rPr>
          <w:rFonts w:ascii="Calibri" w:hAnsi="Calibri"/>
          <w:noProof/>
          <w:sz w:val="22"/>
          <w:szCs w:val="22"/>
          <w:lang w:eastAsia="sv-SE"/>
        </w:rPr>
        <w:tab/>
      </w:r>
      <w:r w:rsidR="00DB34E6" w:rsidRPr="00D66049">
        <w:rPr>
          <w:noProof/>
        </w:rPr>
        <w:t>Exclusion criteria</w:t>
      </w:r>
      <w:r w:rsidRPr="00D66049">
        <w:rPr>
          <w:noProof/>
        </w:rPr>
        <w:tab/>
      </w:r>
      <w:r w:rsidRPr="00D66049">
        <w:rPr>
          <w:noProof/>
        </w:rPr>
        <w:fldChar w:fldCharType="begin"/>
      </w:r>
      <w:r w:rsidRPr="00D66049">
        <w:rPr>
          <w:noProof/>
        </w:rPr>
        <w:instrText xml:space="preserve"> PAGEREF _Toc344985477 \h </w:instrText>
      </w:r>
      <w:r w:rsidRPr="00D66049">
        <w:rPr>
          <w:noProof/>
        </w:rPr>
      </w:r>
      <w:r w:rsidRPr="00D66049">
        <w:rPr>
          <w:noProof/>
        </w:rPr>
        <w:fldChar w:fldCharType="separate"/>
      </w:r>
      <w:r w:rsidRPr="00D66049">
        <w:rPr>
          <w:noProof/>
        </w:rPr>
        <w:t>17</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5.4</w:t>
      </w:r>
      <w:r w:rsidRPr="00D66049">
        <w:rPr>
          <w:rFonts w:ascii="Calibri" w:hAnsi="Calibri"/>
          <w:noProof/>
          <w:sz w:val="22"/>
          <w:szCs w:val="22"/>
          <w:lang w:eastAsia="sv-SE"/>
        </w:rPr>
        <w:tab/>
      </w:r>
      <w:r w:rsidR="00DB34E6" w:rsidRPr="00D66049">
        <w:rPr>
          <w:rFonts w:ascii="Calibri" w:hAnsi="Calibri"/>
          <w:noProof/>
          <w:sz w:val="22"/>
          <w:szCs w:val="22"/>
          <w:lang w:eastAsia="sv-SE"/>
        </w:rPr>
        <w:t>Patient number, randomization, coding</w:t>
      </w:r>
      <w:r w:rsidRPr="00D66049">
        <w:rPr>
          <w:noProof/>
        </w:rPr>
        <w:tab/>
      </w:r>
      <w:r w:rsidRPr="00D66049">
        <w:rPr>
          <w:noProof/>
        </w:rPr>
        <w:fldChar w:fldCharType="begin"/>
      </w:r>
      <w:r w:rsidRPr="00D66049">
        <w:rPr>
          <w:noProof/>
        </w:rPr>
        <w:instrText xml:space="preserve"> PAGEREF _Toc344985478 \h </w:instrText>
      </w:r>
      <w:r w:rsidRPr="00D66049">
        <w:rPr>
          <w:noProof/>
        </w:rPr>
      </w:r>
      <w:r w:rsidRPr="00D66049">
        <w:rPr>
          <w:noProof/>
        </w:rPr>
        <w:fldChar w:fldCharType="separate"/>
      </w:r>
      <w:r w:rsidRPr="00D66049">
        <w:rPr>
          <w:noProof/>
        </w:rPr>
        <w:t>17</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5.5</w:t>
      </w:r>
      <w:r w:rsidRPr="00D66049">
        <w:rPr>
          <w:rFonts w:ascii="Calibri" w:hAnsi="Calibri"/>
          <w:noProof/>
          <w:sz w:val="22"/>
          <w:szCs w:val="22"/>
          <w:lang w:eastAsia="sv-SE"/>
        </w:rPr>
        <w:tab/>
      </w:r>
      <w:r w:rsidR="00DB34E6" w:rsidRPr="00D66049">
        <w:rPr>
          <w:noProof/>
        </w:rPr>
        <w:t>Voluntarism and the criteria to end the study in advance</w:t>
      </w:r>
      <w:r w:rsidRPr="00D66049">
        <w:rPr>
          <w:noProof/>
        </w:rPr>
        <w:tab/>
      </w:r>
      <w:r w:rsidRPr="00D66049">
        <w:rPr>
          <w:noProof/>
        </w:rPr>
        <w:fldChar w:fldCharType="begin"/>
      </w:r>
      <w:r w:rsidRPr="00D66049">
        <w:rPr>
          <w:noProof/>
        </w:rPr>
        <w:instrText xml:space="preserve"> PAGEREF _Toc344985479 \h </w:instrText>
      </w:r>
      <w:r w:rsidRPr="00D66049">
        <w:rPr>
          <w:noProof/>
        </w:rPr>
      </w:r>
      <w:r w:rsidRPr="00D66049">
        <w:rPr>
          <w:noProof/>
        </w:rPr>
        <w:fldChar w:fldCharType="separate"/>
      </w:r>
      <w:r w:rsidRPr="00D66049">
        <w:rPr>
          <w:noProof/>
        </w:rPr>
        <w:t>18</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6.</w:t>
      </w:r>
      <w:r w:rsidRPr="00D66049">
        <w:rPr>
          <w:rFonts w:ascii="Calibri" w:hAnsi="Calibri"/>
          <w:caps w:val="0"/>
          <w:noProof/>
          <w:sz w:val="22"/>
          <w:szCs w:val="22"/>
          <w:lang w:eastAsia="sv-SE"/>
        </w:rPr>
        <w:tab/>
      </w:r>
      <w:r w:rsidR="00DB34E6" w:rsidRPr="00D66049">
        <w:rPr>
          <w:noProof/>
        </w:rPr>
        <w:t>Treatment</w:t>
      </w:r>
      <w:r w:rsidRPr="00D66049">
        <w:rPr>
          <w:noProof/>
        </w:rPr>
        <w:tab/>
      </w:r>
      <w:r w:rsidRPr="00D66049">
        <w:rPr>
          <w:noProof/>
        </w:rPr>
        <w:fldChar w:fldCharType="begin"/>
      </w:r>
      <w:r w:rsidRPr="00D66049">
        <w:rPr>
          <w:noProof/>
        </w:rPr>
        <w:instrText xml:space="preserve"> PAGEREF _Toc344985480 \h </w:instrText>
      </w:r>
      <w:r w:rsidRPr="00D66049">
        <w:rPr>
          <w:noProof/>
        </w:rPr>
      </w:r>
      <w:r w:rsidRPr="00D66049">
        <w:rPr>
          <w:noProof/>
        </w:rPr>
        <w:fldChar w:fldCharType="separate"/>
      </w:r>
      <w:r w:rsidRPr="00D66049">
        <w:rPr>
          <w:noProof/>
        </w:rPr>
        <w:t>18</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6.1</w:t>
      </w:r>
      <w:r w:rsidRPr="00D66049">
        <w:rPr>
          <w:rFonts w:ascii="Calibri" w:hAnsi="Calibri"/>
          <w:noProof/>
          <w:sz w:val="22"/>
          <w:szCs w:val="22"/>
          <w:lang w:eastAsia="sv-SE"/>
        </w:rPr>
        <w:tab/>
      </w:r>
      <w:r w:rsidRPr="00D66049">
        <w:rPr>
          <w:noProof/>
        </w:rPr>
        <w:t>Ergenyl Retard®</w:t>
      </w:r>
      <w:r w:rsidRPr="00D66049">
        <w:rPr>
          <w:noProof/>
        </w:rPr>
        <w:tab/>
      </w:r>
      <w:r w:rsidRPr="00D66049">
        <w:rPr>
          <w:noProof/>
        </w:rPr>
        <w:fldChar w:fldCharType="begin"/>
      </w:r>
      <w:r w:rsidRPr="00D66049">
        <w:rPr>
          <w:noProof/>
        </w:rPr>
        <w:instrText xml:space="preserve"> PAGEREF _Toc344985481 \h </w:instrText>
      </w:r>
      <w:r w:rsidRPr="00D66049">
        <w:rPr>
          <w:noProof/>
        </w:rPr>
      </w:r>
      <w:r w:rsidRPr="00D66049">
        <w:rPr>
          <w:noProof/>
        </w:rPr>
        <w:fldChar w:fldCharType="separate"/>
      </w:r>
      <w:r w:rsidRPr="00D66049">
        <w:rPr>
          <w:noProof/>
        </w:rPr>
        <w:t>18</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6.2</w:t>
      </w:r>
      <w:r w:rsidRPr="00D66049">
        <w:rPr>
          <w:rFonts w:ascii="Calibri" w:hAnsi="Calibri"/>
          <w:noProof/>
          <w:sz w:val="22"/>
          <w:szCs w:val="22"/>
          <w:lang w:eastAsia="sv-SE"/>
        </w:rPr>
        <w:tab/>
      </w:r>
      <w:r w:rsidRPr="00D66049">
        <w:rPr>
          <w:noProof/>
        </w:rPr>
        <w:t>Isoprenalin</w:t>
      </w:r>
      <w:r w:rsidRPr="00D66049">
        <w:rPr>
          <w:noProof/>
        </w:rPr>
        <w:tab/>
      </w:r>
      <w:r w:rsidRPr="00D66049">
        <w:rPr>
          <w:noProof/>
        </w:rPr>
        <w:fldChar w:fldCharType="begin"/>
      </w:r>
      <w:r w:rsidRPr="00D66049">
        <w:rPr>
          <w:noProof/>
        </w:rPr>
        <w:instrText xml:space="preserve"> PAGEREF _Toc344985482 \h </w:instrText>
      </w:r>
      <w:r w:rsidRPr="00D66049">
        <w:rPr>
          <w:noProof/>
        </w:rPr>
      </w:r>
      <w:r w:rsidRPr="00D66049">
        <w:rPr>
          <w:noProof/>
        </w:rPr>
        <w:fldChar w:fldCharType="separate"/>
      </w:r>
      <w:r w:rsidRPr="00D66049">
        <w:rPr>
          <w:noProof/>
        </w:rPr>
        <w:t>18</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6.3</w:t>
      </w:r>
      <w:r w:rsidRPr="00D66049">
        <w:rPr>
          <w:rFonts w:ascii="Calibri" w:hAnsi="Calibri"/>
          <w:noProof/>
          <w:sz w:val="22"/>
          <w:szCs w:val="22"/>
          <w:lang w:eastAsia="sv-SE"/>
        </w:rPr>
        <w:tab/>
      </w:r>
      <w:r w:rsidR="00DB34E6" w:rsidRPr="00D66049">
        <w:rPr>
          <w:noProof/>
        </w:rPr>
        <w:t>Dosing</w:t>
      </w:r>
      <w:r w:rsidRPr="00D66049">
        <w:rPr>
          <w:noProof/>
        </w:rPr>
        <w:tab/>
      </w:r>
      <w:r w:rsidRPr="00D66049">
        <w:rPr>
          <w:noProof/>
        </w:rPr>
        <w:fldChar w:fldCharType="begin"/>
      </w:r>
      <w:r w:rsidRPr="00D66049">
        <w:rPr>
          <w:noProof/>
        </w:rPr>
        <w:instrText xml:space="preserve"> PAGEREF _Toc344985483 \h </w:instrText>
      </w:r>
      <w:r w:rsidRPr="00D66049">
        <w:rPr>
          <w:noProof/>
        </w:rPr>
      </w:r>
      <w:r w:rsidRPr="00D66049">
        <w:rPr>
          <w:noProof/>
        </w:rPr>
        <w:fldChar w:fldCharType="separate"/>
      </w:r>
      <w:r w:rsidRPr="00D66049">
        <w:rPr>
          <w:noProof/>
        </w:rPr>
        <w:t>19</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6.3.1</w:t>
      </w:r>
      <w:r w:rsidRPr="00D66049">
        <w:rPr>
          <w:rFonts w:ascii="Calibri" w:hAnsi="Calibri"/>
          <w:noProof/>
          <w:sz w:val="22"/>
          <w:szCs w:val="22"/>
          <w:lang w:eastAsia="sv-SE"/>
        </w:rPr>
        <w:tab/>
      </w:r>
      <w:r w:rsidR="000416EB">
        <w:rPr>
          <w:noProof/>
        </w:rPr>
        <w:t>Dilution scheme for I</w:t>
      </w:r>
      <w:r w:rsidR="00DB34E6" w:rsidRPr="00D66049">
        <w:rPr>
          <w:noProof/>
        </w:rPr>
        <w:t>soprenaline</w:t>
      </w:r>
      <w:r w:rsidRPr="00D66049">
        <w:rPr>
          <w:noProof/>
        </w:rPr>
        <w:t xml:space="preserve"> (0,2µg/ml)</w:t>
      </w:r>
      <w:r w:rsidRPr="00D66049">
        <w:rPr>
          <w:noProof/>
        </w:rPr>
        <w:tab/>
      </w:r>
      <w:r w:rsidRPr="00D66049">
        <w:rPr>
          <w:noProof/>
        </w:rPr>
        <w:fldChar w:fldCharType="begin"/>
      </w:r>
      <w:r w:rsidRPr="00D66049">
        <w:rPr>
          <w:noProof/>
        </w:rPr>
        <w:instrText xml:space="preserve"> PAGEREF _Toc344985484 \h </w:instrText>
      </w:r>
      <w:r w:rsidRPr="00D66049">
        <w:rPr>
          <w:noProof/>
        </w:rPr>
      </w:r>
      <w:r w:rsidRPr="00D66049">
        <w:rPr>
          <w:noProof/>
        </w:rPr>
        <w:fldChar w:fldCharType="separate"/>
      </w:r>
      <w:r w:rsidRPr="00D66049">
        <w:rPr>
          <w:noProof/>
        </w:rPr>
        <w:t>19</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6.4</w:t>
      </w:r>
      <w:r w:rsidRPr="00D66049">
        <w:rPr>
          <w:rFonts w:ascii="Calibri" w:hAnsi="Calibri"/>
          <w:noProof/>
          <w:sz w:val="22"/>
          <w:szCs w:val="22"/>
          <w:lang w:eastAsia="sv-SE"/>
        </w:rPr>
        <w:tab/>
      </w:r>
      <w:r w:rsidR="00DB34E6" w:rsidRPr="00D66049">
        <w:rPr>
          <w:noProof/>
        </w:rPr>
        <w:t>Marking, preparation and storage</w:t>
      </w:r>
      <w:r w:rsidRPr="00D66049">
        <w:rPr>
          <w:noProof/>
        </w:rPr>
        <w:tab/>
      </w:r>
      <w:r w:rsidRPr="00D66049">
        <w:rPr>
          <w:noProof/>
        </w:rPr>
        <w:fldChar w:fldCharType="begin"/>
      </w:r>
      <w:r w:rsidRPr="00D66049">
        <w:rPr>
          <w:noProof/>
        </w:rPr>
        <w:instrText xml:space="preserve"> PAGEREF _Toc344985485 \h </w:instrText>
      </w:r>
      <w:r w:rsidRPr="00D66049">
        <w:rPr>
          <w:noProof/>
        </w:rPr>
      </w:r>
      <w:r w:rsidRPr="00D66049">
        <w:rPr>
          <w:noProof/>
        </w:rPr>
        <w:fldChar w:fldCharType="separate"/>
      </w:r>
      <w:r w:rsidRPr="00D66049">
        <w:rPr>
          <w:noProof/>
        </w:rPr>
        <w:t>19</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6.5</w:t>
      </w:r>
      <w:r w:rsidRPr="00D66049">
        <w:rPr>
          <w:rFonts w:ascii="Calibri" w:hAnsi="Calibri"/>
          <w:noProof/>
          <w:sz w:val="22"/>
          <w:szCs w:val="22"/>
          <w:lang w:eastAsia="sv-SE"/>
        </w:rPr>
        <w:tab/>
      </w:r>
      <w:r w:rsidR="00DB34E6" w:rsidRPr="00D66049">
        <w:rPr>
          <w:noProof/>
        </w:rPr>
        <w:t>Disclaimer</w:t>
      </w:r>
      <w:r w:rsidRPr="00D66049">
        <w:rPr>
          <w:noProof/>
        </w:rPr>
        <w:tab/>
      </w:r>
      <w:r w:rsidRPr="00D66049">
        <w:rPr>
          <w:noProof/>
        </w:rPr>
        <w:fldChar w:fldCharType="begin"/>
      </w:r>
      <w:r w:rsidRPr="00D66049">
        <w:rPr>
          <w:noProof/>
        </w:rPr>
        <w:instrText xml:space="preserve"> PAGEREF _Toc344985486 \h </w:instrText>
      </w:r>
      <w:r w:rsidRPr="00D66049">
        <w:rPr>
          <w:noProof/>
        </w:rPr>
      </w:r>
      <w:r w:rsidRPr="00D66049">
        <w:rPr>
          <w:noProof/>
        </w:rPr>
        <w:fldChar w:fldCharType="separate"/>
      </w:r>
      <w:r w:rsidRPr="00D66049">
        <w:rPr>
          <w:noProof/>
        </w:rPr>
        <w:t>19</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6.6</w:t>
      </w:r>
      <w:r w:rsidRPr="00D66049">
        <w:rPr>
          <w:rFonts w:ascii="Calibri" w:hAnsi="Calibri"/>
          <w:noProof/>
          <w:sz w:val="22"/>
          <w:szCs w:val="22"/>
          <w:lang w:eastAsia="sv-SE"/>
        </w:rPr>
        <w:tab/>
      </w:r>
      <w:r w:rsidR="00DB34E6" w:rsidRPr="00D66049">
        <w:rPr>
          <w:noProof/>
        </w:rPr>
        <w:t>Co-administration of other drugs</w:t>
      </w:r>
      <w:r w:rsidRPr="00D66049">
        <w:rPr>
          <w:noProof/>
        </w:rPr>
        <w:tab/>
      </w:r>
      <w:r w:rsidRPr="00D66049">
        <w:rPr>
          <w:noProof/>
        </w:rPr>
        <w:fldChar w:fldCharType="begin"/>
      </w:r>
      <w:r w:rsidRPr="00D66049">
        <w:rPr>
          <w:noProof/>
        </w:rPr>
        <w:instrText xml:space="preserve"> PAGEREF _Toc344985487 \h </w:instrText>
      </w:r>
      <w:r w:rsidRPr="00D66049">
        <w:rPr>
          <w:noProof/>
        </w:rPr>
      </w:r>
      <w:r w:rsidRPr="00D66049">
        <w:rPr>
          <w:noProof/>
        </w:rPr>
        <w:fldChar w:fldCharType="separate"/>
      </w:r>
      <w:r w:rsidRPr="00D66049">
        <w:rPr>
          <w:noProof/>
        </w:rPr>
        <w:t>20</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lang w:bidi="en-US"/>
        </w:rPr>
        <w:t>6.7</w:t>
      </w:r>
      <w:r w:rsidRPr="00D66049">
        <w:rPr>
          <w:rFonts w:ascii="Calibri" w:hAnsi="Calibri"/>
          <w:noProof/>
          <w:sz w:val="22"/>
          <w:szCs w:val="22"/>
          <w:lang w:eastAsia="sv-SE"/>
        </w:rPr>
        <w:tab/>
      </w:r>
      <w:r w:rsidR="00DB34E6" w:rsidRPr="00D66049">
        <w:rPr>
          <w:noProof/>
          <w:lang w:bidi="en-US"/>
        </w:rPr>
        <w:t>Adherence</w:t>
      </w:r>
      <w:r w:rsidRPr="00D66049">
        <w:rPr>
          <w:noProof/>
        </w:rPr>
        <w:tab/>
      </w:r>
      <w:r w:rsidRPr="00D66049">
        <w:rPr>
          <w:noProof/>
        </w:rPr>
        <w:fldChar w:fldCharType="begin"/>
      </w:r>
      <w:r w:rsidRPr="00D66049">
        <w:rPr>
          <w:noProof/>
        </w:rPr>
        <w:instrText xml:space="preserve"> PAGEREF _Toc344985488 \h </w:instrText>
      </w:r>
      <w:r w:rsidRPr="00D66049">
        <w:rPr>
          <w:noProof/>
        </w:rPr>
      </w:r>
      <w:r w:rsidRPr="00D66049">
        <w:rPr>
          <w:noProof/>
        </w:rPr>
        <w:fldChar w:fldCharType="separate"/>
      </w:r>
      <w:r w:rsidRPr="00D66049">
        <w:rPr>
          <w:noProof/>
        </w:rPr>
        <w:t>20</w:t>
      </w:r>
      <w:r w:rsidRPr="00D66049">
        <w:rPr>
          <w:noProof/>
        </w:rPr>
        <w:fldChar w:fldCharType="end"/>
      </w:r>
    </w:p>
    <w:p w:rsidR="00A72D35" w:rsidRPr="00D66049" w:rsidRDefault="00A72D35" w:rsidP="000416EB">
      <w:pPr>
        <w:pStyle w:val="Innehll1"/>
        <w:ind w:left="992" w:right="862" w:hanging="992"/>
        <w:rPr>
          <w:rFonts w:ascii="Calibri" w:hAnsi="Calibri"/>
          <w:caps w:val="0"/>
          <w:noProof/>
          <w:sz w:val="22"/>
          <w:szCs w:val="22"/>
          <w:lang w:eastAsia="sv-SE"/>
        </w:rPr>
      </w:pPr>
      <w:r w:rsidRPr="00D66049">
        <w:rPr>
          <w:noProof/>
        </w:rPr>
        <w:t>7.</w:t>
      </w:r>
      <w:r w:rsidRPr="00D66049">
        <w:rPr>
          <w:rFonts w:ascii="Calibri" w:hAnsi="Calibri"/>
          <w:caps w:val="0"/>
          <w:noProof/>
          <w:sz w:val="22"/>
          <w:szCs w:val="22"/>
          <w:lang w:eastAsia="sv-SE"/>
        </w:rPr>
        <w:tab/>
      </w:r>
      <w:r w:rsidR="00DB34E6" w:rsidRPr="00D66049">
        <w:rPr>
          <w:noProof/>
        </w:rPr>
        <w:t>measurement variables</w:t>
      </w:r>
      <w:r w:rsidRPr="00D66049">
        <w:rPr>
          <w:noProof/>
        </w:rPr>
        <w:tab/>
      </w:r>
      <w:r w:rsidRPr="00D66049">
        <w:rPr>
          <w:noProof/>
        </w:rPr>
        <w:fldChar w:fldCharType="begin"/>
      </w:r>
      <w:r w:rsidRPr="00D66049">
        <w:rPr>
          <w:noProof/>
        </w:rPr>
        <w:instrText xml:space="preserve"> PAGEREF _Toc344985489 \h </w:instrText>
      </w:r>
      <w:r w:rsidRPr="00D66049">
        <w:rPr>
          <w:noProof/>
        </w:rPr>
      </w:r>
      <w:r w:rsidRPr="00D66049">
        <w:rPr>
          <w:noProof/>
        </w:rPr>
        <w:fldChar w:fldCharType="separate"/>
      </w:r>
      <w:r w:rsidRPr="00D66049">
        <w:rPr>
          <w:noProof/>
        </w:rPr>
        <w:t>20</w:t>
      </w:r>
      <w:r w:rsidRPr="00D66049">
        <w:rPr>
          <w:noProof/>
        </w:rPr>
        <w:fldChar w:fldCharType="end"/>
      </w:r>
    </w:p>
    <w:p w:rsidR="00A72D35" w:rsidRPr="00D66049" w:rsidRDefault="00A72D35" w:rsidP="000416EB">
      <w:pPr>
        <w:pStyle w:val="Innehll2"/>
        <w:ind w:left="992" w:right="862" w:hanging="992"/>
        <w:rPr>
          <w:rFonts w:ascii="Calibri" w:hAnsi="Calibri"/>
          <w:noProof/>
          <w:sz w:val="22"/>
          <w:szCs w:val="22"/>
          <w:lang w:eastAsia="sv-SE"/>
        </w:rPr>
      </w:pPr>
      <w:r w:rsidRPr="00D66049">
        <w:rPr>
          <w:noProof/>
        </w:rPr>
        <w:t>7.1</w:t>
      </w:r>
      <w:r w:rsidRPr="00D66049">
        <w:rPr>
          <w:rFonts w:ascii="Calibri" w:hAnsi="Calibri"/>
          <w:noProof/>
          <w:sz w:val="22"/>
          <w:szCs w:val="22"/>
          <w:lang w:eastAsia="sv-SE"/>
        </w:rPr>
        <w:tab/>
      </w:r>
      <w:r w:rsidR="00DB34E6" w:rsidRPr="00D66049">
        <w:rPr>
          <w:noProof/>
        </w:rPr>
        <w:t>Screening and data</w:t>
      </w:r>
      <w:r w:rsidRPr="00D66049">
        <w:rPr>
          <w:noProof/>
        </w:rPr>
        <w:tab/>
      </w:r>
      <w:r w:rsidRPr="00D66049">
        <w:rPr>
          <w:noProof/>
        </w:rPr>
        <w:fldChar w:fldCharType="begin"/>
      </w:r>
      <w:r w:rsidRPr="00D66049">
        <w:rPr>
          <w:noProof/>
        </w:rPr>
        <w:instrText xml:space="preserve"> PAGEREF _Toc344985490 \h </w:instrText>
      </w:r>
      <w:r w:rsidRPr="00D66049">
        <w:rPr>
          <w:noProof/>
        </w:rPr>
      </w:r>
      <w:r w:rsidRPr="00D66049">
        <w:rPr>
          <w:noProof/>
        </w:rPr>
        <w:fldChar w:fldCharType="separate"/>
      </w:r>
      <w:r w:rsidRPr="00D66049">
        <w:rPr>
          <w:noProof/>
        </w:rPr>
        <w:t>20</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7.2</w:t>
      </w:r>
      <w:r w:rsidRPr="00D66049">
        <w:rPr>
          <w:rFonts w:ascii="Calibri" w:hAnsi="Calibri"/>
          <w:noProof/>
          <w:sz w:val="22"/>
          <w:szCs w:val="22"/>
          <w:lang w:eastAsia="sv-SE"/>
        </w:rPr>
        <w:tab/>
      </w:r>
      <w:r w:rsidR="00DB34E6" w:rsidRPr="00D66049">
        <w:rPr>
          <w:noProof/>
        </w:rPr>
        <w:t>Sampling and analysis of measured variables</w:t>
      </w:r>
      <w:r w:rsidRPr="00D66049">
        <w:rPr>
          <w:noProof/>
        </w:rPr>
        <w:tab/>
      </w:r>
      <w:r w:rsidRPr="00D66049">
        <w:rPr>
          <w:noProof/>
        </w:rPr>
        <w:fldChar w:fldCharType="begin"/>
      </w:r>
      <w:r w:rsidRPr="00D66049">
        <w:rPr>
          <w:noProof/>
        </w:rPr>
        <w:instrText xml:space="preserve"> PAGEREF _Toc344985491 \h </w:instrText>
      </w:r>
      <w:r w:rsidRPr="00D66049">
        <w:rPr>
          <w:noProof/>
        </w:rPr>
      </w:r>
      <w:r w:rsidRPr="00D66049">
        <w:rPr>
          <w:noProof/>
        </w:rPr>
        <w:fldChar w:fldCharType="separate"/>
      </w:r>
      <w:r w:rsidRPr="00D66049">
        <w:rPr>
          <w:noProof/>
        </w:rPr>
        <w:t>20</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lang w:eastAsia="sv-SE"/>
        </w:rPr>
        <w:t>7.2.1</w:t>
      </w:r>
      <w:r w:rsidRPr="00D66049">
        <w:rPr>
          <w:rFonts w:ascii="Calibri" w:hAnsi="Calibri"/>
          <w:noProof/>
          <w:sz w:val="22"/>
          <w:szCs w:val="22"/>
          <w:lang w:eastAsia="sv-SE"/>
        </w:rPr>
        <w:tab/>
      </w:r>
      <w:r w:rsidR="00DB34E6" w:rsidRPr="00D66049">
        <w:rPr>
          <w:noProof/>
          <w:lang w:eastAsia="sv-SE"/>
        </w:rPr>
        <w:t>Study Specific blood tests</w:t>
      </w:r>
      <w:r w:rsidRPr="00D66049">
        <w:rPr>
          <w:noProof/>
        </w:rPr>
        <w:tab/>
      </w:r>
      <w:r w:rsidRPr="00D66049">
        <w:rPr>
          <w:noProof/>
        </w:rPr>
        <w:fldChar w:fldCharType="begin"/>
      </w:r>
      <w:r w:rsidRPr="00D66049">
        <w:rPr>
          <w:noProof/>
        </w:rPr>
        <w:instrText xml:space="preserve"> PAGEREF _Toc344985492 \h </w:instrText>
      </w:r>
      <w:r w:rsidRPr="00D66049">
        <w:rPr>
          <w:noProof/>
        </w:rPr>
      </w:r>
      <w:r w:rsidRPr="00D66049">
        <w:rPr>
          <w:noProof/>
        </w:rPr>
        <w:fldChar w:fldCharType="separate"/>
      </w:r>
      <w:r w:rsidRPr="00D66049">
        <w:rPr>
          <w:noProof/>
        </w:rPr>
        <w:t>21</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7.2.2</w:t>
      </w:r>
      <w:r w:rsidRPr="00D66049">
        <w:rPr>
          <w:rFonts w:ascii="Calibri" w:hAnsi="Calibri"/>
          <w:noProof/>
          <w:sz w:val="22"/>
          <w:szCs w:val="22"/>
          <w:lang w:eastAsia="sv-SE"/>
        </w:rPr>
        <w:tab/>
      </w:r>
      <w:r w:rsidR="00DB34E6" w:rsidRPr="00D66049">
        <w:rPr>
          <w:rFonts w:ascii="Calibri" w:hAnsi="Calibri"/>
          <w:noProof/>
          <w:sz w:val="22"/>
          <w:szCs w:val="22"/>
          <w:lang w:eastAsia="sv-SE"/>
        </w:rPr>
        <w:t>I</w:t>
      </w:r>
      <w:r w:rsidR="00DB34E6" w:rsidRPr="00D66049">
        <w:rPr>
          <w:noProof/>
        </w:rPr>
        <w:t>nva</w:t>
      </w:r>
      <w:r w:rsidR="000416EB">
        <w:rPr>
          <w:noProof/>
        </w:rPr>
        <w:t xml:space="preserve">sive examination of tPA release, in </w:t>
      </w:r>
      <w:r w:rsidR="00DB34E6" w:rsidRPr="00D66049">
        <w:rPr>
          <w:noProof/>
        </w:rPr>
        <w:t>vivo measurement of blood flow</w:t>
      </w:r>
      <w:r w:rsidRPr="00D66049">
        <w:rPr>
          <w:noProof/>
        </w:rPr>
        <w:tab/>
      </w:r>
      <w:r w:rsidRPr="00D66049">
        <w:rPr>
          <w:noProof/>
        </w:rPr>
        <w:fldChar w:fldCharType="begin"/>
      </w:r>
      <w:r w:rsidRPr="00D66049">
        <w:rPr>
          <w:noProof/>
        </w:rPr>
        <w:instrText xml:space="preserve"> PAGEREF _Toc344985493 \h </w:instrText>
      </w:r>
      <w:r w:rsidRPr="00D66049">
        <w:rPr>
          <w:noProof/>
        </w:rPr>
      </w:r>
      <w:r w:rsidRPr="00D66049">
        <w:rPr>
          <w:noProof/>
        </w:rPr>
        <w:fldChar w:fldCharType="separate"/>
      </w:r>
      <w:r w:rsidRPr="00D66049">
        <w:rPr>
          <w:noProof/>
        </w:rPr>
        <w:t>21</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7.2.3</w:t>
      </w:r>
      <w:r w:rsidRPr="00D66049">
        <w:rPr>
          <w:rFonts w:ascii="Calibri" w:hAnsi="Calibri"/>
          <w:noProof/>
          <w:sz w:val="22"/>
          <w:szCs w:val="22"/>
          <w:lang w:eastAsia="sv-SE"/>
        </w:rPr>
        <w:tab/>
      </w:r>
      <w:r w:rsidR="00DB34E6" w:rsidRPr="00D66049">
        <w:rPr>
          <w:noProof/>
        </w:rPr>
        <w:t>Blood at the screening visit</w:t>
      </w:r>
      <w:r w:rsidRPr="00D66049">
        <w:rPr>
          <w:noProof/>
        </w:rPr>
        <w:tab/>
      </w:r>
      <w:r w:rsidRPr="00D66049">
        <w:rPr>
          <w:noProof/>
        </w:rPr>
        <w:fldChar w:fldCharType="begin"/>
      </w:r>
      <w:r w:rsidRPr="00D66049">
        <w:rPr>
          <w:noProof/>
        </w:rPr>
        <w:instrText xml:space="preserve"> PAGEREF _Toc344985494 \h </w:instrText>
      </w:r>
      <w:r w:rsidRPr="00D66049">
        <w:rPr>
          <w:noProof/>
        </w:rPr>
      </w:r>
      <w:r w:rsidRPr="00D66049">
        <w:rPr>
          <w:noProof/>
        </w:rPr>
        <w:fldChar w:fldCharType="separate"/>
      </w:r>
      <w:r w:rsidRPr="00D66049">
        <w:rPr>
          <w:noProof/>
        </w:rPr>
        <w:t>22</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7.3</w:t>
      </w:r>
      <w:r w:rsidRPr="00D66049">
        <w:rPr>
          <w:rFonts w:ascii="Calibri" w:hAnsi="Calibri"/>
          <w:noProof/>
          <w:sz w:val="22"/>
          <w:szCs w:val="22"/>
          <w:lang w:eastAsia="sv-SE"/>
        </w:rPr>
        <w:tab/>
      </w:r>
      <w:r w:rsidR="00DB34E6" w:rsidRPr="00D66049">
        <w:rPr>
          <w:noProof/>
        </w:rPr>
        <w:t>SAFETY</w:t>
      </w:r>
      <w:r w:rsidRPr="00D66049">
        <w:rPr>
          <w:noProof/>
        </w:rPr>
        <w:tab/>
      </w:r>
      <w:r w:rsidRPr="00D66049">
        <w:rPr>
          <w:noProof/>
        </w:rPr>
        <w:fldChar w:fldCharType="begin"/>
      </w:r>
      <w:r w:rsidRPr="00D66049">
        <w:rPr>
          <w:noProof/>
        </w:rPr>
        <w:instrText xml:space="preserve"> PAGEREF _Toc344985495 \h </w:instrText>
      </w:r>
      <w:r w:rsidRPr="00D66049">
        <w:rPr>
          <w:noProof/>
        </w:rPr>
      </w:r>
      <w:r w:rsidRPr="00D66049">
        <w:rPr>
          <w:noProof/>
        </w:rPr>
        <w:fldChar w:fldCharType="separate"/>
      </w:r>
      <w:r w:rsidRPr="00D66049">
        <w:rPr>
          <w:noProof/>
        </w:rPr>
        <w:t>22</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7.3.1</w:t>
      </w:r>
      <w:r w:rsidRPr="00D66049">
        <w:rPr>
          <w:rFonts w:ascii="Calibri" w:hAnsi="Calibri"/>
          <w:noProof/>
          <w:sz w:val="22"/>
          <w:szCs w:val="22"/>
          <w:lang w:eastAsia="sv-SE"/>
        </w:rPr>
        <w:tab/>
      </w:r>
      <w:r w:rsidRPr="00D66049">
        <w:rPr>
          <w:noProof/>
        </w:rPr>
        <w:t>Adverse events</w:t>
      </w:r>
      <w:r w:rsidRPr="00D66049">
        <w:rPr>
          <w:noProof/>
        </w:rPr>
        <w:tab/>
      </w:r>
      <w:r w:rsidRPr="00D66049">
        <w:rPr>
          <w:noProof/>
        </w:rPr>
        <w:fldChar w:fldCharType="begin"/>
      </w:r>
      <w:r w:rsidRPr="00D66049">
        <w:rPr>
          <w:noProof/>
        </w:rPr>
        <w:instrText xml:space="preserve"> PAGEREF _Toc344985496 \h </w:instrText>
      </w:r>
      <w:r w:rsidRPr="00D66049">
        <w:rPr>
          <w:noProof/>
        </w:rPr>
      </w:r>
      <w:r w:rsidRPr="00D66049">
        <w:rPr>
          <w:noProof/>
        </w:rPr>
        <w:fldChar w:fldCharType="separate"/>
      </w:r>
      <w:r w:rsidRPr="00D66049">
        <w:rPr>
          <w:noProof/>
        </w:rPr>
        <w:t>22</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7.3.2</w:t>
      </w:r>
      <w:r w:rsidRPr="00D66049">
        <w:rPr>
          <w:rFonts w:ascii="Calibri" w:hAnsi="Calibri"/>
          <w:noProof/>
          <w:sz w:val="22"/>
          <w:szCs w:val="22"/>
          <w:lang w:eastAsia="sv-SE"/>
        </w:rPr>
        <w:tab/>
      </w:r>
      <w:r w:rsidRPr="00D66049">
        <w:rPr>
          <w:noProof/>
        </w:rPr>
        <w:t>Serious adverse events</w:t>
      </w:r>
      <w:r w:rsidRPr="00D66049">
        <w:rPr>
          <w:noProof/>
        </w:rPr>
        <w:tab/>
      </w:r>
      <w:r w:rsidRPr="00D66049">
        <w:rPr>
          <w:noProof/>
        </w:rPr>
        <w:fldChar w:fldCharType="begin"/>
      </w:r>
      <w:r w:rsidRPr="00D66049">
        <w:rPr>
          <w:noProof/>
        </w:rPr>
        <w:instrText xml:space="preserve"> PAGEREF _Toc344985497 \h </w:instrText>
      </w:r>
      <w:r w:rsidRPr="00D66049">
        <w:rPr>
          <w:noProof/>
        </w:rPr>
      </w:r>
      <w:r w:rsidRPr="00D66049">
        <w:rPr>
          <w:noProof/>
        </w:rPr>
        <w:fldChar w:fldCharType="separate"/>
      </w:r>
      <w:r w:rsidRPr="00D66049">
        <w:rPr>
          <w:noProof/>
        </w:rPr>
        <w:t>23</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7.3.3</w:t>
      </w:r>
      <w:r w:rsidRPr="00D66049">
        <w:rPr>
          <w:rFonts w:ascii="Calibri" w:hAnsi="Calibri"/>
          <w:noProof/>
          <w:sz w:val="22"/>
          <w:szCs w:val="22"/>
          <w:lang w:eastAsia="sv-SE"/>
        </w:rPr>
        <w:tab/>
      </w:r>
      <w:r w:rsidRPr="00D66049">
        <w:rPr>
          <w:noProof/>
        </w:rPr>
        <w:t>Suspected Unexpected Serious Adverse Reactions</w:t>
      </w:r>
      <w:r w:rsidRPr="00D66049">
        <w:rPr>
          <w:noProof/>
        </w:rPr>
        <w:tab/>
      </w:r>
      <w:r w:rsidRPr="00D66049">
        <w:rPr>
          <w:noProof/>
        </w:rPr>
        <w:fldChar w:fldCharType="begin"/>
      </w:r>
      <w:r w:rsidRPr="00D66049">
        <w:rPr>
          <w:noProof/>
        </w:rPr>
        <w:instrText xml:space="preserve"> PAGEREF _Toc344985498 \h </w:instrText>
      </w:r>
      <w:r w:rsidRPr="00D66049">
        <w:rPr>
          <w:noProof/>
        </w:rPr>
      </w:r>
      <w:r w:rsidRPr="00D66049">
        <w:rPr>
          <w:noProof/>
        </w:rPr>
        <w:fldChar w:fldCharType="separate"/>
      </w:r>
      <w:r w:rsidRPr="00D66049">
        <w:rPr>
          <w:noProof/>
        </w:rPr>
        <w:t>23</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7.3.4</w:t>
      </w:r>
      <w:r w:rsidRPr="00D66049">
        <w:rPr>
          <w:rFonts w:ascii="Calibri" w:hAnsi="Calibri"/>
          <w:noProof/>
          <w:sz w:val="22"/>
          <w:szCs w:val="22"/>
          <w:lang w:eastAsia="sv-SE"/>
        </w:rPr>
        <w:tab/>
      </w:r>
      <w:r w:rsidR="00DB34E6" w:rsidRPr="00D66049">
        <w:rPr>
          <w:noProof/>
        </w:rPr>
        <w:t>Summary</w:t>
      </w:r>
      <w:r w:rsidRPr="00D66049">
        <w:rPr>
          <w:noProof/>
        </w:rPr>
        <w:tab/>
      </w:r>
      <w:r w:rsidRPr="00D66049">
        <w:rPr>
          <w:noProof/>
        </w:rPr>
        <w:fldChar w:fldCharType="begin"/>
      </w:r>
      <w:r w:rsidRPr="00D66049">
        <w:rPr>
          <w:noProof/>
        </w:rPr>
        <w:instrText xml:space="preserve"> PAGEREF _Toc344985499 \h </w:instrText>
      </w:r>
      <w:r w:rsidRPr="00D66049">
        <w:rPr>
          <w:noProof/>
        </w:rPr>
      </w:r>
      <w:r w:rsidRPr="00D66049">
        <w:rPr>
          <w:noProof/>
        </w:rPr>
        <w:fldChar w:fldCharType="separate"/>
      </w:r>
      <w:r w:rsidRPr="00D66049">
        <w:rPr>
          <w:noProof/>
        </w:rPr>
        <w:t>24</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8.</w:t>
      </w:r>
      <w:r w:rsidRPr="00D66049">
        <w:rPr>
          <w:rFonts w:ascii="Calibri" w:hAnsi="Calibri"/>
          <w:caps w:val="0"/>
          <w:noProof/>
          <w:sz w:val="22"/>
          <w:szCs w:val="22"/>
          <w:lang w:eastAsia="sv-SE"/>
        </w:rPr>
        <w:tab/>
      </w:r>
      <w:r w:rsidR="00DB34E6" w:rsidRPr="00D66049">
        <w:rPr>
          <w:noProof/>
        </w:rPr>
        <w:t>Statistics</w:t>
      </w:r>
      <w:r w:rsidRPr="00D66049">
        <w:rPr>
          <w:noProof/>
        </w:rPr>
        <w:tab/>
      </w:r>
      <w:r w:rsidRPr="00D66049">
        <w:rPr>
          <w:noProof/>
        </w:rPr>
        <w:fldChar w:fldCharType="begin"/>
      </w:r>
      <w:r w:rsidRPr="00D66049">
        <w:rPr>
          <w:noProof/>
        </w:rPr>
        <w:instrText xml:space="preserve"> PAGEREF _Toc344985500 \h </w:instrText>
      </w:r>
      <w:r w:rsidRPr="00D66049">
        <w:rPr>
          <w:noProof/>
        </w:rPr>
      </w:r>
      <w:r w:rsidRPr="00D66049">
        <w:rPr>
          <w:noProof/>
        </w:rPr>
        <w:fldChar w:fldCharType="separate"/>
      </w:r>
      <w:r w:rsidRPr="00D66049">
        <w:rPr>
          <w:noProof/>
        </w:rPr>
        <w:t>24</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8.1</w:t>
      </w:r>
      <w:r w:rsidRPr="00D66049">
        <w:rPr>
          <w:rFonts w:ascii="Calibri" w:hAnsi="Calibri"/>
          <w:noProof/>
          <w:sz w:val="22"/>
          <w:szCs w:val="22"/>
          <w:lang w:eastAsia="sv-SE"/>
        </w:rPr>
        <w:tab/>
      </w:r>
      <w:r w:rsidR="00DB34E6" w:rsidRPr="00D66049">
        <w:rPr>
          <w:noProof/>
        </w:rPr>
        <w:t>Power calculation</w:t>
      </w:r>
      <w:r w:rsidRPr="00D66049">
        <w:rPr>
          <w:noProof/>
        </w:rPr>
        <w:tab/>
      </w:r>
      <w:r w:rsidRPr="00D66049">
        <w:rPr>
          <w:noProof/>
        </w:rPr>
        <w:fldChar w:fldCharType="begin"/>
      </w:r>
      <w:r w:rsidRPr="00D66049">
        <w:rPr>
          <w:noProof/>
        </w:rPr>
        <w:instrText xml:space="preserve"> PAGEREF _Toc344985501 \h </w:instrText>
      </w:r>
      <w:r w:rsidRPr="00D66049">
        <w:rPr>
          <w:noProof/>
        </w:rPr>
      </w:r>
      <w:r w:rsidRPr="00D66049">
        <w:rPr>
          <w:noProof/>
        </w:rPr>
        <w:fldChar w:fldCharType="separate"/>
      </w:r>
      <w:r w:rsidRPr="00D66049">
        <w:rPr>
          <w:noProof/>
        </w:rPr>
        <w:t>24</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8.2</w:t>
      </w:r>
      <w:r w:rsidRPr="00D66049">
        <w:rPr>
          <w:rFonts w:ascii="Calibri" w:hAnsi="Calibri"/>
          <w:noProof/>
          <w:sz w:val="22"/>
          <w:szCs w:val="22"/>
          <w:lang w:eastAsia="sv-SE"/>
        </w:rPr>
        <w:tab/>
      </w:r>
      <w:r w:rsidR="000416EB">
        <w:rPr>
          <w:noProof/>
        </w:rPr>
        <w:t>A</w:t>
      </w:r>
      <w:r w:rsidR="00DB34E6" w:rsidRPr="00D66049">
        <w:rPr>
          <w:noProof/>
        </w:rPr>
        <w:t>nalytical methods</w:t>
      </w:r>
      <w:r w:rsidRPr="00D66049">
        <w:rPr>
          <w:noProof/>
        </w:rPr>
        <w:tab/>
      </w:r>
      <w:r w:rsidRPr="00D66049">
        <w:rPr>
          <w:noProof/>
        </w:rPr>
        <w:fldChar w:fldCharType="begin"/>
      </w:r>
      <w:r w:rsidRPr="00D66049">
        <w:rPr>
          <w:noProof/>
        </w:rPr>
        <w:instrText xml:space="preserve"> PAGEREF _Toc344985502 \h </w:instrText>
      </w:r>
      <w:r w:rsidRPr="00D66049">
        <w:rPr>
          <w:noProof/>
        </w:rPr>
      </w:r>
      <w:r w:rsidRPr="00D66049">
        <w:rPr>
          <w:noProof/>
        </w:rPr>
        <w:fldChar w:fldCharType="separate"/>
      </w:r>
      <w:r w:rsidRPr="00D66049">
        <w:rPr>
          <w:noProof/>
        </w:rPr>
        <w:t>24</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9.</w:t>
      </w:r>
      <w:r w:rsidRPr="00D66049">
        <w:rPr>
          <w:rFonts w:ascii="Calibri" w:hAnsi="Calibri"/>
          <w:caps w:val="0"/>
          <w:noProof/>
          <w:sz w:val="22"/>
          <w:szCs w:val="22"/>
          <w:lang w:eastAsia="sv-SE"/>
        </w:rPr>
        <w:tab/>
      </w:r>
      <w:r w:rsidR="00DB34E6" w:rsidRPr="00D66049">
        <w:rPr>
          <w:noProof/>
        </w:rPr>
        <w:t>SAMPLE AND DATA MANAGEMENT STUDY</w:t>
      </w:r>
      <w:r w:rsidRPr="00D66049">
        <w:rPr>
          <w:noProof/>
        </w:rPr>
        <w:tab/>
      </w:r>
      <w:r w:rsidRPr="00D66049">
        <w:rPr>
          <w:noProof/>
        </w:rPr>
        <w:fldChar w:fldCharType="begin"/>
      </w:r>
      <w:r w:rsidRPr="00D66049">
        <w:rPr>
          <w:noProof/>
        </w:rPr>
        <w:instrText xml:space="preserve"> PAGEREF _Toc344985503 \h </w:instrText>
      </w:r>
      <w:r w:rsidRPr="00D66049">
        <w:rPr>
          <w:noProof/>
        </w:rPr>
      </w:r>
      <w:r w:rsidRPr="00D66049">
        <w:rPr>
          <w:noProof/>
        </w:rPr>
        <w:fldChar w:fldCharType="separate"/>
      </w:r>
      <w:r w:rsidRPr="00D66049">
        <w:rPr>
          <w:noProof/>
        </w:rPr>
        <w:t>24</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9.1</w:t>
      </w:r>
      <w:r w:rsidRPr="00D66049">
        <w:rPr>
          <w:rFonts w:ascii="Calibri" w:hAnsi="Calibri"/>
          <w:noProof/>
          <w:sz w:val="22"/>
          <w:szCs w:val="22"/>
          <w:lang w:eastAsia="sv-SE"/>
        </w:rPr>
        <w:tab/>
      </w:r>
      <w:r w:rsidR="00DB34E6" w:rsidRPr="00D66049">
        <w:rPr>
          <w:noProof/>
        </w:rPr>
        <w:t>Quality Control and Assurance</w:t>
      </w:r>
      <w:r w:rsidRPr="00D66049">
        <w:rPr>
          <w:noProof/>
        </w:rPr>
        <w:tab/>
      </w:r>
      <w:r w:rsidRPr="00D66049">
        <w:rPr>
          <w:noProof/>
        </w:rPr>
        <w:fldChar w:fldCharType="begin"/>
      </w:r>
      <w:r w:rsidRPr="00D66049">
        <w:rPr>
          <w:noProof/>
        </w:rPr>
        <w:instrText xml:space="preserve"> PAGEREF _Toc344985504 \h </w:instrText>
      </w:r>
      <w:r w:rsidRPr="00D66049">
        <w:rPr>
          <w:noProof/>
        </w:rPr>
      </w:r>
      <w:r w:rsidRPr="00D66049">
        <w:rPr>
          <w:noProof/>
        </w:rPr>
        <w:fldChar w:fldCharType="separate"/>
      </w:r>
      <w:r w:rsidRPr="00D66049">
        <w:rPr>
          <w:noProof/>
        </w:rPr>
        <w:t>24</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9.2</w:t>
      </w:r>
      <w:r w:rsidRPr="00D66049">
        <w:rPr>
          <w:rFonts w:ascii="Calibri" w:hAnsi="Calibri"/>
          <w:noProof/>
          <w:sz w:val="22"/>
          <w:szCs w:val="22"/>
          <w:lang w:eastAsia="sv-SE"/>
        </w:rPr>
        <w:tab/>
      </w:r>
      <w:r w:rsidR="00DB34E6" w:rsidRPr="00D66049">
        <w:rPr>
          <w:noProof/>
        </w:rPr>
        <w:t>Data Management</w:t>
      </w:r>
      <w:r w:rsidRPr="00D66049">
        <w:rPr>
          <w:noProof/>
        </w:rPr>
        <w:tab/>
      </w:r>
      <w:r w:rsidRPr="00D66049">
        <w:rPr>
          <w:noProof/>
        </w:rPr>
        <w:fldChar w:fldCharType="begin"/>
      </w:r>
      <w:r w:rsidRPr="00D66049">
        <w:rPr>
          <w:noProof/>
        </w:rPr>
        <w:instrText xml:space="preserve"> PAGEREF _Toc344985505 \h </w:instrText>
      </w:r>
      <w:r w:rsidRPr="00D66049">
        <w:rPr>
          <w:noProof/>
        </w:rPr>
      </w:r>
      <w:r w:rsidRPr="00D66049">
        <w:rPr>
          <w:noProof/>
        </w:rPr>
        <w:fldChar w:fldCharType="separate"/>
      </w:r>
      <w:r w:rsidRPr="00D66049">
        <w:rPr>
          <w:noProof/>
        </w:rPr>
        <w:t>25</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9.2.1</w:t>
      </w:r>
      <w:r w:rsidRPr="00D66049">
        <w:rPr>
          <w:rFonts w:ascii="Calibri" w:hAnsi="Calibri"/>
          <w:noProof/>
          <w:sz w:val="22"/>
          <w:szCs w:val="22"/>
          <w:lang w:eastAsia="sv-SE"/>
        </w:rPr>
        <w:tab/>
      </w:r>
      <w:r w:rsidR="00DB34E6" w:rsidRPr="00D66049">
        <w:rPr>
          <w:noProof/>
        </w:rPr>
        <w:t>Analysis of data</w:t>
      </w:r>
      <w:r w:rsidRPr="00D66049">
        <w:rPr>
          <w:noProof/>
        </w:rPr>
        <w:tab/>
      </w:r>
      <w:r w:rsidRPr="00D66049">
        <w:rPr>
          <w:noProof/>
        </w:rPr>
        <w:fldChar w:fldCharType="begin"/>
      </w:r>
      <w:r w:rsidRPr="00D66049">
        <w:rPr>
          <w:noProof/>
        </w:rPr>
        <w:instrText xml:space="preserve"> PAGEREF _Toc344985506 \h </w:instrText>
      </w:r>
      <w:r w:rsidRPr="00D66049">
        <w:rPr>
          <w:noProof/>
        </w:rPr>
      </w:r>
      <w:r w:rsidRPr="00D66049">
        <w:rPr>
          <w:noProof/>
        </w:rPr>
        <w:fldChar w:fldCharType="separate"/>
      </w:r>
      <w:r w:rsidRPr="00D66049">
        <w:rPr>
          <w:noProof/>
        </w:rPr>
        <w:t>25</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lang w:eastAsia="sv-SE"/>
        </w:rPr>
        <w:t>9.3</w:t>
      </w:r>
      <w:r w:rsidRPr="00D66049">
        <w:rPr>
          <w:rFonts w:ascii="Calibri" w:hAnsi="Calibri"/>
          <w:noProof/>
          <w:sz w:val="22"/>
          <w:szCs w:val="22"/>
          <w:lang w:eastAsia="sv-SE"/>
        </w:rPr>
        <w:tab/>
      </w:r>
      <w:r w:rsidR="00DB34E6" w:rsidRPr="00D66049">
        <w:rPr>
          <w:noProof/>
          <w:lang w:eastAsia="sv-SE"/>
        </w:rPr>
        <w:t>Biological material</w:t>
      </w:r>
      <w:r w:rsidRPr="00D66049">
        <w:rPr>
          <w:noProof/>
        </w:rPr>
        <w:tab/>
      </w:r>
      <w:r w:rsidRPr="00D66049">
        <w:rPr>
          <w:noProof/>
        </w:rPr>
        <w:fldChar w:fldCharType="begin"/>
      </w:r>
      <w:r w:rsidRPr="00D66049">
        <w:rPr>
          <w:noProof/>
        </w:rPr>
        <w:instrText xml:space="preserve"> PAGEREF _Toc344985507 \h </w:instrText>
      </w:r>
      <w:r w:rsidRPr="00D66049">
        <w:rPr>
          <w:noProof/>
        </w:rPr>
      </w:r>
      <w:r w:rsidRPr="00D66049">
        <w:rPr>
          <w:noProof/>
        </w:rPr>
        <w:fldChar w:fldCharType="separate"/>
      </w:r>
      <w:r w:rsidRPr="00D66049">
        <w:rPr>
          <w:noProof/>
        </w:rPr>
        <w:t>25</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9.4</w:t>
      </w:r>
      <w:r w:rsidRPr="00D66049">
        <w:rPr>
          <w:rFonts w:ascii="Calibri" w:hAnsi="Calibri"/>
          <w:noProof/>
          <w:sz w:val="22"/>
          <w:szCs w:val="22"/>
          <w:lang w:eastAsia="sv-SE"/>
        </w:rPr>
        <w:tab/>
      </w:r>
      <w:r w:rsidR="00DB34E6" w:rsidRPr="00D66049">
        <w:rPr>
          <w:noProof/>
        </w:rPr>
        <w:t>Access to relevant securitystaff</w:t>
      </w:r>
      <w:r w:rsidRPr="00D66049">
        <w:rPr>
          <w:noProof/>
        </w:rPr>
        <w:tab/>
      </w:r>
      <w:r w:rsidRPr="00D66049">
        <w:rPr>
          <w:noProof/>
        </w:rPr>
        <w:fldChar w:fldCharType="begin"/>
      </w:r>
      <w:r w:rsidRPr="00D66049">
        <w:rPr>
          <w:noProof/>
        </w:rPr>
        <w:instrText xml:space="preserve"> PAGEREF _Toc344985508 \h </w:instrText>
      </w:r>
      <w:r w:rsidRPr="00D66049">
        <w:rPr>
          <w:noProof/>
        </w:rPr>
      </w:r>
      <w:r w:rsidRPr="00D66049">
        <w:rPr>
          <w:noProof/>
        </w:rPr>
        <w:fldChar w:fldCharType="separate"/>
      </w:r>
      <w:r w:rsidRPr="00D66049">
        <w:rPr>
          <w:noProof/>
        </w:rPr>
        <w:t>26</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9.5</w:t>
      </w:r>
      <w:r w:rsidRPr="00D66049">
        <w:rPr>
          <w:rFonts w:ascii="Calibri" w:hAnsi="Calibri"/>
          <w:noProof/>
          <w:sz w:val="22"/>
          <w:szCs w:val="22"/>
          <w:lang w:eastAsia="sv-SE"/>
        </w:rPr>
        <w:tab/>
      </w:r>
      <w:r w:rsidR="004033E9" w:rsidRPr="00D66049">
        <w:rPr>
          <w:noProof/>
        </w:rPr>
        <w:t>Insurance</w:t>
      </w:r>
      <w:r w:rsidRPr="00D66049">
        <w:rPr>
          <w:noProof/>
        </w:rPr>
        <w:tab/>
      </w:r>
      <w:r w:rsidRPr="00D66049">
        <w:rPr>
          <w:noProof/>
        </w:rPr>
        <w:fldChar w:fldCharType="begin"/>
      </w:r>
      <w:r w:rsidRPr="00D66049">
        <w:rPr>
          <w:noProof/>
        </w:rPr>
        <w:instrText xml:space="preserve"> PAGEREF _Toc344985509 \h </w:instrText>
      </w:r>
      <w:r w:rsidRPr="00D66049">
        <w:rPr>
          <w:noProof/>
        </w:rPr>
      </w:r>
      <w:r w:rsidRPr="00D66049">
        <w:rPr>
          <w:noProof/>
        </w:rPr>
        <w:fldChar w:fldCharType="separate"/>
      </w:r>
      <w:r w:rsidRPr="00D66049">
        <w:rPr>
          <w:noProof/>
        </w:rPr>
        <w:t>26</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9.6</w:t>
      </w:r>
      <w:r w:rsidRPr="00D66049">
        <w:rPr>
          <w:rFonts w:ascii="Calibri" w:hAnsi="Calibri"/>
          <w:noProof/>
          <w:sz w:val="22"/>
          <w:szCs w:val="22"/>
          <w:lang w:eastAsia="sv-SE"/>
        </w:rPr>
        <w:tab/>
      </w:r>
      <w:r w:rsidR="004033E9" w:rsidRPr="00D66049">
        <w:rPr>
          <w:noProof/>
        </w:rPr>
        <w:t>Timetable</w:t>
      </w:r>
      <w:r w:rsidRPr="00D66049">
        <w:rPr>
          <w:noProof/>
        </w:rPr>
        <w:tab/>
      </w:r>
      <w:r w:rsidRPr="00D66049">
        <w:rPr>
          <w:noProof/>
        </w:rPr>
        <w:fldChar w:fldCharType="begin"/>
      </w:r>
      <w:r w:rsidRPr="00D66049">
        <w:rPr>
          <w:noProof/>
        </w:rPr>
        <w:instrText xml:space="preserve"> PAGEREF _Toc344985510 \h </w:instrText>
      </w:r>
      <w:r w:rsidRPr="00D66049">
        <w:rPr>
          <w:noProof/>
        </w:rPr>
      </w:r>
      <w:r w:rsidRPr="00D66049">
        <w:rPr>
          <w:noProof/>
        </w:rPr>
        <w:fldChar w:fldCharType="separate"/>
      </w:r>
      <w:r w:rsidRPr="00D66049">
        <w:rPr>
          <w:noProof/>
        </w:rPr>
        <w:t>26</w:t>
      </w:r>
      <w:r w:rsidRPr="00D66049">
        <w:rPr>
          <w:noProof/>
        </w:rPr>
        <w:fldChar w:fldCharType="end"/>
      </w:r>
    </w:p>
    <w:p w:rsidR="00A72D35" w:rsidRPr="00D66049" w:rsidRDefault="00A72D35">
      <w:pPr>
        <w:pStyle w:val="Innehll3"/>
        <w:rPr>
          <w:rFonts w:ascii="Calibri" w:hAnsi="Calibri"/>
          <w:noProof/>
          <w:sz w:val="22"/>
          <w:szCs w:val="22"/>
          <w:lang w:eastAsia="sv-SE"/>
        </w:rPr>
      </w:pPr>
      <w:r w:rsidRPr="00D66049">
        <w:rPr>
          <w:noProof/>
        </w:rPr>
        <w:t>9.6.1</w:t>
      </w:r>
      <w:r w:rsidRPr="00D66049">
        <w:rPr>
          <w:rFonts w:ascii="Calibri" w:hAnsi="Calibri"/>
          <w:noProof/>
          <w:sz w:val="22"/>
          <w:szCs w:val="22"/>
          <w:lang w:eastAsia="sv-SE"/>
        </w:rPr>
        <w:tab/>
      </w:r>
      <w:r w:rsidR="004033E9" w:rsidRPr="00D66049">
        <w:rPr>
          <w:noProof/>
        </w:rPr>
        <w:t>Closed trial</w:t>
      </w:r>
      <w:r w:rsidRPr="00D66049">
        <w:rPr>
          <w:noProof/>
        </w:rPr>
        <w:tab/>
      </w:r>
      <w:r w:rsidRPr="00D66049">
        <w:rPr>
          <w:noProof/>
        </w:rPr>
        <w:fldChar w:fldCharType="begin"/>
      </w:r>
      <w:r w:rsidRPr="00D66049">
        <w:rPr>
          <w:noProof/>
        </w:rPr>
        <w:instrText xml:space="preserve"> PAGEREF _Toc344985511 \h </w:instrText>
      </w:r>
      <w:r w:rsidRPr="00D66049">
        <w:rPr>
          <w:noProof/>
        </w:rPr>
      </w:r>
      <w:r w:rsidRPr="00D66049">
        <w:rPr>
          <w:noProof/>
        </w:rPr>
        <w:fldChar w:fldCharType="separate"/>
      </w:r>
      <w:r w:rsidRPr="00D66049">
        <w:rPr>
          <w:noProof/>
        </w:rPr>
        <w:t>26</w:t>
      </w:r>
      <w:r w:rsidRPr="00D66049">
        <w:rPr>
          <w:noProof/>
        </w:rPr>
        <w:fldChar w:fldCharType="end"/>
      </w:r>
    </w:p>
    <w:p w:rsidR="00A72D35" w:rsidRPr="00D66049" w:rsidRDefault="00A72D35">
      <w:pPr>
        <w:pStyle w:val="Innehll2"/>
        <w:rPr>
          <w:rFonts w:ascii="Calibri" w:hAnsi="Calibri"/>
          <w:noProof/>
          <w:sz w:val="22"/>
          <w:szCs w:val="22"/>
          <w:lang w:eastAsia="sv-SE"/>
        </w:rPr>
      </w:pPr>
      <w:r w:rsidRPr="00D66049">
        <w:rPr>
          <w:noProof/>
        </w:rPr>
        <w:t>9.7</w:t>
      </w:r>
      <w:r w:rsidRPr="00D66049">
        <w:rPr>
          <w:rFonts w:ascii="Calibri" w:hAnsi="Calibri"/>
          <w:noProof/>
          <w:sz w:val="22"/>
          <w:szCs w:val="22"/>
          <w:lang w:eastAsia="sv-SE"/>
        </w:rPr>
        <w:tab/>
      </w:r>
      <w:r w:rsidR="004033E9" w:rsidRPr="00D66049">
        <w:rPr>
          <w:noProof/>
        </w:rPr>
        <w:t>Reports and Publications</w:t>
      </w:r>
      <w:r w:rsidRPr="00D66049">
        <w:rPr>
          <w:noProof/>
        </w:rPr>
        <w:tab/>
      </w:r>
      <w:r w:rsidRPr="00D66049">
        <w:rPr>
          <w:noProof/>
        </w:rPr>
        <w:fldChar w:fldCharType="begin"/>
      </w:r>
      <w:r w:rsidRPr="00D66049">
        <w:rPr>
          <w:noProof/>
        </w:rPr>
        <w:instrText xml:space="preserve"> PAGEREF _Toc344985512 \h </w:instrText>
      </w:r>
      <w:r w:rsidRPr="00D66049">
        <w:rPr>
          <w:noProof/>
        </w:rPr>
      </w:r>
      <w:r w:rsidRPr="00D66049">
        <w:rPr>
          <w:noProof/>
        </w:rPr>
        <w:fldChar w:fldCharType="separate"/>
      </w:r>
      <w:r w:rsidRPr="00D66049">
        <w:rPr>
          <w:noProof/>
        </w:rPr>
        <w:t>26</w:t>
      </w:r>
      <w:r w:rsidRPr="00D66049">
        <w:rPr>
          <w:noProof/>
        </w:rPr>
        <w:fldChar w:fldCharType="end"/>
      </w:r>
    </w:p>
    <w:p w:rsidR="00A72D35" w:rsidRPr="00D66049" w:rsidRDefault="00A72D35">
      <w:pPr>
        <w:pStyle w:val="Innehll1"/>
        <w:rPr>
          <w:rFonts w:ascii="Calibri" w:hAnsi="Calibri"/>
          <w:caps w:val="0"/>
          <w:noProof/>
          <w:sz w:val="22"/>
          <w:szCs w:val="22"/>
          <w:lang w:eastAsia="sv-SE"/>
        </w:rPr>
      </w:pPr>
      <w:r w:rsidRPr="00D66049">
        <w:rPr>
          <w:noProof/>
        </w:rPr>
        <w:t>10.</w:t>
      </w:r>
      <w:r w:rsidRPr="00D66049">
        <w:rPr>
          <w:rFonts w:ascii="Calibri" w:hAnsi="Calibri"/>
          <w:caps w:val="0"/>
          <w:noProof/>
          <w:sz w:val="22"/>
          <w:szCs w:val="22"/>
          <w:lang w:eastAsia="sv-SE"/>
        </w:rPr>
        <w:tab/>
      </w:r>
      <w:r w:rsidR="004033E9" w:rsidRPr="00D66049">
        <w:rPr>
          <w:noProof/>
        </w:rPr>
        <w:t>REFERENCE LIST</w:t>
      </w:r>
      <w:r w:rsidRPr="00D66049">
        <w:rPr>
          <w:noProof/>
        </w:rPr>
        <w:tab/>
      </w:r>
      <w:r w:rsidRPr="00D66049">
        <w:rPr>
          <w:noProof/>
        </w:rPr>
        <w:fldChar w:fldCharType="begin"/>
      </w:r>
      <w:r w:rsidRPr="00D66049">
        <w:rPr>
          <w:noProof/>
        </w:rPr>
        <w:instrText xml:space="preserve"> PAGEREF _Toc344985513 \h </w:instrText>
      </w:r>
      <w:r w:rsidRPr="00D66049">
        <w:rPr>
          <w:noProof/>
        </w:rPr>
      </w:r>
      <w:r w:rsidRPr="00D66049">
        <w:rPr>
          <w:noProof/>
        </w:rPr>
        <w:fldChar w:fldCharType="separate"/>
      </w:r>
      <w:r w:rsidRPr="00D66049">
        <w:rPr>
          <w:noProof/>
        </w:rPr>
        <w:t>27</w:t>
      </w:r>
      <w:r w:rsidRPr="00D66049">
        <w:rPr>
          <w:noProof/>
        </w:rPr>
        <w:fldChar w:fldCharType="end"/>
      </w:r>
    </w:p>
    <w:p w:rsidR="006909C1" w:rsidRPr="00D66049" w:rsidRDefault="006909C1" w:rsidP="00A2582D">
      <w:pPr>
        <w:spacing w:line="276" w:lineRule="auto"/>
      </w:pPr>
      <w:r w:rsidRPr="00D66049">
        <w:fldChar w:fldCharType="end"/>
      </w:r>
    </w:p>
    <w:p w:rsidR="006909C1" w:rsidRPr="00D66049" w:rsidRDefault="006909C1" w:rsidP="00A2582D">
      <w:pPr>
        <w:spacing w:line="276" w:lineRule="auto"/>
      </w:pPr>
    </w:p>
    <w:p w:rsidR="000143C0" w:rsidRPr="00D66049" w:rsidRDefault="006909C1" w:rsidP="00A2582D">
      <w:pPr>
        <w:pStyle w:val="A-Unnumbered"/>
        <w:spacing w:line="276" w:lineRule="auto"/>
        <w:rPr>
          <w:sz w:val="22"/>
          <w:szCs w:val="22"/>
        </w:rPr>
      </w:pPr>
      <w:r w:rsidRPr="00D66049">
        <w:rPr>
          <w:sz w:val="22"/>
          <w:szCs w:val="22"/>
        </w:rPr>
        <w:t>APPENDI</w:t>
      </w:r>
      <w:r w:rsidR="000143C0" w:rsidRPr="00D66049">
        <w:rPr>
          <w:sz w:val="22"/>
          <w:szCs w:val="22"/>
        </w:rPr>
        <w:t>x</w:t>
      </w:r>
    </w:p>
    <w:p w:rsidR="00C16633" w:rsidRPr="00D66049" w:rsidRDefault="000143C0" w:rsidP="00C16633">
      <w:pPr>
        <w:spacing w:line="276" w:lineRule="auto"/>
        <w:rPr>
          <w:sz w:val="22"/>
          <w:szCs w:val="22"/>
        </w:rPr>
      </w:pPr>
      <w:r w:rsidRPr="00D66049">
        <w:rPr>
          <w:sz w:val="22"/>
          <w:szCs w:val="22"/>
        </w:rPr>
        <w:t>Appendix A</w:t>
      </w:r>
      <w:r w:rsidRPr="00D66049">
        <w:rPr>
          <w:sz w:val="22"/>
          <w:szCs w:val="22"/>
        </w:rPr>
        <w:tab/>
      </w:r>
      <w:r w:rsidR="00AF3B60" w:rsidRPr="00D66049">
        <w:rPr>
          <w:sz w:val="22"/>
          <w:szCs w:val="22"/>
        </w:rPr>
        <w:t>Signature</w:t>
      </w:r>
      <w:r w:rsidR="006909C1" w:rsidRPr="00D66049">
        <w:rPr>
          <w:sz w:val="22"/>
          <w:szCs w:val="22"/>
        </w:rPr>
        <w:t xml:space="preserve"> </w:t>
      </w:r>
    </w:p>
    <w:p w:rsidR="00C16633" w:rsidRPr="00D66049" w:rsidRDefault="000143C0" w:rsidP="00C16633">
      <w:pPr>
        <w:spacing w:line="276" w:lineRule="auto"/>
        <w:rPr>
          <w:sz w:val="22"/>
          <w:szCs w:val="22"/>
        </w:rPr>
      </w:pPr>
      <w:r w:rsidRPr="00D66049">
        <w:rPr>
          <w:sz w:val="22"/>
          <w:szCs w:val="22"/>
        </w:rPr>
        <w:t xml:space="preserve">Appendix B     </w:t>
      </w:r>
      <w:r w:rsidR="00EE2122" w:rsidRPr="00D66049">
        <w:rPr>
          <w:sz w:val="22"/>
          <w:szCs w:val="22"/>
        </w:rPr>
        <w:t>Definitions and further information on Safety</w:t>
      </w:r>
    </w:p>
    <w:p w:rsidR="00C16633" w:rsidRPr="00D66049" w:rsidRDefault="00C16633" w:rsidP="00C16633">
      <w:pPr>
        <w:spacing w:after="120" w:line="276" w:lineRule="auto"/>
        <w:rPr>
          <w:sz w:val="22"/>
          <w:szCs w:val="22"/>
        </w:rPr>
      </w:pPr>
      <w:r w:rsidRPr="00D66049">
        <w:rPr>
          <w:sz w:val="22"/>
          <w:szCs w:val="22"/>
        </w:rPr>
        <w:t>Appendix C</w:t>
      </w:r>
      <w:r w:rsidRPr="00D66049">
        <w:rPr>
          <w:sz w:val="22"/>
          <w:szCs w:val="22"/>
        </w:rPr>
        <w:tab/>
      </w:r>
      <w:r w:rsidR="00EE2122" w:rsidRPr="00D66049">
        <w:rPr>
          <w:sz w:val="22"/>
          <w:szCs w:val="22"/>
        </w:rPr>
        <w:t>Schedule for survey</w:t>
      </w:r>
    </w:p>
    <w:p w:rsidR="006D0E4C" w:rsidRPr="00D66049" w:rsidRDefault="000143C0" w:rsidP="00A2582D">
      <w:pPr>
        <w:pStyle w:val="Rubrik1"/>
        <w:spacing w:line="276" w:lineRule="auto"/>
      </w:pPr>
      <w:r w:rsidRPr="00D66049">
        <w:br w:type="page"/>
      </w:r>
      <w:bookmarkStart w:id="2" w:name="_Toc344985455"/>
      <w:r w:rsidR="006D0E4C" w:rsidRPr="00D66049">
        <w:t>SYNOPSIS</w:t>
      </w:r>
      <w:bookmarkEnd w:id="2"/>
    </w:p>
    <w:p w:rsidR="006D0E4C" w:rsidRPr="00D66049" w:rsidRDefault="006D0E4C" w:rsidP="008B2725">
      <w:pPr>
        <w:spacing w:line="276" w:lineRule="auto"/>
        <w:rPr>
          <w:sz w:val="22"/>
          <w:szCs w:val="22"/>
        </w:rPr>
      </w:pPr>
      <w:proofErr w:type="spellStart"/>
      <w:r w:rsidRPr="00D66049">
        <w:rPr>
          <w:b/>
          <w:sz w:val="22"/>
          <w:szCs w:val="22"/>
        </w:rPr>
        <w:t>EudraCT</w:t>
      </w:r>
      <w:proofErr w:type="spellEnd"/>
      <w:r w:rsidRPr="00D66049">
        <w:rPr>
          <w:b/>
          <w:sz w:val="22"/>
          <w:szCs w:val="22"/>
        </w:rPr>
        <w:t xml:space="preserve"> </w:t>
      </w:r>
      <w:r w:rsidR="00EE2122" w:rsidRPr="00D66049">
        <w:rPr>
          <w:b/>
          <w:sz w:val="22"/>
          <w:szCs w:val="22"/>
        </w:rPr>
        <w:t>number</w:t>
      </w:r>
      <w:r w:rsidRPr="00D66049">
        <w:rPr>
          <w:b/>
          <w:sz w:val="22"/>
          <w:szCs w:val="22"/>
        </w:rPr>
        <w:t>:</w:t>
      </w:r>
      <w:r w:rsidRPr="00D66049">
        <w:rPr>
          <w:sz w:val="22"/>
          <w:szCs w:val="22"/>
        </w:rPr>
        <w:t xml:space="preserve"> </w:t>
      </w:r>
      <w:r w:rsidR="00522EF5" w:rsidRPr="00D66049">
        <w:rPr>
          <w:sz w:val="22"/>
          <w:szCs w:val="22"/>
        </w:rPr>
        <w:t>2012-004950-27</w:t>
      </w:r>
    </w:p>
    <w:p w:rsidR="006D0E4C" w:rsidRPr="00D66049" w:rsidRDefault="00D66049" w:rsidP="008B2725">
      <w:pPr>
        <w:spacing w:line="276" w:lineRule="auto"/>
        <w:rPr>
          <w:sz w:val="22"/>
          <w:szCs w:val="22"/>
        </w:rPr>
      </w:pPr>
      <w:r>
        <w:rPr>
          <w:b/>
          <w:sz w:val="22"/>
          <w:szCs w:val="22"/>
        </w:rPr>
        <w:t>Study code</w:t>
      </w:r>
      <w:r w:rsidR="006D0E4C" w:rsidRPr="00D66049">
        <w:rPr>
          <w:b/>
          <w:sz w:val="22"/>
          <w:szCs w:val="22"/>
        </w:rPr>
        <w:t>:</w:t>
      </w:r>
      <w:r w:rsidR="006D0E4C" w:rsidRPr="00D66049">
        <w:rPr>
          <w:sz w:val="22"/>
          <w:szCs w:val="22"/>
        </w:rPr>
        <w:t xml:space="preserve"> </w:t>
      </w:r>
      <w:r w:rsidR="00522EF5" w:rsidRPr="00D66049">
        <w:rPr>
          <w:sz w:val="22"/>
          <w:szCs w:val="22"/>
        </w:rPr>
        <w:t>VPA-02</w:t>
      </w:r>
    </w:p>
    <w:p w:rsidR="00D66049" w:rsidRPr="00D66049" w:rsidRDefault="00D66049" w:rsidP="00D66049">
      <w:pPr>
        <w:tabs>
          <w:tab w:val="left" w:pos="1276"/>
        </w:tabs>
        <w:spacing w:after="0" w:line="276" w:lineRule="auto"/>
        <w:rPr>
          <w:sz w:val="22"/>
          <w:szCs w:val="22"/>
        </w:rPr>
      </w:pPr>
      <w:r>
        <w:rPr>
          <w:b/>
          <w:sz w:val="22"/>
          <w:szCs w:val="22"/>
        </w:rPr>
        <w:t>Principal investigator</w:t>
      </w:r>
      <w:r w:rsidR="00C16633" w:rsidRPr="00D66049">
        <w:rPr>
          <w:b/>
          <w:sz w:val="22"/>
          <w:szCs w:val="22"/>
        </w:rPr>
        <w:t>:</w:t>
      </w:r>
      <w:r w:rsidR="00C16633" w:rsidRPr="00D66049">
        <w:rPr>
          <w:sz w:val="20"/>
        </w:rPr>
        <w:t xml:space="preserve"> </w:t>
      </w:r>
      <w:r>
        <w:rPr>
          <w:sz w:val="22"/>
          <w:szCs w:val="22"/>
        </w:rPr>
        <w:t>MD</w:t>
      </w:r>
      <w:r w:rsidR="00C16633" w:rsidRPr="00D66049">
        <w:rPr>
          <w:sz w:val="22"/>
          <w:szCs w:val="22"/>
        </w:rPr>
        <w:t xml:space="preserve"> </w:t>
      </w:r>
      <w:proofErr w:type="spellStart"/>
      <w:r w:rsidR="00C16633" w:rsidRPr="00D66049">
        <w:rPr>
          <w:sz w:val="22"/>
          <w:szCs w:val="22"/>
        </w:rPr>
        <w:t>Niklas</w:t>
      </w:r>
      <w:proofErr w:type="spellEnd"/>
      <w:r w:rsidR="00C16633" w:rsidRPr="00D66049">
        <w:rPr>
          <w:sz w:val="22"/>
          <w:szCs w:val="22"/>
        </w:rPr>
        <w:t xml:space="preserve"> Bergh </w:t>
      </w:r>
      <w:r w:rsidRPr="00D66049">
        <w:rPr>
          <w:sz w:val="22"/>
          <w:szCs w:val="22"/>
        </w:rPr>
        <w:t xml:space="preserve">Department of molecular and clinical </w:t>
      </w:r>
      <w:r w:rsidR="00D54BCC" w:rsidRPr="00D66049">
        <w:rPr>
          <w:sz w:val="22"/>
          <w:szCs w:val="22"/>
        </w:rPr>
        <w:t>medicine</w:t>
      </w:r>
      <w:r w:rsidRPr="00D66049">
        <w:rPr>
          <w:sz w:val="22"/>
          <w:szCs w:val="22"/>
        </w:rPr>
        <w:t xml:space="preserve"> The Wallenberg Laboratory, </w:t>
      </w:r>
      <w:proofErr w:type="spellStart"/>
      <w:r w:rsidRPr="00D66049">
        <w:rPr>
          <w:sz w:val="22"/>
          <w:szCs w:val="22"/>
        </w:rPr>
        <w:t>Sahlgrenska</w:t>
      </w:r>
      <w:proofErr w:type="spellEnd"/>
      <w:r w:rsidRPr="00D66049">
        <w:rPr>
          <w:sz w:val="22"/>
          <w:szCs w:val="22"/>
        </w:rPr>
        <w:t xml:space="preserve"> </w:t>
      </w:r>
      <w:r w:rsidR="00D54BCC" w:rsidRPr="00D66049">
        <w:rPr>
          <w:sz w:val="22"/>
          <w:szCs w:val="22"/>
        </w:rPr>
        <w:t>University</w:t>
      </w:r>
      <w:r w:rsidRPr="00D66049">
        <w:rPr>
          <w:sz w:val="22"/>
          <w:szCs w:val="22"/>
        </w:rPr>
        <w:t xml:space="preserve"> Hospital, </w:t>
      </w:r>
      <w:proofErr w:type="spellStart"/>
      <w:r w:rsidRPr="00D66049">
        <w:rPr>
          <w:sz w:val="22"/>
          <w:szCs w:val="22"/>
        </w:rPr>
        <w:t>Bruna</w:t>
      </w:r>
      <w:proofErr w:type="spellEnd"/>
      <w:r w:rsidRPr="00D66049">
        <w:rPr>
          <w:sz w:val="22"/>
          <w:szCs w:val="22"/>
        </w:rPr>
        <w:t xml:space="preserve"> </w:t>
      </w:r>
      <w:proofErr w:type="spellStart"/>
      <w:r w:rsidRPr="00D66049">
        <w:rPr>
          <w:sz w:val="22"/>
          <w:szCs w:val="22"/>
        </w:rPr>
        <w:t>Stråket</w:t>
      </w:r>
      <w:proofErr w:type="spellEnd"/>
      <w:r w:rsidRPr="00D66049">
        <w:rPr>
          <w:sz w:val="22"/>
          <w:szCs w:val="22"/>
        </w:rPr>
        <w:t xml:space="preserve"> 16 413 45 </w:t>
      </w:r>
      <w:proofErr w:type="spellStart"/>
      <w:r w:rsidRPr="00D66049">
        <w:rPr>
          <w:sz w:val="22"/>
          <w:szCs w:val="22"/>
        </w:rPr>
        <w:t>Göteborg</w:t>
      </w:r>
      <w:proofErr w:type="spellEnd"/>
    </w:p>
    <w:p w:rsidR="00B222C7" w:rsidRDefault="00B222C7" w:rsidP="00D66049">
      <w:pPr>
        <w:tabs>
          <w:tab w:val="left" w:pos="1276"/>
        </w:tabs>
        <w:spacing w:after="0" w:line="276" w:lineRule="auto"/>
        <w:rPr>
          <w:b/>
          <w:sz w:val="22"/>
          <w:szCs w:val="22"/>
        </w:rPr>
      </w:pPr>
    </w:p>
    <w:p w:rsidR="00B222C7" w:rsidRDefault="00562CB8" w:rsidP="00D66049">
      <w:pPr>
        <w:tabs>
          <w:tab w:val="left" w:pos="1276"/>
        </w:tabs>
        <w:spacing w:after="0" w:line="276" w:lineRule="auto"/>
        <w:rPr>
          <w:b/>
          <w:sz w:val="22"/>
          <w:szCs w:val="22"/>
        </w:rPr>
      </w:pPr>
      <w:proofErr w:type="spellStart"/>
      <w:r w:rsidRPr="00562CB8">
        <w:rPr>
          <w:b/>
          <w:sz w:val="22"/>
          <w:szCs w:val="22"/>
        </w:rPr>
        <w:t>Tim</w:t>
      </w:r>
      <w:r w:rsidR="00D54BCC">
        <w:rPr>
          <w:b/>
          <w:sz w:val="22"/>
          <w:szCs w:val="22"/>
        </w:rPr>
        <w:t>eplan</w:t>
      </w:r>
      <w:proofErr w:type="spellEnd"/>
      <w:r w:rsidRPr="00562CB8">
        <w:rPr>
          <w:b/>
          <w:sz w:val="22"/>
          <w:szCs w:val="22"/>
        </w:rPr>
        <w:t>: Q1 2013 to Q4 2014</w:t>
      </w:r>
    </w:p>
    <w:p w:rsidR="00562CB8" w:rsidRPr="00D66049" w:rsidRDefault="00562CB8" w:rsidP="00D66049">
      <w:pPr>
        <w:tabs>
          <w:tab w:val="left" w:pos="1276"/>
        </w:tabs>
        <w:spacing w:after="0" w:line="276" w:lineRule="auto"/>
        <w:rPr>
          <w:sz w:val="22"/>
          <w:szCs w:val="22"/>
        </w:rPr>
      </w:pPr>
    </w:p>
    <w:p w:rsidR="006D0E4C" w:rsidRPr="00D66049" w:rsidRDefault="00562CB8" w:rsidP="00C16633">
      <w:pPr>
        <w:spacing w:line="276" w:lineRule="auto"/>
        <w:rPr>
          <w:sz w:val="22"/>
          <w:szCs w:val="22"/>
        </w:rPr>
      </w:pPr>
      <w:r w:rsidRPr="00562CB8">
        <w:rPr>
          <w:b/>
          <w:sz w:val="22"/>
          <w:szCs w:val="22"/>
        </w:rPr>
        <w:t xml:space="preserve">Title: Effect of </w:t>
      </w:r>
      <w:proofErr w:type="spellStart"/>
      <w:r w:rsidRPr="00562CB8">
        <w:rPr>
          <w:b/>
          <w:sz w:val="22"/>
          <w:szCs w:val="22"/>
        </w:rPr>
        <w:t>valproic</w:t>
      </w:r>
      <w:proofErr w:type="spellEnd"/>
      <w:r w:rsidRPr="00562CB8">
        <w:rPr>
          <w:b/>
          <w:sz w:val="22"/>
          <w:szCs w:val="22"/>
        </w:rPr>
        <w:t xml:space="preserve"> acid (</w:t>
      </w:r>
      <w:proofErr w:type="spellStart"/>
      <w:r w:rsidRPr="00562CB8">
        <w:rPr>
          <w:b/>
          <w:sz w:val="22"/>
          <w:szCs w:val="22"/>
        </w:rPr>
        <w:t>VPA</w:t>
      </w:r>
      <w:proofErr w:type="spellEnd"/>
      <w:r w:rsidRPr="00562CB8">
        <w:rPr>
          <w:b/>
          <w:sz w:val="22"/>
          <w:szCs w:val="22"/>
        </w:rPr>
        <w:t>) on fibrinolysis in humans with atherosclerosis</w:t>
      </w:r>
    </w:p>
    <w:p w:rsidR="006D0E4C" w:rsidRPr="00D66049" w:rsidRDefault="00F61339" w:rsidP="008B2725">
      <w:pPr>
        <w:spacing w:line="276" w:lineRule="auto"/>
        <w:rPr>
          <w:sz w:val="22"/>
          <w:szCs w:val="22"/>
        </w:rPr>
      </w:pPr>
      <w:r w:rsidRPr="00F61339">
        <w:rPr>
          <w:b/>
          <w:color w:val="000000"/>
          <w:sz w:val="22"/>
          <w:szCs w:val="22"/>
          <w:lang w:eastAsia="sv-SE"/>
        </w:rPr>
        <w:t xml:space="preserve">Objective: </w:t>
      </w:r>
      <w:r w:rsidRPr="00F61339">
        <w:rPr>
          <w:color w:val="000000"/>
          <w:sz w:val="22"/>
          <w:szCs w:val="22"/>
          <w:lang w:eastAsia="sv-SE"/>
        </w:rPr>
        <w:t xml:space="preserve">To investigate whether </w:t>
      </w:r>
      <w:proofErr w:type="spellStart"/>
      <w:r w:rsidRPr="00F61339">
        <w:rPr>
          <w:color w:val="000000"/>
          <w:sz w:val="22"/>
          <w:szCs w:val="22"/>
          <w:lang w:eastAsia="sv-SE"/>
        </w:rPr>
        <w:t>upregulation</w:t>
      </w:r>
      <w:proofErr w:type="spellEnd"/>
      <w:r w:rsidRPr="00F61339">
        <w:rPr>
          <w:color w:val="000000"/>
          <w:sz w:val="22"/>
          <w:szCs w:val="22"/>
          <w:lang w:eastAsia="sv-SE"/>
        </w:rPr>
        <w:t xml:space="preserve"> of </w:t>
      </w:r>
      <w:proofErr w:type="spellStart"/>
      <w:proofErr w:type="gramStart"/>
      <w:r w:rsidRPr="00F61339">
        <w:rPr>
          <w:color w:val="000000"/>
          <w:sz w:val="22"/>
          <w:szCs w:val="22"/>
          <w:lang w:eastAsia="sv-SE"/>
        </w:rPr>
        <w:t>tPA</w:t>
      </w:r>
      <w:proofErr w:type="spellEnd"/>
      <w:proofErr w:type="gramEnd"/>
      <w:r w:rsidRPr="00F61339">
        <w:rPr>
          <w:color w:val="000000"/>
          <w:sz w:val="22"/>
          <w:szCs w:val="22"/>
          <w:lang w:eastAsia="sv-SE"/>
        </w:rPr>
        <w:t xml:space="preserve"> production by </w:t>
      </w:r>
      <w:proofErr w:type="spellStart"/>
      <w:r w:rsidRPr="00F61339">
        <w:rPr>
          <w:color w:val="000000"/>
          <w:sz w:val="22"/>
          <w:szCs w:val="22"/>
          <w:lang w:eastAsia="sv-SE"/>
        </w:rPr>
        <w:t>valproic</w:t>
      </w:r>
      <w:proofErr w:type="spellEnd"/>
      <w:r w:rsidRPr="00F61339">
        <w:rPr>
          <w:color w:val="000000"/>
          <w:sz w:val="22"/>
          <w:szCs w:val="22"/>
          <w:lang w:eastAsia="sv-SE"/>
        </w:rPr>
        <w:t xml:space="preserve"> acid results in increased </w:t>
      </w:r>
      <w:proofErr w:type="spellStart"/>
      <w:r w:rsidRPr="00F61339">
        <w:rPr>
          <w:color w:val="000000"/>
          <w:sz w:val="22"/>
          <w:szCs w:val="22"/>
          <w:lang w:eastAsia="sv-SE"/>
        </w:rPr>
        <w:t>tPA</w:t>
      </w:r>
      <w:proofErr w:type="spellEnd"/>
      <w:r w:rsidRPr="00F61339">
        <w:rPr>
          <w:color w:val="000000"/>
          <w:sz w:val="22"/>
          <w:szCs w:val="22"/>
          <w:lang w:eastAsia="sv-SE"/>
        </w:rPr>
        <w:t xml:space="preserve"> release from the endothelium in humans</w:t>
      </w:r>
      <w:r w:rsidR="008B2725" w:rsidRPr="00D66049">
        <w:t>.</w:t>
      </w:r>
    </w:p>
    <w:p w:rsidR="006D0E4C" w:rsidRPr="007F1A63" w:rsidRDefault="007F1A63" w:rsidP="008B2725">
      <w:pPr>
        <w:spacing w:line="276" w:lineRule="auto"/>
        <w:rPr>
          <w:sz w:val="22"/>
          <w:szCs w:val="22"/>
        </w:rPr>
      </w:pPr>
      <w:r w:rsidRPr="007F1A63">
        <w:rPr>
          <w:b/>
          <w:sz w:val="22"/>
          <w:szCs w:val="22"/>
        </w:rPr>
        <w:t xml:space="preserve">Study design and study drug: </w:t>
      </w:r>
      <w:r w:rsidRPr="007F1A63">
        <w:rPr>
          <w:sz w:val="22"/>
          <w:szCs w:val="22"/>
        </w:rPr>
        <w:t>This is a single-</w:t>
      </w:r>
      <w:r w:rsidR="00D54BCC">
        <w:rPr>
          <w:sz w:val="22"/>
          <w:szCs w:val="22"/>
        </w:rPr>
        <w:t>centre</w:t>
      </w:r>
      <w:r w:rsidRPr="007F1A63">
        <w:rPr>
          <w:sz w:val="22"/>
          <w:szCs w:val="22"/>
        </w:rPr>
        <w:t xml:space="preserve">, open (blinded for data analysis), randomized, crossover study of 30 men and women with severe coronary artery disease who underwent an emergency PCI for at least a year ago. The subjects will be evaluated for the ability of endothelial cells to release </w:t>
      </w:r>
      <w:proofErr w:type="spellStart"/>
      <w:proofErr w:type="gramStart"/>
      <w:r w:rsidRPr="007F1A63">
        <w:rPr>
          <w:sz w:val="22"/>
          <w:szCs w:val="22"/>
        </w:rPr>
        <w:t>tPA</w:t>
      </w:r>
      <w:proofErr w:type="spellEnd"/>
      <w:proofErr w:type="gramEnd"/>
      <w:r w:rsidRPr="007F1A63">
        <w:rPr>
          <w:sz w:val="22"/>
          <w:szCs w:val="22"/>
        </w:rPr>
        <w:t xml:space="preserve">, before and after treatment with </w:t>
      </w:r>
      <w:proofErr w:type="spellStart"/>
      <w:r w:rsidRPr="007F1A63">
        <w:rPr>
          <w:sz w:val="22"/>
          <w:szCs w:val="22"/>
        </w:rPr>
        <w:t>VPA</w:t>
      </w:r>
      <w:proofErr w:type="spellEnd"/>
      <w:r w:rsidRPr="007F1A63">
        <w:rPr>
          <w:sz w:val="22"/>
          <w:szCs w:val="22"/>
        </w:rPr>
        <w:t xml:space="preserve"> in addition to their regular medications. An invasive test, the so-called perfused forearm model will be used</w:t>
      </w:r>
      <w:r w:rsidR="00C16633" w:rsidRPr="007F1A63">
        <w:rPr>
          <w:sz w:val="22"/>
          <w:szCs w:val="22"/>
        </w:rPr>
        <w:t xml:space="preserve">. </w:t>
      </w:r>
    </w:p>
    <w:p w:rsidR="006D0E4C" w:rsidRPr="00D66049" w:rsidRDefault="007F1A63" w:rsidP="00A2582D">
      <w:pPr>
        <w:spacing w:line="276" w:lineRule="auto"/>
        <w:rPr>
          <w:b/>
          <w:sz w:val="22"/>
          <w:szCs w:val="22"/>
          <w:lang w:bidi="en-US"/>
        </w:rPr>
      </w:pPr>
      <w:r>
        <w:rPr>
          <w:b/>
          <w:sz w:val="22"/>
          <w:szCs w:val="22"/>
          <w:lang w:bidi="en-US"/>
        </w:rPr>
        <w:t>Inclusion criteria</w:t>
      </w:r>
    </w:p>
    <w:p w:rsidR="00C16633" w:rsidRPr="00D66049" w:rsidRDefault="005643B2" w:rsidP="00C16633">
      <w:pPr>
        <w:pStyle w:val="A-ListNumber"/>
        <w:numPr>
          <w:ilvl w:val="0"/>
          <w:numId w:val="23"/>
        </w:numPr>
        <w:tabs>
          <w:tab w:val="clear" w:pos="994"/>
        </w:tabs>
        <w:spacing w:line="276" w:lineRule="auto"/>
        <w:ind w:left="567" w:hanging="567"/>
        <w:rPr>
          <w:sz w:val="22"/>
          <w:szCs w:val="22"/>
        </w:rPr>
      </w:pPr>
      <w:r>
        <w:rPr>
          <w:sz w:val="22"/>
          <w:szCs w:val="22"/>
        </w:rPr>
        <w:t>Informed consent from patient</w:t>
      </w:r>
      <w:r w:rsidR="00C16633" w:rsidRPr="00D66049">
        <w:rPr>
          <w:sz w:val="22"/>
          <w:szCs w:val="22"/>
        </w:rPr>
        <w:t xml:space="preserve"> </w:t>
      </w:r>
    </w:p>
    <w:p w:rsidR="00C16633" w:rsidRPr="00D66049" w:rsidRDefault="005643B2" w:rsidP="00C16633">
      <w:pPr>
        <w:pStyle w:val="A-ListNumber"/>
        <w:numPr>
          <w:ilvl w:val="0"/>
          <w:numId w:val="23"/>
        </w:numPr>
        <w:tabs>
          <w:tab w:val="clear" w:pos="994"/>
        </w:tabs>
        <w:spacing w:line="276" w:lineRule="auto"/>
        <w:ind w:left="567" w:hanging="567"/>
        <w:rPr>
          <w:sz w:val="22"/>
          <w:szCs w:val="22"/>
        </w:rPr>
      </w:pPr>
      <w:r w:rsidRPr="005643B2">
        <w:rPr>
          <w:sz w:val="22"/>
          <w:szCs w:val="22"/>
        </w:rPr>
        <w:t xml:space="preserve">Men and women ages </w:t>
      </w:r>
      <w:r w:rsidR="00001103" w:rsidRPr="00D66049">
        <w:rPr>
          <w:sz w:val="22"/>
          <w:szCs w:val="22"/>
        </w:rPr>
        <w:t xml:space="preserve">50 </w:t>
      </w:r>
      <w:r w:rsidR="00C16633" w:rsidRPr="00D66049">
        <w:rPr>
          <w:sz w:val="22"/>
          <w:szCs w:val="22"/>
        </w:rPr>
        <w:t xml:space="preserve">–85 </w:t>
      </w:r>
      <w:r>
        <w:rPr>
          <w:sz w:val="22"/>
          <w:szCs w:val="22"/>
        </w:rPr>
        <w:t>years</w:t>
      </w:r>
    </w:p>
    <w:p w:rsidR="00C16633" w:rsidRPr="00D66049" w:rsidRDefault="00D54BCC" w:rsidP="00C16633">
      <w:pPr>
        <w:pStyle w:val="A-ListNumber"/>
        <w:numPr>
          <w:ilvl w:val="0"/>
          <w:numId w:val="23"/>
        </w:numPr>
        <w:tabs>
          <w:tab w:val="clear" w:pos="994"/>
        </w:tabs>
        <w:spacing w:line="276" w:lineRule="auto"/>
        <w:ind w:left="567" w:hanging="567"/>
        <w:rPr>
          <w:sz w:val="22"/>
          <w:szCs w:val="22"/>
        </w:rPr>
      </w:pPr>
      <w:r>
        <w:rPr>
          <w:sz w:val="22"/>
          <w:szCs w:val="22"/>
        </w:rPr>
        <w:t>T</w:t>
      </w:r>
      <w:r w:rsidR="00FE4DD5" w:rsidRPr="00FE4DD5">
        <w:rPr>
          <w:sz w:val="22"/>
          <w:szCs w:val="22"/>
        </w:rPr>
        <w:t>reated for acute myocardial infarction for ≥ 1 year ago</w:t>
      </w:r>
      <w:r w:rsidR="00FE4DD5">
        <w:rPr>
          <w:sz w:val="22"/>
          <w:szCs w:val="22"/>
        </w:rPr>
        <w:t xml:space="preserve"> </w:t>
      </w:r>
    </w:p>
    <w:p w:rsidR="00EC4B2F" w:rsidRPr="00D66049" w:rsidRDefault="00FE4DD5" w:rsidP="00EC4B2F">
      <w:pPr>
        <w:pStyle w:val="A-ListNumber"/>
        <w:numPr>
          <w:ilvl w:val="0"/>
          <w:numId w:val="23"/>
        </w:numPr>
        <w:tabs>
          <w:tab w:val="clear" w:pos="994"/>
        </w:tabs>
        <w:spacing w:line="276" w:lineRule="auto"/>
        <w:ind w:left="567" w:hanging="567"/>
        <w:rPr>
          <w:sz w:val="22"/>
          <w:szCs w:val="22"/>
        </w:rPr>
      </w:pPr>
      <w:r>
        <w:rPr>
          <w:sz w:val="22"/>
          <w:szCs w:val="22"/>
        </w:rPr>
        <w:t>Severe atherosclerotic disease</w:t>
      </w:r>
      <w:r w:rsidR="00EC4B2F" w:rsidRPr="00D66049">
        <w:rPr>
          <w:sz w:val="22"/>
          <w:szCs w:val="22"/>
        </w:rPr>
        <w:t xml:space="preserve"> </w:t>
      </w:r>
      <w:r w:rsidR="00EC4B2F" w:rsidRPr="00D66049">
        <w:t>(</w:t>
      </w:r>
      <w:r w:rsidRPr="00FE4DD5">
        <w:t>3-vessel disease, syntax scores above 20</w:t>
      </w:r>
      <w:r w:rsidR="00EC4B2F" w:rsidRPr="00D66049">
        <w:t>)</w:t>
      </w:r>
    </w:p>
    <w:p w:rsidR="00C16633" w:rsidRPr="00D66049" w:rsidRDefault="00FE4DD5" w:rsidP="00EC4B2F">
      <w:pPr>
        <w:pStyle w:val="A-ListNumber"/>
        <w:numPr>
          <w:ilvl w:val="0"/>
          <w:numId w:val="23"/>
        </w:numPr>
        <w:tabs>
          <w:tab w:val="clear" w:pos="994"/>
        </w:tabs>
        <w:spacing w:line="276" w:lineRule="auto"/>
        <w:ind w:left="567" w:hanging="567"/>
        <w:rPr>
          <w:sz w:val="22"/>
          <w:szCs w:val="22"/>
        </w:rPr>
      </w:pPr>
      <w:r>
        <w:rPr>
          <w:sz w:val="22"/>
          <w:szCs w:val="22"/>
        </w:rPr>
        <w:t>Non-smokers</w:t>
      </w:r>
    </w:p>
    <w:p w:rsidR="00EC4B2F" w:rsidRPr="00D66049" w:rsidRDefault="00850F85" w:rsidP="00EC4B2F">
      <w:pPr>
        <w:pStyle w:val="A-ListNumber"/>
        <w:numPr>
          <w:ilvl w:val="0"/>
          <w:numId w:val="23"/>
        </w:numPr>
        <w:tabs>
          <w:tab w:val="clear" w:pos="994"/>
        </w:tabs>
        <w:spacing w:line="276" w:lineRule="auto"/>
        <w:ind w:left="567" w:hanging="567"/>
        <w:rPr>
          <w:sz w:val="22"/>
          <w:szCs w:val="22"/>
        </w:rPr>
      </w:pPr>
      <w:r w:rsidRPr="00850F85">
        <w:rPr>
          <w:sz w:val="22"/>
          <w:szCs w:val="22"/>
        </w:rPr>
        <w:t xml:space="preserve">No other anticoagulant therapy except </w:t>
      </w:r>
      <w:r>
        <w:rPr>
          <w:sz w:val="22"/>
          <w:szCs w:val="22"/>
        </w:rPr>
        <w:t>aspirin</w:t>
      </w:r>
    </w:p>
    <w:p w:rsidR="00C16633" w:rsidRPr="00D66049" w:rsidRDefault="00850F85" w:rsidP="00C16633">
      <w:pPr>
        <w:pStyle w:val="A-ListNumber"/>
        <w:tabs>
          <w:tab w:val="clear" w:pos="994"/>
        </w:tabs>
        <w:spacing w:line="276" w:lineRule="auto"/>
        <w:ind w:left="0" w:firstLine="0"/>
        <w:rPr>
          <w:sz w:val="22"/>
          <w:szCs w:val="22"/>
        </w:rPr>
      </w:pPr>
      <w:r>
        <w:rPr>
          <w:b/>
          <w:sz w:val="22"/>
          <w:szCs w:val="22"/>
          <w:lang w:bidi="en-US"/>
        </w:rPr>
        <w:t>Exclusion criteria</w:t>
      </w:r>
      <w:r w:rsidR="00C16633" w:rsidRPr="00D66049">
        <w:rPr>
          <w:b/>
          <w:sz w:val="22"/>
          <w:szCs w:val="22"/>
          <w:lang w:bidi="en-US"/>
        </w:rPr>
        <w:t>:</w:t>
      </w:r>
    </w:p>
    <w:p w:rsidR="00C16633" w:rsidRPr="00D66049" w:rsidRDefault="00850F85" w:rsidP="00850F85">
      <w:pPr>
        <w:pStyle w:val="A-ListNumber"/>
        <w:numPr>
          <w:ilvl w:val="0"/>
          <w:numId w:val="35"/>
        </w:numPr>
        <w:tabs>
          <w:tab w:val="clear" w:pos="994"/>
        </w:tabs>
        <w:spacing w:line="276" w:lineRule="auto"/>
        <w:rPr>
          <w:sz w:val="22"/>
          <w:szCs w:val="22"/>
        </w:rPr>
      </w:pPr>
      <w:r>
        <w:rPr>
          <w:sz w:val="22"/>
          <w:szCs w:val="22"/>
        </w:rPr>
        <w:t>Smoking</w:t>
      </w:r>
    </w:p>
    <w:p w:rsidR="00C16633" w:rsidRPr="00D66049" w:rsidRDefault="00C16633" w:rsidP="00850F85">
      <w:pPr>
        <w:pStyle w:val="A-ListNumber"/>
        <w:numPr>
          <w:ilvl w:val="0"/>
          <w:numId w:val="35"/>
        </w:numPr>
        <w:tabs>
          <w:tab w:val="clear" w:pos="994"/>
        </w:tabs>
        <w:spacing w:line="276" w:lineRule="auto"/>
        <w:rPr>
          <w:sz w:val="22"/>
          <w:szCs w:val="22"/>
        </w:rPr>
      </w:pPr>
      <w:r w:rsidRPr="00D66049">
        <w:rPr>
          <w:sz w:val="22"/>
          <w:szCs w:val="22"/>
        </w:rPr>
        <w:t>BMI (body mass index) &gt; 35 kg/m²</w:t>
      </w:r>
    </w:p>
    <w:p w:rsidR="00C16633" w:rsidRPr="00D66049" w:rsidRDefault="00850F85" w:rsidP="00850F85">
      <w:pPr>
        <w:pStyle w:val="A-ListNumber"/>
        <w:numPr>
          <w:ilvl w:val="0"/>
          <w:numId w:val="35"/>
        </w:numPr>
        <w:tabs>
          <w:tab w:val="clear" w:pos="994"/>
        </w:tabs>
        <w:spacing w:line="276" w:lineRule="auto"/>
        <w:rPr>
          <w:sz w:val="22"/>
          <w:szCs w:val="22"/>
        </w:rPr>
      </w:pPr>
      <w:r w:rsidRPr="00850F85">
        <w:rPr>
          <w:sz w:val="22"/>
          <w:szCs w:val="22"/>
        </w:rPr>
        <w:t>Epilepsy</w:t>
      </w:r>
      <w:r w:rsidR="00C16633" w:rsidRPr="00D66049">
        <w:rPr>
          <w:sz w:val="22"/>
          <w:szCs w:val="22"/>
        </w:rPr>
        <w:t>,</w:t>
      </w:r>
    </w:p>
    <w:p w:rsidR="00C16633" w:rsidRPr="00D66049" w:rsidRDefault="00850F85" w:rsidP="00850F85">
      <w:pPr>
        <w:pStyle w:val="A-ListNumber"/>
        <w:numPr>
          <w:ilvl w:val="0"/>
          <w:numId w:val="35"/>
        </w:numPr>
        <w:tabs>
          <w:tab w:val="clear" w:pos="994"/>
        </w:tabs>
        <w:spacing w:line="276" w:lineRule="auto"/>
        <w:rPr>
          <w:sz w:val="22"/>
          <w:szCs w:val="22"/>
        </w:rPr>
      </w:pPr>
      <w:r>
        <w:rPr>
          <w:sz w:val="22"/>
          <w:szCs w:val="22"/>
        </w:rPr>
        <w:t>Uncontrolled hypertension</w:t>
      </w:r>
    </w:p>
    <w:p w:rsidR="00C16633" w:rsidRPr="00D66049" w:rsidRDefault="00850F85" w:rsidP="00850F85">
      <w:pPr>
        <w:pStyle w:val="A-ListNumber"/>
        <w:numPr>
          <w:ilvl w:val="0"/>
          <w:numId w:val="35"/>
        </w:numPr>
        <w:tabs>
          <w:tab w:val="clear" w:pos="994"/>
        </w:tabs>
        <w:spacing w:line="276" w:lineRule="auto"/>
        <w:rPr>
          <w:sz w:val="22"/>
          <w:szCs w:val="22"/>
        </w:rPr>
      </w:pPr>
      <w:r>
        <w:rPr>
          <w:sz w:val="22"/>
          <w:szCs w:val="22"/>
        </w:rPr>
        <w:t>Malignancy</w:t>
      </w:r>
    </w:p>
    <w:p w:rsidR="00C16633" w:rsidRPr="00D66049" w:rsidRDefault="00850F85" w:rsidP="00850F85">
      <w:pPr>
        <w:pStyle w:val="A-ListNumber"/>
        <w:numPr>
          <w:ilvl w:val="0"/>
          <w:numId w:val="35"/>
        </w:numPr>
        <w:tabs>
          <w:tab w:val="clear" w:pos="994"/>
        </w:tabs>
        <w:spacing w:line="276" w:lineRule="auto"/>
        <w:rPr>
          <w:sz w:val="22"/>
          <w:szCs w:val="22"/>
        </w:rPr>
      </w:pPr>
      <w:r>
        <w:rPr>
          <w:sz w:val="22"/>
          <w:szCs w:val="22"/>
        </w:rPr>
        <w:t>Psychiatric disorder</w:t>
      </w:r>
    </w:p>
    <w:p w:rsidR="00850F85" w:rsidRPr="00850F85" w:rsidRDefault="00850F85" w:rsidP="00850F85">
      <w:pPr>
        <w:pStyle w:val="A-ListNumber"/>
        <w:numPr>
          <w:ilvl w:val="0"/>
          <w:numId w:val="35"/>
        </w:numPr>
        <w:spacing w:line="276" w:lineRule="auto"/>
        <w:rPr>
          <w:sz w:val="22"/>
          <w:szCs w:val="22"/>
        </w:rPr>
      </w:pPr>
      <w:r w:rsidRPr="00850F85">
        <w:rPr>
          <w:sz w:val="22"/>
          <w:szCs w:val="22"/>
        </w:rPr>
        <w:t xml:space="preserve">Alcoholism </w:t>
      </w:r>
    </w:p>
    <w:p w:rsidR="00850F85" w:rsidRPr="00850F85" w:rsidRDefault="00850F85" w:rsidP="00850F85">
      <w:pPr>
        <w:pStyle w:val="A-ListNumber"/>
        <w:numPr>
          <w:ilvl w:val="0"/>
          <w:numId w:val="35"/>
        </w:numPr>
        <w:spacing w:line="276" w:lineRule="auto"/>
        <w:rPr>
          <w:sz w:val="22"/>
          <w:szCs w:val="22"/>
        </w:rPr>
      </w:pPr>
      <w:r w:rsidRPr="00850F85">
        <w:rPr>
          <w:sz w:val="22"/>
          <w:szCs w:val="22"/>
        </w:rPr>
        <w:t xml:space="preserve">All forms of chronic illness with medications that are contraindicated to combine with </w:t>
      </w:r>
      <w:r>
        <w:rPr>
          <w:sz w:val="22"/>
          <w:szCs w:val="22"/>
        </w:rPr>
        <w:tab/>
      </w:r>
      <w:proofErr w:type="spellStart"/>
      <w:r w:rsidRPr="00850F85">
        <w:rPr>
          <w:sz w:val="22"/>
          <w:szCs w:val="22"/>
        </w:rPr>
        <w:t>Ergenyl</w:t>
      </w:r>
      <w:proofErr w:type="spellEnd"/>
      <w:r w:rsidR="00D54BCC">
        <w:rPr>
          <w:sz w:val="22"/>
          <w:szCs w:val="22"/>
        </w:rPr>
        <w:t xml:space="preserve"> Retard</w:t>
      </w:r>
      <w:r w:rsidRPr="00850F85">
        <w:rPr>
          <w:sz w:val="22"/>
          <w:szCs w:val="22"/>
        </w:rPr>
        <w:t xml:space="preserve"> </w:t>
      </w:r>
    </w:p>
    <w:p w:rsidR="00850F85" w:rsidRPr="00850F85" w:rsidRDefault="00850F85" w:rsidP="00850F85">
      <w:pPr>
        <w:pStyle w:val="A-ListNumber"/>
        <w:numPr>
          <w:ilvl w:val="0"/>
          <w:numId w:val="35"/>
        </w:numPr>
        <w:spacing w:line="276" w:lineRule="auto"/>
        <w:rPr>
          <w:sz w:val="22"/>
          <w:szCs w:val="22"/>
        </w:rPr>
      </w:pPr>
      <w:r w:rsidRPr="00850F85">
        <w:rPr>
          <w:sz w:val="22"/>
          <w:szCs w:val="22"/>
        </w:rPr>
        <w:t xml:space="preserve">Acute infection </w:t>
      </w:r>
    </w:p>
    <w:p w:rsidR="00850F85" w:rsidRPr="00850F85" w:rsidRDefault="00850F85" w:rsidP="00850F85">
      <w:pPr>
        <w:pStyle w:val="A-ListNumber"/>
        <w:numPr>
          <w:ilvl w:val="0"/>
          <w:numId w:val="35"/>
        </w:numPr>
        <w:spacing w:line="276" w:lineRule="auto"/>
        <w:rPr>
          <w:sz w:val="22"/>
          <w:szCs w:val="22"/>
        </w:rPr>
      </w:pPr>
      <w:r w:rsidRPr="00850F85">
        <w:rPr>
          <w:sz w:val="22"/>
          <w:szCs w:val="22"/>
        </w:rPr>
        <w:t xml:space="preserve">Difficulties in implementing the study in view of the inability to lie still on a bed due to the </w:t>
      </w:r>
      <w:r>
        <w:rPr>
          <w:sz w:val="22"/>
          <w:szCs w:val="22"/>
        </w:rPr>
        <w:tab/>
      </w:r>
      <w:r w:rsidRPr="00850F85">
        <w:rPr>
          <w:sz w:val="22"/>
          <w:szCs w:val="22"/>
        </w:rPr>
        <w:t xml:space="preserve">general condition or obvious difficulties with putting vein / artery catheter </w:t>
      </w:r>
    </w:p>
    <w:p w:rsidR="00850F85" w:rsidRPr="00850F85" w:rsidRDefault="00850F85" w:rsidP="00850F85">
      <w:pPr>
        <w:pStyle w:val="A-ListNumber"/>
        <w:numPr>
          <w:ilvl w:val="0"/>
          <w:numId w:val="35"/>
        </w:numPr>
        <w:spacing w:line="276" w:lineRule="auto"/>
        <w:rPr>
          <w:sz w:val="22"/>
          <w:szCs w:val="22"/>
        </w:rPr>
      </w:pPr>
      <w:r>
        <w:rPr>
          <w:sz w:val="22"/>
          <w:szCs w:val="22"/>
        </w:rPr>
        <w:t>Interaction p</w:t>
      </w:r>
      <w:r w:rsidRPr="00850F85">
        <w:rPr>
          <w:sz w:val="22"/>
          <w:szCs w:val="22"/>
        </w:rPr>
        <w:t xml:space="preserve">roblems between </w:t>
      </w:r>
      <w:proofErr w:type="spellStart"/>
      <w:r w:rsidRPr="00850F85">
        <w:rPr>
          <w:sz w:val="22"/>
          <w:szCs w:val="22"/>
        </w:rPr>
        <w:t>Ergenyl</w:t>
      </w:r>
      <w:proofErr w:type="spellEnd"/>
      <w:r w:rsidRPr="00850F85">
        <w:rPr>
          <w:sz w:val="22"/>
          <w:szCs w:val="22"/>
        </w:rPr>
        <w:t xml:space="preserve"> and other patient medication </w:t>
      </w:r>
    </w:p>
    <w:p w:rsidR="00850F85" w:rsidRPr="00850F85" w:rsidRDefault="00850F85" w:rsidP="00850F85">
      <w:pPr>
        <w:pStyle w:val="A-ListNumber"/>
        <w:numPr>
          <w:ilvl w:val="0"/>
          <w:numId w:val="35"/>
        </w:numPr>
        <w:spacing w:line="276" w:lineRule="auto"/>
        <w:rPr>
          <w:sz w:val="22"/>
          <w:szCs w:val="22"/>
        </w:rPr>
      </w:pPr>
      <w:r w:rsidRPr="00850F85">
        <w:rPr>
          <w:sz w:val="22"/>
          <w:szCs w:val="22"/>
        </w:rPr>
        <w:t xml:space="preserve">Known hypersensitivity to </w:t>
      </w:r>
      <w:proofErr w:type="spellStart"/>
      <w:r w:rsidRPr="00850F85">
        <w:rPr>
          <w:sz w:val="22"/>
          <w:szCs w:val="22"/>
        </w:rPr>
        <w:t>valproic</w:t>
      </w:r>
      <w:proofErr w:type="spellEnd"/>
      <w:r w:rsidRPr="00850F85">
        <w:rPr>
          <w:sz w:val="22"/>
          <w:szCs w:val="22"/>
        </w:rPr>
        <w:t xml:space="preserve"> acid or other constituent component </w:t>
      </w:r>
    </w:p>
    <w:p w:rsidR="00850F85" w:rsidRDefault="00850F85" w:rsidP="00850F85">
      <w:pPr>
        <w:pStyle w:val="A-ListNumber"/>
        <w:numPr>
          <w:ilvl w:val="0"/>
          <w:numId w:val="35"/>
        </w:numPr>
        <w:tabs>
          <w:tab w:val="clear" w:pos="994"/>
        </w:tabs>
        <w:spacing w:line="276" w:lineRule="auto"/>
        <w:rPr>
          <w:sz w:val="22"/>
          <w:szCs w:val="22"/>
        </w:rPr>
      </w:pPr>
      <w:r>
        <w:rPr>
          <w:sz w:val="22"/>
          <w:szCs w:val="22"/>
        </w:rPr>
        <w:t xml:space="preserve">     S</w:t>
      </w:r>
      <w:r w:rsidRPr="00850F85">
        <w:rPr>
          <w:sz w:val="22"/>
          <w:szCs w:val="22"/>
        </w:rPr>
        <w:t>uspected or actual inability to perceive the study information and</w:t>
      </w:r>
      <w:r>
        <w:rPr>
          <w:sz w:val="22"/>
          <w:szCs w:val="22"/>
        </w:rPr>
        <w:t>/or</w:t>
      </w:r>
      <w:r w:rsidRPr="00850F85">
        <w:rPr>
          <w:sz w:val="22"/>
          <w:szCs w:val="22"/>
        </w:rPr>
        <w:t xml:space="preserve"> instruction</w:t>
      </w:r>
    </w:p>
    <w:p w:rsidR="00C16633" w:rsidRPr="00D66049" w:rsidRDefault="00C16633" w:rsidP="00F21961">
      <w:pPr>
        <w:spacing w:after="0" w:line="276" w:lineRule="auto"/>
        <w:rPr>
          <w:b/>
          <w:sz w:val="22"/>
          <w:szCs w:val="22"/>
          <w:lang w:bidi="en-US"/>
        </w:rPr>
      </w:pPr>
    </w:p>
    <w:p w:rsidR="00850F85" w:rsidRDefault="00850F85" w:rsidP="00F21961">
      <w:pPr>
        <w:spacing w:after="0" w:line="276" w:lineRule="auto"/>
        <w:rPr>
          <w:b/>
          <w:sz w:val="22"/>
          <w:szCs w:val="22"/>
          <w:lang w:bidi="en-US"/>
        </w:rPr>
      </w:pPr>
      <w:r w:rsidRPr="00850F85">
        <w:rPr>
          <w:b/>
          <w:sz w:val="22"/>
          <w:szCs w:val="22"/>
          <w:lang w:bidi="en-US"/>
        </w:rPr>
        <w:t xml:space="preserve">Efficacy Variables: </w:t>
      </w:r>
      <w:r w:rsidRPr="00850F85">
        <w:rPr>
          <w:sz w:val="22"/>
          <w:szCs w:val="22"/>
          <w:lang w:bidi="en-US"/>
        </w:rPr>
        <w:t xml:space="preserve">Blood flow, blood pressure, heart rate, </w:t>
      </w:r>
      <w:proofErr w:type="spellStart"/>
      <w:r w:rsidR="00D54BCC">
        <w:rPr>
          <w:sz w:val="22"/>
          <w:szCs w:val="22"/>
          <w:lang w:bidi="en-US"/>
        </w:rPr>
        <w:t>fibrinolytic</w:t>
      </w:r>
      <w:proofErr w:type="spellEnd"/>
      <w:r w:rsidR="00D54BCC">
        <w:rPr>
          <w:sz w:val="22"/>
          <w:szCs w:val="22"/>
          <w:lang w:bidi="en-US"/>
        </w:rPr>
        <w:t xml:space="preserve"> components</w:t>
      </w:r>
      <w:r w:rsidRPr="00850F85">
        <w:rPr>
          <w:sz w:val="22"/>
          <w:szCs w:val="22"/>
          <w:lang w:bidi="en-US"/>
        </w:rPr>
        <w:t>, lactate levels</w:t>
      </w:r>
    </w:p>
    <w:p w:rsidR="00850F85" w:rsidRDefault="00850F85" w:rsidP="00F21961">
      <w:pPr>
        <w:spacing w:after="0" w:line="276" w:lineRule="auto"/>
        <w:rPr>
          <w:b/>
          <w:sz w:val="22"/>
          <w:szCs w:val="22"/>
          <w:lang w:bidi="en-US"/>
        </w:rPr>
      </w:pPr>
    </w:p>
    <w:p w:rsidR="00C16633" w:rsidRPr="00850F85" w:rsidRDefault="00850F85" w:rsidP="00F21961">
      <w:pPr>
        <w:spacing w:after="0" w:line="276" w:lineRule="auto"/>
        <w:rPr>
          <w:sz w:val="22"/>
          <w:szCs w:val="22"/>
          <w:lang w:bidi="en-US"/>
        </w:rPr>
      </w:pPr>
      <w:r w:rsidRPr="00850F85">
        <w:rPr>
          <w:b/>
          <w:sz w:val="22"/>
          <w:szCs w:val="22"/>
          <w:lang w:bidi="en-US"/>
        </w:rPr>
        <w:t xml:space="preserve">Statistics: </w:t>
      </w:r>
      <w:r w:rsidRPr="00850F85">
        <w:rPr>
          <w:sz w:val="22"/>
          <w:szCs w:val="22"/>
          <w:lang w:bidi="en-US"/>
        </w:rPr>
        <w:t>It is estimated that 30 individuals should be enough to reveal a biologically relevant difference (roughly 50%) in this experimental test set-up. The subjects are their own controls</w:t>
      </w:r>
      <w:r w:rsidR="00D54BCC">
        <w:rPr>
          <w:sz w:val="22"/>
          <w:szCs w:val="22"/>
          <w:lang w:bidi="en-US"/>
        </w:rPr>
        <w:t>,</w:t>
      </w:r>
      <w:r w:rsidRPr="00850F85">
        <w:rPr>
          <w:sz w:val="22"/>
          <w:szCs w:val="22"/>
          <w:lang w:bidi="en-US"/>
        </w:rPr>
        <w:t xml:space="preserve"> which significantly increases the power (probability of detecting a difference) </w:t>
      </w:r>
      <w:r w:rsidR="00D54BCC">
        <w:rPr>
          <w:sz w:val="22"/>
          <w:szCs w:val="22"/>
          <w:lang w:bidi="en-US"/>
        </w:rPr>
        <w:t>since</w:t>
      </w:r>
      <w:r w:rsidRPr="00850F85">
        <w:rPr>
          <w:sz w:val="22"/>
          <w:szCs w:val="22"/>
          <w:lang w:bidi="en-US"/>
        </w:rPr>
        <w:t xml:space="preserve"> we avoid inter-individual variation. Standard methods will be used for statistical </w:t>
      </w:r>
      <w:r w:rsidR="00D54BCC" w:rsidRPr="00850F85">
        <w:rPr>
          <w:sz w:val="22"/>
          <w:szCs w:val="22"/>
          <w:lang w:bidi="en-US"/>
        </w:rPr>
        <w:t>analyses</w:t>
      </w:r>
      <w:r w:rsidRPr="00850F85">
        <w:rPr>
          <w:sz w:val="22"/>
          <w:szCs w:val="22"/>
          <w:lang w:bidi="en-US"/>
        </w:rPr>
        <w:t xml:space="preserve"> of the study data</w:t>
      </w:r>
      <w:r w:rsidR="00D54BCC">
        <w:rPr>
          <w:sz w:val="22"/>
          <w:szCs w:val="22"/>
          <w:lang w:bidi="en-US"/>
        </w:rPr>
        <w:t>.</w:t>
      </w:r>
    </w:p>
    <w:p w:rsidR="000143C0" w:rsidRPr="00D66049" w:rsidRDefault="000143C0" w:rsidP="00F21961">
      <w:pPr>
        <w:spacing w:after="0" w:line="276" w:lineRule="auto"/>
        <w:rPr>
          <w:b/>
          <w:sz w:val="22"/>
          <w:szCs w:val="22"/>
          <w:lang w:bidi="en-US"/>
        </w:rPr>
      </w:pPr>
    </w:p>
    <w:p w:rsidR="006909C1" w:rsidRPr="00D66049" w:rsidRDefault="003547A4" w:rsidP="00A2582D">
      <w:pPr>
        <w:pStyle w:val="A-Heading1"/>
        <w:pageBreakBefore/>
        <w:spacing w:line="276" w:lineRule="auto"/>
        <w:rPr>
          <w:sz w:val="22"/>
          <w:szCs w:val="22"/>
        </w:rPr>
      </w:pPr>
      <w:bookmarkStart w:id="3" w:name="_Toc344985456"/>
      <w:r w:rsidRPr="003547A4">
        <w:rPr>
          <w:sz w:val="22"/>
          <w:szCs w:val="22"/>
        </w:rPr>
        <w:t>ABBREVIATIONS AND DEFINITIONS</w:t>
      </w:r>
      <w:r>
        <w:rPr>
          <w:sz w:val="22"/>
          <w:szCs w:val="22"/>
        </w:rPr>
        <w:t xml:space="preserve"> </w:t>
      </w:r>
      <w:bookmarkEnd w:id="3"/>
    </w:p>
    <w:tbl>
      <w:tblPr>
        <w:tblW w:w="5000" w:type="pct"/>
        <w:tblCellMar>
          <w:left w:w="0" w:type="dxa"/>
          <w:right w:w="0" w:type="dxa"/>
        </w:tblCellMar>
        <w:tblLook w:val="0000" w:firstRow="0" w:lastRow="0" w:firstColumn="0" w:lastColumn="0" w:noHBand="0" w:noVBand="0"/>
      </w:tblPr>
      <w:tblGrid>
        <w:gridCol w:w="1134"/>
        <w:gridCol w:w="7967"/>
      </w:tblGrid>
      <w:tr w:rsidR="006909C1" w:rsidRPr="00D66049" w:rsidTr="00EB025A">
        <w:trPr>
          <w:cantSplit/>
        </w:trPr>
        <w:tc>
          <w:tcPr>
            <w:tcW w:w="623" w:type="pct"/>
            <w:tcBorders>
              <w:top w:val="single" w:sz="6" w:space="0" w:color="auto"/>
            </w:tcBorders>
          </w:tcPr>
          <w:p w:rsidR="006909C1" w:rsidRPr="00D66049" w:rsidRDefault="006909C1" w:rsidP="00A2582D">
            <w:pPr>
              <w:pStyle w:val="A-TableText"/>
              <w:spacing w:line="276" w:lineRule="auto"/>
              <w:rPr>
                <w:szCs w:val="22"/>
              </w:rPr>
            </w:pPr>
            <w:r w:rsidRPr="00D66049">
              <w:rPr>
                <w:szCs w:val="22"/>
              </w:rPr>
              <w:t>AE</w:t>
            </w:r>
          </w:p>
        </w:tc>
        <w:tc>
          <w:tcPr>
            <w:tcW w:w="4377" w:type="pct"/>
            <w:tcBorders>
              <w:top w:val="single" w:sz="6" w:space="0" w:color="auto"/>
            </w:tcBorders>
          </w:tcPr>
          <w:p w:rsidR="006909C1" w:rsidRPr="00D66049" w:rsidRDefault="006909C1" w:rsidP="00AF2C2B">
            <w:pPr>
              <w:pStyle w:val="A-TableText"/>
              <w:spacing w:line="276" w:lineRule="auto"/>
              <w:rPr>
                <w:szCs w:val="22"/>
              </w:rPr>
            </w:pPr>
            <w:r w:rsidRPr="00D66049">
              <w:rPr>
                <w:szCs w:val="22"/>
              </w:rPr>
              <w:t>Adverse event</w:t>
            </w:r>
            <w:r w:rsidR="00AF2C2B" w:rsidRPr="00D66049">
              <w:rPr>
                <w:szCs w:val="22"/>
              </w:rPr>
              <w:t xml:space="preserve"> (Appendix B)</w:t>
            </w:r>
          </w:p>
        </w:tc>
      </w:tr>
      <w:tr w:rsidR="006909C1" w:rsidRPr="00D66049" w:rsidTr="00EB025A">
        <w:trPr>
          <w:cantSplit/>
        </w:trPr>
        <w:tc>
          <w:tcPr>
            <w:tcW w:w="623" w:type="pct"/>
          </w:tcPr>
          <w:p w:rsidR="006909C1" w:rsidRPr="00D66049" w:rsidRDefault="006909C1" w:rsidP="00A2582D">
            <w:pPr>
              <w:pStyle w:val="A-TableText"/>
              <w:spacing w:line="276" w:lineRule="auto"/>
              <w:rPr>
                <w:szCs w:val="22"/>
              </w:rPr>
            </w:pPr>
            <w:proofErr w:type="spellStart"/>
            <w:r w:rsidRPr="00D66049">
              <w:rPr>
                <w:szCs w:val="22"/>
              </w:rPr>
              <w:t>CRF</w:t>
            </w:r>
            <w:proofErr w:type="spellEnd"/>
          </w:p>
        </w:tc>
        <w:tc>
          <w:tcPr>
            <w:tcW w:w="4377" w:type="pct"/>
          </w:tcPr>
          <w:p w:rsidR="006909C1" w:rsidRPr="00D66049" w:rsidRDefault="006909C1" w:rsidP="00AF2C2B">
            <w:pPr>
              <w:pStyle w:val="A-TableText"/>
              <w:spacing w:line="276" w:lineRule="auto"/>
              <w:rPr>
                <w:szCs w:val="22"/>
              </w:rPr>
            </w:pPr>
            <w:r w:rsidRPr="00D66049">
              <w:rPr>
                <w:szCs w:val="22"/>
              </w:rPr>
              <w:t>Case Report Form</w:t>
            </w:r>
          </w:p>
        </w:tc>
      </w:tr>
      <w:tr w:rsidR="006909C1" w:rsidRPr="00D66049" w:rsidTr="00EB025A">
        <w:trPr>
          <w:cantSplit/>
        </w:trPr>
        <w:tc>
          <w:tcPr>
            <w:tcW w:w="623" w:type="pct"/>
          </w:tcPr>
          <w:p w:rsidR="006909C1" w:rsidRPr="00D66049" w:rsidRDefault="006909C1" w:rsidP="00A2582D">
            <w:pPr>
              <w:pStyle w:val="A-TableText"/>
              <w:spacing w:line="276" w:lineRule="auto"/>
              <w:rPr>
                <w:szCs w:val="22"/>
              </w:rPr>
            </w:pPr>
            <w:proofErr w:type="spellStart"/>
            <w:r w:rsidRPr="00D66049">
              <w:rPr>
                <w:szCs w:val="22"/>
              </w:rPr>
              <w:t>ECG</w:t>
            </w:r>
            <w:proofErr w:type="spellEnd"/>
          </w:p>
        </w:tc>
        <w:tc>
          <w:tcPr>
            <w:tcW w:w="4377" w:type="pct"/>
          </w:tcPr>
          <w:p w:rsidR="006909C1" w:rsidRPr="00D66049" w:rsidRDefault="006909C1" w:rsidP="00A2582D">
            <w:pPr>
              <w:pStyle w:val="A-TableText"/>
              <w:spacing w:line="276" w:lineRule="auto"/>
              <w:rPr>
                <w:szCs w:val="22"/>
              </w:rPr>
            </w:pPr>
            <w:r w:rsidRPr="00D66049">
              <w:rPr>
                <w:szCs w:val="22"/>
              </w:rPr>
              <w:t>Electrocardiogram</w:t>
            </w:r>
          </w:p>
        </w:tc>
      </w:tr>
      <w:tr w:rsidR="006909C1" w:rsidRPr="00D66049" w:rsidTr="00EB025A">
        <w:trPr>
          <w:cantSplit/>
        </w:trPr>
        <w:tc>
          <w:tcPr>
            <w:tcW w:w="623" w:type="pct"/>
          </w:tcPr>
          <w:p w:rsidR="006909C1" w:rsidRPr="00D66049" w:rsidRDefault="006909C1" w:rsidP="00A2582D">
            <w:pPr>
              <w:pStyle w:val="A-TableText"/>
              <w:spacing w:line="276" w:lineRule="auto"/>
              <w:rPr>
                <w:szCs w:val="22"/>
              </w:rPr>
            </w:pPr>
            <w:r w:rsidRPr="00D66049">
              <w:rPr>
                <w:szCs w:val="22"/>
              </w:rPr>
              <w:t>EC</w:t>
            </w:r>
          </w:p>
        </w:tc>
        <w:tc>
          <w:tcPr>
            <w:tcW w:w="4377" w:type="pct"/>
          </w:tcPr>
          <w:p w:rsidR="006909C1" w:rsidRPr="00D66049" w:rsidRDefault="006909C1" w:rsidP="00A2582D">
            <w:pPr>
              <w:pStyle w:val="A-TableText"/>
              <w:spacing w:line="276" w:lineRule="auto"/>
              <w:rPr>
                <w:szCs w:val="22"/>
              </w:rPr>
            </w:pPr>
            <w:r w:rsidRPr="00D66049">
              <w:rPr>
                <w:szCs w:val="22"/>
              </w:rPr>
              <w:t>Ethics Committee, synonymous to Institutional Review Board (</w:t>
            </w:r>
            <w:proofErr w:type="spellStart"/>
            <w:r w:rsidRPr="00D66049">
              <w:rPr>
                <w:szCs w:val="22"/>
              </w:rPr>
              <w:t>IRB</w:t>
            </w:r>
            <w:proofErr w:type="spellEnd"/>
            <w:r w:rsidRPr="00D66049">
              <w:rPr>
                <w:szCs w:val="22"/>
              </w:rPr>
              <w:t>) and Independent Ethics Committee (</w:t>
            </w:r>
            <w:proofErr w:type="spellStart"/>
            <w:r w:rsidRPr="00D66049">
              <w:rPr>
                <w:szCs w:val="22"/>
              </w:rPr>
              <w:t>IEC</w:t>
            </w:r>
            <w:proofErr w:type="spellEnd"/>
            <w:r w:rsidRPr="00D66049">
              <w:rPr>
                <w:szCs w:val="22"/>
              </w:rPr>
              <w:t>)</w:t>
            </w:r>
          </w:p>
        </w:tc>
      </w:tr>
      <w:tr w:rsidR="006909C1" w:rsidRPr="00D66049" w:rsidTr="00EB025A">
        <w:trPr>
          <w:cantSplit/>
        </w:trPr>
        <w:tc>
          <w:tcPr>
            <w:tcW w:w="623" w:type="pct"/>
          </w:tcPr>
          <w:p w:rsidR="006909C1" w:rsidRPr="00D66049" w:rsidRDefault="006909C1" w:rsidP="00A2582D">
            <w:pPr>
              <w:pStyle w:val="A-TableText"/>
              <w:spacing w:line="276" w:lineRule="auto"/>
              <w:rPr>
                <w:szCs w:val="22"/>
              </w:rPr>
            </w:pPr>
            <w:proofErr w:type="spellStart"/>
            <w:r w:rsidRPr="00D66049">
              <w:rPr>
                <w:szCs w:val="22"/>
              </w:rPr>
              <w:t>GCP</w:t>
            </w:r>
            <w:proofErr w:type="spellEnd"/>
          </w:p>
        </w:tc>
        <w:tc>
          <w:tcPr>
            <w:tcW w:w="4377" w:type="pct"/>
          </w:tcPr>
          <w:p w:rsidR="006909C1" w:rsidRPr="00D66049" w:rsidRDefault="006909C1" w:rsidP="00A2582D">
            <w:pPr>
              <w:pStyle w:val="A-TableText"/>
              <w:spacing w:line="276" w:lineRule="auto"/>
              <w:rPr>
                <w:szCs w:val="22"/>
              </w:rPr>
            </w:pPr>
            <w:r w:rsidRPr="00D66049">
              <w:rPr>
                <w:szCs w:val="22"/>
              </w:rPr>
              <w:t>Good Clinical Practice</w:t>
            </w:r>
          </w:p>
        </w:tc>
      </w:tr>
      <w:tr w:rsidR="006909C1" w:rsidRPr="00D66049" w:rsidTr="00EB025A">
        <w:trPr>
          <w:cantSplit/>
        </w:trPr>
        <w:tc>
          <w:tcPr>
            <w:tcW w:w="623" w:type="pct"/>
          </w:tcPr>
          <w:p w:rsidR="006909C1" w:rsidRPr="00D66049" w:rsidRDefault="006909C1" w:rsidP="00A2582D">
            <w:pPr>
              <w:pStyle w:val="A-TableText"/>
              <w:spacing w:line="276" w:lineRule="auto"/>
              <w:rPr>
                <w:szCs w:val="22"/>
              </w:rPr>
            </w:pPr>
            <w:proofErr w:type="spellStart"/>
            <w:r w:rsidRPr="00D66049">
              <w:rPr>
                <w:szCs w:val="22"/>
              </w:rPr>
              <w:t>ICH</w:t>
            </w:r>
            <w:proofErr w:type="spellEnd"/>
          </w:p>
        </w:tc>
        <w:tc>
          <w:tcPr>
            <w:tcW w:w="4377" w:type="pct"/>
          </w:tcPr>
          <w:p w:rsidR="006909C1" w:rsidRPr="00D66049" w:rsidRDefault="006909C1" w:rsidP="00A2582D">
            <w:pPr>
              <w:pStyle w:val="A-TableText"/>
              <w:spacing w:line="276" w:lineRule="auto"/>
              <w:rPr>
                <w:szCs w:val="22"/>
              </w:rPr>
            </w:pPr>
            <w:r w:rsidRPr="00D66049">
              <w:rPr>
                <w:szCs w:val="22"/>
              </w:rPr>
              <w:t>International Conference on Harmonisation</w:t>
            </w:r>
          </w:p>
        </w:tc>
      </w:tr>
      <w:tr w:rsidR="006909C1" w:rsidRPr="00D66049" w:rsidTr="00EB025A">
        <w:trPr>
          <w:cantSplit/>
        </w:trPr>
        <w:tc>
          <w:tcPr>
            <w:tcW w:w="623" w:type="pct"/>
          </w:tcPr>
          <w:p w:rsidR="006909C1" w:rsidRPr="00D66049" w:rsidRDefault="006909C1" w:rsidP="00A2582D">
            <w:pPr>
              <w:pStyle w:val="A-TableText"/>
              <w:spacing w:line="276" w:lineRule="auto"/>
              <w:rPr>
                <w:szCs w:val="22"/>
              </w:rPr>
            </w:pPr>
            <w:proofErr w:type="spellStart"/>
            <w:r w:rsidRPr="00D66049">
              <w:rPr>
                <w:szCs w:val="22"/>
              </w:rPr>
              <w:t>OAE</w:t>
            </w:r>
            <w:proofErr w:type="spellEnd"/>
          </w:p>
        </w:tc>
        <w:tc>
          <w:tcPr>
            <w:tcW w:w="4377" w:type="pct"/>
          </w:tcPr>
          <w:p w:rsidR="006909C1" w:rsidRPr="00D66049" w:rsidRDefault="006909C1" w:rsidP="00AF2C2B">
            <w:pPr>
              <w:pStyle w:val="A-TableText"/>
              <w:spacing w:line="276" w:lineRule="auto"/>
              <w:rPr>
                <w:szCs w:val="22"/>
              </w:rPr>
            </w:pPr>
            <w:r w:rsidRPr="00D66049">
              <w:rPr>
                <w:szCs w:val="22"/>
              </w:rPr>
              <w:t>Other Significant Adverse Event (</w:t>
            </w:r>
            <w:proofErr w:type="spellStart"/>
            <w:r w:rsidRPr="00D66049">
              <w:rPr>
                <w:szCs w:val="22"/>
              </w:rPr>
              <w:t>ie</w:t>
            </w:r>
            <w:proofErr w:type="spellEnd"/>
            <w:r w:rsidRPr="00D66049">
              <w:rPr>
                <w:szCs w:val="22"/>
              </w:rPr>
              <w:t xml:space="preserve">, adverse events of particular clinical importance, other than </w:t>
            </w:r>
            <w:proofErr w:type="spellStart"/>
            <w:r w:rsidRPr="00D66049">
              <w:rPr>
                <w:szCs w:val="22"/>
              </w:rPr>
              <w:t>SAEs</w:t>
            </w:r>
            <w:proofErr w:type="spellEnd"/>
            <w:r w:rsidRPr="00D66049">
              <w:rPr>
                <w:szCs w:val="22"/>
              </w:rPr>
              <w:t xml:space="preserve"> and those </w:t>
            </w:r>
            <w:proofErr w:type="spellStart"/>
            <w:r w:rsidRPr="00D66049">
              <w:rPr>
                <w:szCs w:val="22"/>
              </w:rPr>
              <w:t>AEs</w:t>
            </w:r>
            <w:proofErr w:type="spellEnd"/>
            <w:r w:rsidRPr="00D66049">
              <w:rPr>
                <w:szCs w:val="22"/>
              </w:rPr>
              <w:t xml:space="preserve"> leading to discontinuation of the subject from study treatment; see definition in </w:t>
            </w:r>
            <w:r w:rsidR="00AF2C2B" w:rsidRPr="00D66049">
              <w:rPr>
                <w:szCs w:val="22"/>
              </w:rPr>
              <w:t>Appendix B</w:t>
            </w:r>
          </w:p>
        </w:tc>
      </w:tr>
      <w:tr w:rsidR="00522EF5" w:rsidRPr="00D66049" w:rsidTr="00BF32D7">
        <w:trPr>
          <w:cantSplit/>
        </w:trPr>
        <w:tc>
          <w:tcPr>
            <w:tcW w:w="623" w:type="pct"/>
          </w:tcPr>
          <w:p w:rsidR="00522EF5" w:rsidRPr="00D66049" w:rsidRDefault="00522EF5" w:rsidP="00A2582D">
            <w:pPr>
              <w:pStyle w:val="A-TableText"/>
              <w:spacing w:line="276" w:lineRule="auto"/>
              <w:rPr>
                <w:szCs w:val="22"/>
              </w:rPr>
            </w:pPr>
            <w:r w:rsidRPr="00D66049">
              <w:rPr>
                <w:szCs w:val="22"/>
              </w:rPr>
              <w:t>SAE</w:t>
            </w:r>
          </w:p>
        </w:tc>
        <w:tc>
          <w:tcPr>
            <w:tcW w:w="4377" w:type="pct"/>
          </w:tcPr>
          <w:p w:rsidR="00522EF5" w:rsidRPr="00D66049" w:rsidRDefault="00522EF5" w:rsidP="00AF2C2B">
            <w:pPr>
              <w:pStyle w:val="A-TableText"/>
              <w:spacing w:line="276" w:lineRule="auto"/>
              <w:rPr>
                <w:szCs w:val="22"/>
              </w:rPr>
            </w:pPr>
            <w:r w:rsidRPr="00D66049">
              <w:rPr>
                <w:szCs w:val="22"/>
              </w:rPr>
              <w:t>Serious adverse event (Appendix B)</w:t>
            </w:r>
          </w:p>
        </w:tc>
      </w:tr>
      <w:tr w:rsidR="00522EF5" w:rsidRPr="00D66049" w:rsidTr="00BF32D7">
        <w:trPr>
          <w:cantSplit/>
        </w:trPr>
        <w:tc>
          <w:tcPr>
            <w:tcW w:w="623" w:type="pct"/>
            <w:tcBorders>
              <w:bottom w:val="single" w:sz="4" w:space="0" w:color="auto"/>
            </w:tcBorders>
          </w:tcPr>
          <w:p w:rsidR="00522EF5" w:rsidRPr="00D66049" w:rsidRDefault="00522EF5" w:rsidP="00A2582D">
            <w:pPr>
              <w:pStyle w:val="A-TableText"/>
              <w:spacing w:line="276" w:lineRule="auto"/>
              <w:rPr>
                <w:szCs w:val="22"/>
              </w:rPr>
            </w:pPr>
            <w:proofErr w:type="spellStart"/>
            <w:r w:rsidRPr="00D66049">
              <w:rPr>
                <w:szCs w:val="22"/>
              </w:rPr>
              <w:t>VPA</w:t>
            </w:r>
            <w:proofErr w:type="spellEnd"/>
          </w:p>
        </w:tc>
        <w:tc>
          <w:tcPr>
            <w:tcW w:w="4377" w:type="pct"/>
            <w:tcBorders>
              <w:bottom w:val="single" w:sz="4" w:space="0" w:color="auto"/>
            </w:tcBorders>
          </w:tcPr>
          <w:p w:rsidR="00522EF5" w:rsidRPr="00D66049" w:rsidRDefault="003547A4" w:rsidP="00AF2C2B">
            <w:pPr>
              <w:pStyle w:val="A-TableText"/>
              <w:spacing w:line="276" w:lineRule="auto"/>
              <w:rPr>
                <w:szCs w:val="22"/>
              </w:rPr>
            </w:pPr>
            <w:proofErr w:type="spellStart"/>
            <w:r>
              <w:rPr>
                <w:szCs w:val="22"/>
              </w:rPr>
              <w:t>Valproic</w:t>
            </w:r>
            <w:proofErr w:type="spellEnd"/>
            <w:r>
              <w:rPr>
                <w:szCs w:val="22"/>
              </w:rPr>
              <w:t xml:space="preserve"> acid</w:t>
            </w:r>
          </w:p>
        </w:tc>
      </w:tr>
    </w:tbl>
    <w:p w:rsidR="006909C1" w:rsidRPr="00D66049" w:rsidRDefault="006909C1" w:rsidP="00A2582D">
      <w:pPr>
        <w:tabs>
          <w:tab w:val="left" w:pos="1800"/>
        </w:tabs>
        <w:spacing w:line="276" w:lineRule="auto"/>
        <w:rPr>
          <w:sz w:val="22"/>
          <w:szCs w:val="22"/>
        </w:rPr>
      </w:pPr>
    </w:p>
    <w:p w:rsidR="006909C1" w:rsidRPr="00D66049" w:rsidRDefault="00700288" w:rsidP="00A2582D">
      <w:pPr>
        <w:pStyle w:val="Rubrik1"/>
        <w:spacing w:line="276" w:lineRule="auto"/>
      </w:pPr>
      <w:r>
        <w:t>Introduction</w:t>
      </w:r>
    </w:p>
    <w:p w:rsidR="006909C1" w:rsidRPr="00D66049" w:rsidRDefault="00700288" w:rsidP="00A2582D">
      <w:pPr>
        <w:pStyle w:val="Rubrik2"/>
        <w:spacing w:line="276" w:lineRule="auto"/>
      </w:pPr>
      <w:bookmarkStart w:id="4" w:name="_Toc344985458"/>
      <w:r w:rsidRPr="00700288">
        <w:t>Background and Rational</w:t>
      </w:r>
      <w:r>
        <w:t xml:space="preserve"> </w:t>
      </w:r>
      <w:bookmarkEnd w:id="4"/>
    </w:p>
    <w:p w:rsidR="008B2725" w:rsidRPr="00D66049" w:rsidRDefault="00700288" w:rsidP="008B2725">
      <w:pPr>
        <w:spacing w:line="276" w:lineRule="auto"/>
        <w:rPr>
          <w:noProof/>
          <w:sz w:val="22"/>
          <w:szCs w:val="22"/>
        </w:rPr>
      </w:pPr>
      <w:r w:rsidRPr="00700288">
        <w:rPr>
          <w:noProof/>
          <w:sz w:val="22"/>
          <w:szCs w:val="22"/>
        </w:rPr>
        <w:t xml:space="preserve">Tissue plasminogen activator (tPA) is a protein that starts a blood clot dissolving mechanisms and are thus both involved in processes that prevent the onset of and dissolve blood clots in blood vessels. TPA activity is regulated by inhibitors, the most important </w:t>
      </w:r>
      <w:r w:rsidR="00A05B77">
        <w:rPr>
          <w:noProof/>
          <w:sz w:val="22"/>
          <w:szCs w:val="22"/>
        </w:rPr>
        <w:t>is</w:t>
      </w:r>
      <w:r w:rsidRPr="00700288">
        <w:rPr>
          <w:noProof/>
          <w:sz w:val="22"/>
          <w:szCs w:val="22"/>
        </w:rPr>
        <w:t xml:space="preserve"> PAI-1. The cells that form the innermost layer of the blood vessel wall (endothelial cells) produce tPA and continuously releases a small amount of the protein into the bloodstream. </w:t>
      </w:r>
      <w:r w:rsidR="00A05B77">
        <w:rPr>
          <w:noProof/>
          <w:sz w:val="22"/>
          <w:szCs w:val="22"/>
        </w:rPr>
        <w:t>Since</w:t>
      </w:r>
      <w:r w:rsidRPr="00700288">
        <w:rPr>
          <w:noProof/>
          <w:sz w:val="22"/>
          <w:szCs w:val="22"/>
        </w:rPr>
        <w:t xml:space="preserve"> tPA is stored in the endothelial cells, stimulation of the endothelium</w:t>
      </w:r>
      <w:r w:rsidR="0067348F">
        <w:rPr>
          <w:noProof/>
          <w:sz w:val="22"/>
          <w:szCs w:val="22"/>
        </w:rPr>
        <w:t xml:space="preserve"> may</w:t>
      </w:r>
      <w:r w:rsidRPr="00700288">
        <w:rPr>
          <w:noProof/>
          <w:sz w:val="22"/>
          <w:szCs w:val="22"/>
        </w:rPr>
        <w:t xml:space="preserve"> result in </w:t>
      </w:r>
      <w:r w:rsidR="0067348F">
        <w:rPr>
          <w:noProof/>
          <w:sz w:val="22"/>
          <w:szCs w:val="22"/>
        </w:rPr>
        <w:t xml:space="preserve">t-PA </w:t>
      </w:r>
      <w:r w:rsidRPr="00700288">
        <w:rPr>
          <w:noProof/>
          <w:sz w:val="22"/>
          <w:szCs w:val="22"/>
        </w:rPr>
        <w:t>release</w:t>
      </w:r>
      <w:r w:rsidR="0067348F">
        <w:rPr>
          <w:noProof/>
          <w:sz w:val="22"/>
          <w:szCs w:val="22"/>
        </w:rPr>
        <w:t xml:space="preserve">. </w:t>
      </w:r>
      <w:r w:rsidRPr="00700288">
        <w:rPr>
          <w:noProof/>
          <w:sz w:val="22"/>
          <w:szCs w:val="22"/>
        </w:rPr>
        <w:t xml:space="preserve"> </w:t>
      </w:r>
      <w:r w:rsidR="0067348F">
        <w:rPr>
          <w:noProof/>
          <w:sz w:val="22"/>
          <w:szCs w:val="22"/>
        </w:rPr>
        <w:t>Upon stimulation t-PA concentration may locally increase</w:t>
      </w:r>
      <w:r w:rsidRPr="00700288">
        <w:rPr>
          <w:noProof/>
          <w:sz w:val="22"/>
          <w:szCs w:val="22"/>
        </w:rPr>
        <w:t xml:space="preserve"> 20-fold in close proximity to the blood clot</w:t>
      </w:r>
      <w:r w:rsidR="008B2725" w:rsidRPr="00D66049">
        <w:rPr>
          <w:noProof/>
          <w:sz w:val="22"/>
          <w:szCs w:val="22"/>
        </w:rPr>
        <w:t xml:space="preserve">. </w:t>
      </w:r>
    </w:p>
    <w:p w:rsidR="008B2725" w:rsidRPr="00D66049" w:rsidRDefault="00E81E29" w:rsidP="008B2725">
      <w:pPr>
        <w:spacing w:line="276" w:lineRule="auto"/>
        <w:rPr>
          <w:noProof/>
          <w:sz w:val="22"/>
          <w:szCs w:val="22"/>
        </w:rPr>
      </w:pPr>
      <w:r w:rsidRPr="00E81E29">
        <w:rPr>
          <w:noProof/>
          <w:sz w:val="22"/>
          <w:szCs w:val="22"/>
        </w:rPr>
        <w:t>Our research group has since 1994 had an experimental set-up, "the perfused forearm model", where the ability to release tPA can be studied in humans. For example, we found that patients with hypertension and renal patients (these patients have an increased risk of cardiovascular disease), have severely impaired ability to release tPA upon stimulation</w:t>
      </w:r>
      <w:r w:rsidR="008B2725" w:rsidRPr="00D66049">
        <w:rPr>
          <w:noProof/>
          <w:sz w:val="22"/>
          <w:szCs w:val="22"/>
        </w:rPr>
        <w:t xml:space="preserve">. </w:t>
      </w:r>
    </w:p>
    <w:p w:rsidR="008B2725" w:rsidRPr="00D66049" w:rsidRDefault="00E81E29" w:rsidP="008B2725">
      <w:pPr>
        <w:spacing w:line="276" w:lineRule="auto"/>
        <w:rPr>
          <w:noProof/>
          <w:sz w:val="22"/>
          <w:szCs w:val="22"/>
        </w:rPr>
      </w:pPr>
      <w:r w:rsidRPr="00E81E29">
        <w:rPr>
          <w:noProof/>
          <w:sz w:val="22"/>
          <w:szCs w:val="22"/>
        </w:rPr>
        <w:t xml:space="preserve">Furthermore, our studies have shown that treatment of hypertension improves </w:t>
      </w:r>
      <w:r w:rsidR="0067348F">
        <w:rPr>
          <w:noProof/>
          <w:sz w:val="22"/>
          <w:szCs w:val="22"/>
        </w:rPr>
        <w:t>the fibrinolytic system</w:t>
      </w:r>
      <w:r w:rsidRPr="00E81E29">
        <w:rPr>
          <w:noProof/>
          <w:sz w:val="22"/>
          <w:szCs w:val="22"/>
        </w:rPr>
        <w:t xml:space="preserve"> but the underlying mechanisms are incompletely mapped. The problem has been that there has not been a tool to stimulate tPA synthesis</w:t>
      </w:r>
      <w:r w:rsidR="008B2725" w:rsidRPr="00D66049">
        <w:rPr>
          <w:noProof/>
          <w:sz w:val="22"/>
          <w:szCs w:val="22"/>
        </w:rPr>
        <w:t>.</w:t>
      </w:r>
    </w:p>
    <w:p w:rsidR="00CF4036" w:rsidRPr="00CF4036" w:rsidRDefault="00CF4036" w:rsidP="00CF4036">
      <w:pPr>
        <w:spacing w:line="276" w:lineRule="auto"/>
        <w:rPr>
          <w:noProof/>
          <w:sz w:val="22"/>
          <w:szCs w:val="22"/>
        </w:rPr>
      </w:pPr>
      <w:r w:rsidRPr="00CF4036">
        <w:rPr>
          <w:noProof/>
          <w:sz w:val="22"/>
          <w:szCs w:val="22"/>
        </w:rPr>
        <w:t xml:space="preserve">Our research group has recently found that valproic acid (VPA), which is a well-established drug for the treatment of patients with epilepsy, dramatically upregulates tPA gene in cultured endothelial cells, resulting in both increased mRNA and protein level. This upregulation occurs within one day and is seen in both human endothelial cells from coronary artery, umbilical vein and aorta. Upregulation of tPA is around 10-15 times above the basal level for both mRNA and protein. The concentration of VPA used in the culture medium is at the same level as </w:t>
      </w:r>
      <w:r w:rsidR="0067348F">
        <w:rPr>
          <w:noProof/>
          <w:sz w:val="22"/>
          <w:szCs w:val="22"/>
        </w:rPr>
        <w:t>used in patients with epilepsy</w:t>
      </w:r>
      <w:r w:rsidRPr="00CF4036">
        <w:rPr>
          <w:noProof/>
          <w:sz w:val="22"/>
          <w:szCs w:val="22"/>
        </w:rPr>
        <w:t xml:space="preserve">, i.e. therapeutic levels. It is very important to determine whether the upregulation of tPA also applies to man, for in that case we would possibly have a potent drug to stimulate the endogenous fibrinolysis. </w:t>
      </w:r>
    </w:p>
    <w:p w:rsidR="00CF4036" w:rsidRPr="00CF4036" w:rsidRDefault="00CF4036" w:rsidP="00CF4036">
      <w:pPr>
        <w:spacing w:line="276" w:lineRule="auto"/>
        <w:rPr>
          <w:noProof/>
          <w:sz w:val="22"/>
          <w:szCs w:val="22"/>
        </w:rPr>
      </w:pPr>
      <w:r w:rsidRPr="001F0789">
        <w:rPr>
          <w:noProof/>
          <w:sz w:val="22"/>
          <w:szCs w:val="22"/>
        </w:rPr>
        <w:t xml:space="preserve">We have recently conducted a study in healthy volunteers, where we investigated the acute ability </w:t>
      </w:r>
      <w:r w:rsidR="001F0789">
        <w:rPr>
          <w:noProof/>
          <w:sz w:val="22"/>
          <w:szCs w:val="22"/>
        </w:rPr>
        <w:t>for</w:t>
      </w:r>
      <w:r w:rsidRPr="001F0789">
        <w:rPr>
          <w:noProof/>
          <w:sz w:val="22"/>
          <w:szCs w:val="22"/>
        </w:rPr>
        <w:t xml:space="preserve"> t-</w:t>
      </w:r>
      <w:r w:rsidRPr="00CF4036">
        <w:rPr>
          <w:noProof/>
          <w:sz w:val="22"/>
          <w:szCs w:val="22"/>
        </w:rPr>
        <w:t>PA release before and after VPA treatment. This study showed no severe adverse events with either treatment or the experimental setup. In this study, we saw no si</w:t>
      </w:r>
      <w:r w:rsidR="001F0789">
        <w:rPr>
          <w:noProof/>
          <w:sz w:val="22"/>
          <w:szCs w:val="22"/>
        </w:rPr>
        <w:t>gnificant up-regulation of t-PA</w:t>
      </w:r>
      <w:r w:rsidRPr="00CF4036">
        <w:rPr>
          <w:noProof/>
          <w:sz w:val="22"/>
          <w:szCs w:val="22"/>
        </w:rPr>
        <w:t xml:space="preserve">. However, we saw a significant inhibition of PAI-1 levels. That we failed to see any significant effect on t-PA regulation may be due to </w:t>
      </w:r>
      <w:r w:rsidR="001F0789">
        <w:rPr>
          <w:noProof/>
          <w:sz w:val="22"/>
          <w:szCs w:val="22"/>
        </w:rPr>
        <w:t xml:space="preserve">that </w:t>
      </w:r>
      <w:r w:rsidRPr="00CF4036">
        <w:rPr>
          <w:noProof/>
          <w:sz w:val="22"/>
          <w:szCs w:val="22"/>
        </w:rPr>
        <w:t xml:space="preserve">these normal subjects had an intact </w:t>
      </w:r>
      <w:r w:rsidR="001F0789">
        <w:rPr>
          <w:noProof/>
          <w:sz w:val="22"/>
          <w:szCs w:val="22"/>
        </w:rPr>
        <w:t>fibrinolytic</w:t>
      </w:r>
      <w:r w:rsidRPr="00CF4036">
        <w:rPr>
          <w:noProof/>
          <w:sz w:val="22"/>
          <w:szCs w:val="22"/>
        </w:rPr>
        <w:t xml:space="preserve"> system and hence it is difficult to create a supra-normal fibrinolytic defense compared to normalizing a defective system. </w:t>
      </w:r>
      <w:r w:rsidR="001F0789">
        <w:rPr>
          <w:noProof/>
          <w:sz w:val="22"/>
          <w:szCs w:val="22"/>
        </w:rPr>
        <w:t>What</w:t>
      </w:r>
      <w:r w:rsidRPr="00CF4036">
        <w:rPr>
          <w:noProof/>
          <w:sz w:val="22"/>
          <w:szCs w:val="22"/>
        </w:rPr>
        <w:t xml:space="preserve"> strengthens our hypothesis is that VPA had no effect on PAI-1 levels. Usually, t-PA and PAI-1 </w:t>
      </w:r>
      <w:r w:rsidR="001F0789">
        <w:rPr>
          <w:noProof/>
          <w:sz w:val="22"/>
          <w:szCs w:val="22"/>
        </w:rPr>
        <w:t>is regulated by</w:t>
      </w:r>
      <w:r w:rsidRPr="00CF4036">
        <w:rPr>
          <w:noProof/>
          <w:sz w:val="22"/>
          <w:szCs w:val="22"/>
        </w:rPr>
        <w:t xml:space="preserve"> the same stress, but in opposite directions. </w:t>
      </w:r>
    </w:p>
    <w:p w:rsidR="00CF4036" w:rsidRDefault="00CF4036" w:rsidP="00CF4036">
      <w:pPr>
        <w:spacing w:line="276" w:lineRule="auto"/>
        <w:rPr>
          <w:noProof/>
          <w:sz w:val="22"/>
          <w:szCs w:val="22"/>
        </w:rPr>
      </w:pPr>
      <w:r w:rsidRPr="00CF4036">
        <w:rPr>
          <w:noProof/>
          <w:sz w:val="22"/>
          <w:szCs w:val="22"/>
        </w:rPr>
        <w:t xml:space="preserve">In the present study, we have chosen to include patients with manifest atherosclerotic disease and prolong treatment time to 4 weeks to detect a difference between groups. Cardiovascular disease patients often have a low-grade inflammatory </w:t>
      </w:r>
      <w:r w:rsidR="001F0789">
        <w:rPr>
          <w:noProof/>
          <w:sz w:val="22"/>
          <w:szCs w:val="22"/>
        </w:rPr>
        <w:t>activity</w:t>
      </w:r>
      <w:r w:rsidRPr="00CF4036">
        <w:rPr>
          <w:noProof/>
          <w:sz w:val="22"/>
          <w:szCs w:val="22"/>
        </w:rPr>
        <w:t xml:space="preserve"> resulting in increased cytokine levels. We have shown </w:t>
      </w:r>
      <w:r w:rsidR="001F0789">
        <w:rPr>
          <w:noProof/>
          <w:sz w:val="22"/>
          <w:szCs w:val="22"/>
        </w:rPr>
        <w:t xml:space="preserve">in </w:t>
      </w:r>
      <w:r w:rsidRPr="00CF4036">
        <w:rPr>
          <w:noProof/>
          <w:sz w:val="22"/>
          <w:szCs w:val="22"/>
        </w:rPr>
        <w:t xml:space="preserve">in vitro experiments that cytokines counteracts and delays the </w:t>
      </w:r>
      <w:r w:rsidR="001F0789">
        <w:rPr>
          <w:noProof/>
          <w:sz w:val="22"/>
          <w:szCs w:val="22"/>
        </w:rPr>
        <w:t>effect</w:t>
      </w:r>
      <w:r w:rsidRPr="00CF4036">
        <w:rPr>
          <w:noProof/>
          <w:sz w:val="22"/>
          <w:szCs w:val="22"/>
        </w:rPr>
        <w:t xml:space="preserve"> of VPA on tPA regulation. It is reasonable to expect similar relationships in humans</w:t>
      </w:r>
    </w:p>
    <w:p w:rsidR="00CF4036" w:rsidRDefault="00CF4036" w:rsidP="00CF4036">
      <w:pPr>
        <w:spacing w:after="0"/>
      </w:pPr>
      <w:r>
        <w:t xml:space="preserve">The main study variables in the study is the release of </w:t>
      </w:r>
      <w:proofErr w:type="spellStart"/>
      <w:r>
        <w:t>tPA</w:t>
      </w:r>
      <w:proofErr w:type="spellEnd"/>
      <w:r>
        <w:t xml:space="preserve">, plasma levels of PAI-1 as well as other measures of vascular function </w:t>
      </w:r>
      <w:r w:rsidR="001F0789">
        <w:t>such as</w:t>
      </w:r>
      <w:r>
        <w:t xml:space="preserve"> blood flow changes during stimulation. Intravascular administration of </w:t>
      </w:r>
      <w:proofErr w:type="spellStart"/>
      <w:r>
        <w:t>isoprenaline</w:t>
      </w:r>
      <w:proofErr w:type="spellEnd"/>
      <w:r>
        <w:t xml:space="preserve"> will be used </w:t>
      </w:r>
      <w:r w:rsidR="001F0789">
        <w:t xml:space="preserve">for </w:t>
      </w:r>
      <w:proofErr w:type="spellStart"/>
      <w:r w:rsidR="001F0789">
        <w:t>vaso</w:t>
      </w:r>
      <w:proofErr w:type="spellEnd"/>
      <w:r w:rsidR="001F0789">
        <w:t>-dilation stimulation</w:t>
      </w:r>
      <w:r>
        <w:t xml:space="preserve">. </w:t>
      </w:r>
      <w:proofErr w:type="spellStart"/>
      <w:r>
        <w:t>Isoprenaline</w:t>
      </w:r>
      <w:proofErr w:type="spellEnd"/>
      <w:r>
        <w:t xml:space="preserve"> has been utilized in a number of experimental situations to produce dose-dependent β-adrenergic activation. </w:t>
      </w:r>
    </w:p>
    <w:p w:rsidR="00CF4036" w:rsidRDefault="00CF4036" w:rsidP="00CF4036">
      <w:pPr>
        <w:spacing w:after="0"/>
      </w:pPr>
      <w:r>
        <w:t xml:space="preserve">The study is expected to increase our knowledge on the regulation of the body's </w:t>
      </w:r>
      <w:proofErr w:type="spellStart"/>
      <w:r>
        <w:t>defense</w:t>
      </w:r>
      <w:proofErr w:type="spellEnd"/>
      <w:r>
        <w:t xml:space="preserve"> mechanisms against blood clot formation by newly discovered regulatory mechanisms</w:t>
      </w:r>
    </w:p>
    <w:p w:rsidR="00374A63" w:rsidRPr="00CF4036" w:rsidRDefault="008B2725" w:rsidP="00CF4036">
      <w:pPr>
        <w:spacing w:after="0"/>
      </w:pPr>
      <w:r w:rsidRPr="00D66049">
        <w:rPr>
          <w:noProof/>
          <w:sz w:val="22"/>
          <w:szCs w:val="22"/>
        </w:rPr>
        <w:t>.</w:t>
      </w:r>
    </w:p>
    <w:p w:rsidR="00374A63" w:rsidRPr="00D66049" w:rsidRDefault="00890CB2" w:rsidP="00374A63">
      <w:pPr>
        <w:pStyle w:val="Rubrik3"/>
        <w:rPr>
          <w:noProof/>
        </w:rPr>
      </w:pPr>
      <w:bookmarkStart w:id="5" w:name="_Toc344985459"/>
      <w:r w:rsidRPr="00890CB2">
        <w:rPr>
          <w:sz w:val="22"/>
          <w:szCs w:val="22"/>
        </w:rPr>
        <w:t>Rationale for dose selection</w:t>
      </w:r>
      <w:r w:rsidRPr="00D66049">
        <w:rPr>
          <w:noProof/>
        </w:rPr>
        <w:t xml:space="preserve"> </w:t>
      </w:r>
      <w:bookmarkEnd w:id="5"/>
    </w:p>
    <w:p w:rsidR="00890CB2" w:rsidRPr="00890CB2" w:rsidRDefault="00890CB2" w:rsidP="00890CB2">
      <w:pPr>
        <w:tabs>
          <w:tab w:val="left" w:pos="1701"/>
        </w:tabs>
        <w:autoSpaceDE w:val="0"/>
        <w:autoSpaceDN w:val="0"/>
        <w:adjustRightInd w:val="0"/>
        <w:spacing w:after="0" w:line="276" w:lineRule="auto"/>
        <w:rPr>
          <w:sz w:val="22"/>
          <w:szCs w:val="22"/>
        </w:rPr>
      </w:pPr>
    </w:p>
    <w:p w:rsidR="00890CB2" w:rsidRPr="00890CB2" w:rsidRDefault="00890CB2" w:rsidP="00890CB2">
      <w:pPr>
        <w:tabs>
          <w:tab w:val="left" w:pos="1701"/>
        </w:tabs>
        <w:autoSpaceDE w:val="0"/>
        <w:autoSpaceDN w:val="0"/>
        <w:adjustRightInd w:val="0"/>
        <w:spacing w:after="0" w:line="276" w:lineRule="auto"/>
        <w:rPr>
          <w:sz w:val="22"/>
          <w:szCs w:val="22"/>
        </w:rPr>
      </w:pPr>
      <w:proofErr w:type="spellStart"/>
      <w:r w:rsidRPr="00890CB2">
        <w:rPr>
          <w:sz w:val="22"/>
          <w:szCs w:val="22"/>
        </w:rPr>
        <w:t>Ergenyl</w:t>
      </w:r>
      <w:proofErr w:type="spellEnd"/>
      <w:r w:rsidRPr="00890CB2">
        <w:rPr>
          <w:sz w:val="22"/>
          <w:szCs w:val="22"/>
        </w:rPr>
        <w:t xml:space="preserve"> Retard® depot tablets </w:t>
      </w:r>
      <w:r w:rsidR="00AB491F">
        <w:rPr>
          <w:sz w:val="22"/>
          <w:szCs w:val="22"/>
        </w:rPr>
        <w:t xml:space="preserve">is </w:t>
      </w:r>
      <w:r w:rsidRPr="00890CB2">
        <w:rPr>
          <w:sz w:val="22"/>
          <w:szCs w:val="22"/>
        </w:rPr>
        <w:t xml:space="preserve">an antiepileptic drug for the treatment of generalized seizures. We have chosen a dose of 2x500 mg </w:t>
      </w:r>
      <w:proofErr w:type="spellStart"/>
      <w:r w:rsidRPr="00890CB2">
        <w:rPr>
          <w:sz w:val="22"/>
          <w:szCs w:val="22"/>
        </w:rPr>
        <w:t>ie</w:t>
      </w:r>
      <w:proofErr w:type="spellEnd"/>
      <w:r w:rsidRPr="00890CB2">
        <w:rPr>
          <w:sz w:val="22"/>
          <w:szCs w:val="22"/>
        </w:rPr>
        <w:t xml:space="preserve"> in the lower part of the recommended dose range for epilepsy therapy to minimize undesirable side effects. In our previous study in healthy volunteers treated with the same dose, there was no patient who experienced </w:t>
      </w:r>
      <w:r w:rsidR="005F6B13">
        <w:rPr>
          <w:sz w:val="22"/>
          <w:szCs w:val="22"/>
        </w:rPr>
        <w:t xml:space="preserve">any </w:t>
      </w:r>
      <w:proofErr w:type="gramStart"/>
      <w:r w:rsidR="005F6B13">
        <w:rPr>
          <w:sz w:val="22"/>
          <w:szCs w:val="22"/>
        </w:rPr>
        <w:t>side-effects</w:t>
      </w:r>
      <w:proofErr w:type="gramEnd"/>
      <w:r w:rsidR="005F6B13">
        <w:rPr>
          <w:sz w:val="22"/>
          <w:szCs w:val="22"/>
        </w:rPr>
        <w:t xml:space="preserve"> </w:t>
      </w:r>
      <w:r w:rsidRPr="00890CB2">
        <w:rPr>
          <w:sz w:val="22"/>
          <w:szCs w:val="22"/>
        </w:rPr>
        <w:t xml:space="preserve">or withdrew prematurely. We judge that this dose, based on in vitro data, </w:t>
      </w:r>
      <w:r w:rsidR="005F6B13">
        <w:rPr>
          <w:sz w:val="22"/>
          <w:szCs w:val="22"/>
        </w:rPr>
        <w:t>should have the effect on</w:t>
      </w:r>
      <w:r w:rsidRPr="00890CB2">
        <w:rPr>
          <w:sz w:val="22"/>
          <w:szCs w:val="22"/>
        </w:rPr>
        <w:t xml:space="preserve"> </w:t>
      </w:r>
      <w:proofErr w:type="spellStart"/>
      <w:proofErr w:type="gramStart"/>
      <w:r w:rsidRPr="00890CB2">
        <w:rPr>
          <w:sz w:val="22"/>
          <w:szCs w:val="22"/>
        </w:rPr>
        <w:t>tPA</w:t>
      </w:r>
      <w:proofErr w:type="spellEnd"/>
      <w:proofErr w:type="gramEnd"/>
      <w:r w:rsidRPr="00890CB2">
        <w:rPr>
          <w:sz w:val="22"/>
          <w:szCs w:val="22"/>
        </w:rPr>
        <w:t xml:space="preserve"> expression. </w:t>
      </w:r>
    </w:p>
    <w:p w:rsidR="00890CB2" w:rsidRPr="00890CB2" w:rsidRDefault="00890CB2" w:rsidP="00890CB2">
      <w:pPr>
        <w:tabs>
          <w:tab w:val="left" w:pos="1701"/>
        </w:tabs>
        <w:autoSpaceDE w:val="0"/>
        <w:autoSpaceDN w:val="0"/>
        <w:adjustRightInd w:val="0"/>
        <w:spacing w:after="0" w:line="276" w:lineRule="auto"/>
        <w:rPr>
          <w:sz w:val="22"/>
          <w:szCs w:val="22"/>
        </w:rPr>
      </w:pPr>
    </w:p>
    <w:p w:rsidR="00890CB2" w:rsidRDefault="00890CB2" w:rsidP="00890CB2">
      <w:pPr>
        <w:tabs>
          <w:tab w:val="left" w:pos="1701"/>
        </w:tabs>
        <w:autoSpaceDE w:val="0"/>
        <w:autoSpaceDN w:val="0"/>
        <w:adjustRightInd w:val="0"/>
        <w:spacing w:after="0" w:line="276" w:lineRule="auto"/>
        <w:rPr>
          <w:sz w:val="22"/>
          <w:szCs w:val="22"/>
        </w:rPr>
      </w:pPr>
      <w:proofErr w:type="spellStart"/>
      <w:r w:rsidRPr="00890CB2">
        <w:rPr>
          <w:sz w:val="22"/>
          <w:szCs w:val="22"/>
        </w:rPr>
        <w:t>Isoprenaline</w:t>
      </w:r>
      <w:proofErr w:type="spellEnd"/>
      <w:r w:rsidRPr="00890CB2">
        <w:rPr>
          <w:sz w:val="22"/>
          <w:szCs w:val="22"/>
        </w:rPr>
        <w:t xml:space="preserve"> (isoproterenol) is a direct-acting non-selective </w:t>
      </w:r>
      <w:proofErr w:type="gramStart"/>
      <w:r w:rsidRPr="00890CB2">
        <w:rPr>
          <w:sz w:val="22"/>
          <w:szCs w:val="22"/>
        </w:rPr>
        <w:t>drugs</w:t>
      </w:r>
      <w:proofErr w:type="gramEnd"/>
      <w:r w:rsidRPr="00890CB2">
        <w:rPr>
          <w:sz w:val="22"/>
          <w:szCs w:val="22"/>
        </w:rPr>
        <w:t xml:space="preserve"> that act as an agonist of adrenergic membrane receptors type of β1 and β2. Its affinity for the α-adrenergic receptors is very low. Upon intravenous administration of </w:t>
      </w:r>
      <w:proofErr w:type="spellStart"/>
      <w:r w:rsidRPr="00890CB2">
        <w:rPr>
          <w:sz w:val="22"/>
          <w:szCs w:val="22"/>
        </w:rPr>
        <w:t>isoprenaline</w:t>
      </w:r>
      <w:proofErr w:type="spellEnd"/>
      <w:r w:rsidRPr="00890CB2">
        <w:rPr>
          <w:sz w:val="22"/>
          <w:szCs w:val="22"/>
        </w:rPr>
        <w:t xml:space="preserve"> </w:t>
      </w:r>
      <w:r w:rsidR="005F6B13">
        <w:rPr>
          <w:sz w:val="22"/>
          <w:szCs w:val="22"/>
        </w:rPr>
        <w:t>there is a</w:t>
      </w:r>
      <w:r w:rsidRPr="00890CB2">
        <w:rPr>
          <w:sz w:val="22"/>
          <w:szCs w:val="22"/>
        </w:rPr>
        <w:t xml:space="preserve"> dose-dependent reduction of muscle tone in vascular smooth muscle, with consequent dilatation in particular vascular beds in skeletal muscle, kidney and intestine. Reduction in diastolic blood pressure may be noted with increasing dose, whereas systolic blood pressure is either unchanged or increased. The latter reflects a concurrent increase in cardiac output due </w:t>
      </w:r>
      <w:proofErr w:type="spellStart"/>
      <w:r w:rsidRPr="00890CB2">
        <w:rPr>
          <w:sz w:val="22"/>
          <w:szCs w:val="22"/>
        </w:rPr>
        <w:t>isoprenalins</w:t>
      </w:r>
      <w:proofErr w:type="spellEnd"/>
      <w:r w:rsidRPr="00890CB2">
        <w:rPr>
          <w:sz w:val="22"/>
          <w:szCs w:val="22"/>
        </w:rPr>
        <w:t xml:space="preserve"> positive inotropic and </w:t>
      </w:r>
      <w:proofErr w:type="spellStart"/>
      <w:r w:rsidRPr="00890CB2">
        <w:rPr>
          <w:sz w:val="22"/>
          <w:szCs w:val="22"/>
        </w:rPr>
        <w:t>chronotropic</w:t>
      </w:r>
      <w:proofErr w:type="spellEnd"/>
      <w:r w:rsidRPr="00890CB2">
        <w:rPr>
          <w:sz w:val="22"/>
          <w:szCs w:val="22"/>
        </w:rPr>
        <w:t xml:space="preserve"> effects. A dose-dependent increase in heart rate is thus a clear element in </w:t>
      </w:r>
      <w:proofErr w:type="spellStart"/>
      <w:r w:rsidRPr="00890CB2">
        <w:rPr>
          <w:sz w:val="22"/>
          <w:szCs w:val="22"/>
        </w:rPr>
        <w:t>isoprenalins</w:t>
      </w:r>
      <w:proofErr w:type="spellEnd"/>
      <w:r w:rsidRPr="00890CB2">
        <w:rPr>
          <w:sz w:val="22"/>
          <w:szCs w:val="22"/>
        </w:rPr>
        <w:t xml:space="preserve"> effect profile. </w:t>
      </w:r>
      <w:proofErr w:type="spellStart"/>
      <w:r w:rsidRPr="00890CB2">
        <w:rPr>
          <w:sz w:val="22"/>
          <w:szCs w:val="22"/>
        </w:rPr>
        <w:t>Isoprenaline</w:t>
      </w:r>
      <w:proofErr w:type="spellEnd"/>
      <w:r w:rsidRPr="00890CB2">
        <w:rPr>
          <w:sz w:val="22"/>
          <w:szCs w:val="22"/>
        </w:rPr>
        <w:t xml:space="preserve"> reduces the tonus of the smooth muscle </w:t>
      </w:r>
      <w:r w:rsidR="005F6B13">
        <w:rPr>
          <w:sz w:val="22"/>
          <w:szCs w:val="22"/>
        </w:rPr>
        <w:t>bronchial tree</w:t>
      </w:r>
      <w:r w:rsidRPr="00890CB2">
        <w:rPr>
          <w:sz w:val="22"/>
          <w:szCs w:val="22"/>
        </w:rPr>
        <w:t xml:space="preserve"> and gastro-</w:t>
      </w:r>
      <w:r w:rsidR="005F6B13">
        <w:rPr>
          <w:sz w:val="22"/>
          <w:szCs w:val="22"/>
        </w:rPr>
        <w:t>intestinal tract</w:t>
      </w:r>
      <w:r w:rsidRPr="00890CB2">
        <w:rPr>
          <w:sz w:val="22"/>
          <w:szCs w:val="22"/>
        </w:rPr>
        <w:t xml:space="preserve">. </w:t>
      </w:r>
      <w:proofErr w:type="spellStart"/>
      <w:r w:rsidRPr="00890CB2">
        <w:rPr>
          <w:sz w:val="22"/>
          <w:szCs w:val="22"/>
        </w:rPr>
        <w:t>Isoprenaline</w:t>
      </w:r>
      <w:proofErr w:type="spellEnd"/>
      <w:r w:rsidRPr="00890CB2">
        <w:rPr>
          <w:sz w:val="22"/>
          <w:szCs w:val="22"/>
        </w:rPr>
        <w:t xml:space="preserve"> is rapidly metabolised by </w:t>
      </w:r>
      <w:proofErr w:type="spellStart"/>
      <w:r w:rsidRPr="00890CB2">
        <w:rPr>
          <w:sz w:val="22"/>
          <w:szCs w:val="22"/>
        </w:rPr>
        <w:t>COMT</w:t>
      </w:r>
      <w:proofErr w:type="spellEnd"/>
      <w:r w:rsidRPr="00890CB2">
        <w:rPr>
          <w:sz w:val="22"/>
          <w:szCs w:val="22"/>
        </w:rPr>
        <w:t xml:space="preserve"> (catechol-O-</w:t>
      </w:r>
      <w:proofErr w:type="spellStart"/>
      <w:r w:rsidRPr="00890CB2">
        <w:rPr>
          <w:sz w:val="22"/>
          <w:szCs w:val="22"/>
        </w:rPr>
        <w:t>methyltransferase</w:t>
      </w:r>
      <w:proofErr w:type="spellEnd"/>
      <w:r w:rsidRPr="00890CB2">
        <w:rPr>
          <w:sz w:val="22"/>
          <w:szCs w:val="22"/>
        </w:rPr>
        <w:t xml:space="preserve">), mainly in the liver. </w:t>
      </w:r>
    </w:p>
    <w:p w:rsidR="00890CB2" w:rsidRPr="00890CB2" w:rsidRDefault="00890CB2" w:rsidP="00890CB2">
      <w:pPr>
        <w:tabs>
          <w:tab w:val="left" w:pos="1701"/>
        </w:tabs>
        <w:autoSpaceDE w:val="0"/>
        <w:autoSpaceDN w:val="0"/>
        <w:adjustRightInd w:val="0"/>
        <w:spacing w:after="0" w:line="276" w:lineRule="auto"/>
        <w:rPr>
          <w:sz w:val="22"/>
          <w:szCs w:val="22"/>
        </w:rPr>
      </w:pPr>
    </w:p>
    <w:p w:rsidR="00890CB2" w:rsidRDefault="00890CB2" w:rsidP="00890CB2">
      <w:pPr>
        <w:tabs>
          <w:tab w:val="left" w:pos="1701"/>
        </w:tabs>
        <w:autoSpaceDE w:val="0"/>
        <w:autoSpaceDN w:val="0"/>
        <w:adjustRightInd w:val="0"/>
        <w:spacing w:after="0" w:line="276" w:lineRule="auto"/>
        <w:rPr>
          <w:sz w:val="22"/>
          <w:szCs w:val="22"/>
        </w:rPr>
      </w:pPr>
      <w:r w:rsidRPr="00890CB2">
        <w:rPr>
          <w:sz w:val="22"/>
          <w:szCs w:val="22"/>
        </w:rPr>
        <w:t xml:space="preserve">Clinical use of </w:t>
      </w:r>
      <w:proofErr w:type="spellStart"/>
      <w:r w:rsidRPr="00890CB2">
        <w:rPr>
          <w:sz w:val="22"/>
          <w:szCs w:val="22"/>
        </w:rPr>
        <w:t>isoprenaline</w:t>
      </w:r>
      <w:proofErr w:type="spellEnd"/>
      <w:r w:rsidRPr="00890CB2">
        <w:rPr>
          <w:sz w:val="22"/>
          <w:szCs w:val="22"/>
        </w:rPr>
        <w:t xml:space="preserve">: </w:t>
      </w:r>
      <w:proofErr w:type="spellStart"/>
      <w:r w:rsidRPr="00890CB2">
        <w:rPr>
          <w:sz w:val="22"/>
          <w:szCs w:val="22"/>
        </w:rPr>
        <w:t>Isoprenaline</w:t>
      </w:r>
      <w:proofErr w:type="spellEnd"/>
      <w:r w:rsidRPr="00890CB2">
        <w:rPr>
          <w:sz w:val="22"/>
          <w:szCs w:val="22"/>
        </w:rPr>
        <w:t xml:space="preserve"> has been used since the early 1950s (</w:t>
      </w:r>
      <w:proofErr w:type="spellStart"/>
      <w:r w:rsidRPr="00890CB2">
        <w:rPr>
          <w:sz w:val="22"/>
          <w:szCs w:val="22"/>
        </w:rPr>
        <w:t>Nathanson</w:t>
      </w:r>
      <w:proofErr w:type="spellEnd"/>
      <w:r w:rsidRPr="00890CB2">
        <w:rPr>
          <w:sz w:val="22"/>
          <w:szCs w:val="22"/>
        </w:rPr>
        <w:t xml:space="preserve"> &amp; Miller 1952; Reed Wood 1969) as intravenous drug for increase in heart rate when </w:t>
      </w:r>
      <w:proofErr w:type="spellStart"/>
      <w:r w:rsidRPr="00890CB2">
        <w:rPr>
          <w:sz w:val="22"/>
          <w:szCs w:val="22"/>
        </w:rPr>
        <w:t>bradycardia</w:t>
      </w:r>
      <w:proofErr w:type="spellEnd"/>
      <w:r w:rsidRPr="00890CB2">
        <w:rPr>
          <w:sz w:val="22"/>
          <w:szCs w:val="22"/>
        </w:rPr>
        <w:t xml:space="preserve"> or AV block, especially in anticipation of implantation of pacemakers and patients with torsade de pointes. </w:t>
      </w:r>
      <w:r w:rsidR="005F6B13">
        <w:rPr>
          <w:sz w:val="22"/>
          <w:szCs w:val="22"/>
        </w:rPr>
        <w:t>For</w:t>
      </w:r>
      <w:r w:rsidRPr="00890CB2">
        <w:rPr>
          <w:sz w:val="22"/>
          <w:szCs w:val="22"/>
        </w:rPr>
        <w:t xml:space="preserve"> this indication, </w:t>
      </w:r>
      <w:proofErr w:type="spellStart"/>
      <w:r w:rsidRPr="00890CB2">
        <w:rPr>
          <w:sz w:val="22"/>
          <w:szCs w:val="22"/>
        </w:rPr>
        <w:t>isoprenaline</w:t>
      </w:r>
      <w:proofErr w:type="spellEnd"/>
      <w:r w:rsidRPr="00890CB2">
        <w:rPr>
          <w:sz w:val="22"/>
          <w:szCs w:val="22"/>
        </w:rPr>
        <w:t xml:space="preserve"> </w:t>
      </w:r>
      <w:r w:rsidR="005F6B13">
        <w:rPr>
          <w:sz w:val="22"/>
          <w:szCs w:val="22"/>
        </w:rPr>
        <w:t xml:space="preserve">is </w:t>
      </w:r>
      <w:r w:rsidRPr="00890CB2">
        <w:rPr>
          <w:sz w:val="22"/>
          <w:szCs w:val="22"/>
        </w:rPr>
        <w:t xml:space="preserve">still used in emergency medicine, cardiology, intensive care and </w:t>
      </w:r>
      <w:proofErr w:type="spellStart"/>
      <w:r w:rsidRPr="00890CB2">
        <w:rPr>
          <w:sz w:val="22"/>
          <w:szCs w:val="22"/>
        </w:rPr>
        <w:t>anesthesiology</w:t>
      </w:r>
      <w:proofErr w:type="spellEnd"/>
      <w:r w:rsidRPr="00890CB2">
        <w:rPr>
          <w:sz w:val="22"/>
          <w:szCs w:val="22"/>
        </w:rPr>
        <w:t xml:space="preserve">. For the treatment of asthma (Hume and </w:t>
      </w:r>
      <w:proofErr w:type="spellStart"/>
      <w:r w:rsidRPr="00890CB2">
        <w:rPr>
          <w:sz w:val="22"/>
          <w:szCs w:val="22"/>
        </w:rPr>
        <w:t>Gandevia</w:t>
      </w:r>
      <w:proofErr w:type="spellEnd"/>
      <w:r w:rsidRPr="00890CB2">
        <w:rPr>
          <w:sz w:val="22"/>
          <w:szCs w:val="22"/>
        </w:rPr>
        <w:t xml:space="preserve"> 1957) and circulatory failure (MacLean et al. 1,965; </w:t>
      </w:r>
      <w:proofErr w:type="spellStart"/>
      <w:r w:rsidRPr="00890CB2">
        <w:rPr>
          <w:sz w:val="22"/>
          <w:szCs w:val="22"/>
        </w:rPr>
        <w:t>Wosornu</w:t>
      </w:r>
      <w:proofErr w:type="spellEnd"/>
      <w:r w:rsidRPr="00890CB2">
        <w:rPr>
          <w:sz w:val="22"/>
          <w:szCs w:val="22"/>
        </w:rPr>
        <w:t xml:space="preserve"> and </w:t>
      </w:r>
      <w:proofErr w:type="spellStart"/>
      <w:r w:rsidRPr="00890CB2">
        <w:rPr>
          <w:sz w:val="22"/>
          <w:szCs w:val="22"/>
        </w:rPr>
        <w:t>Easmon</w:t>
      </w:r>
      <w:proofErr w:type="spellEnd"/>
      <w:r w:rsidRPr="00890CB2">
        <w:rPr>
          <w:sz w:val="22"/>
          <w:szCs w:val="22"/>
        </w:rPr>
        <w:t xml:space="preserve"> 1970) </w:t>
      </w:r>
      <w:proofErr w:type="spellStart"/>
      <w:proofErr w:type="gramStart"/>
      <w:r w:rsidRPr="00890CB2">
        <w:rPr>
          <w:sz w:val="22"/>
          <w:szCs w:val="22"/>
        </w:rPr>
        <w:t>isoprenaline</w:t>
      </w:r>
      <w:proofErr w:type="spellEnd"/>
      <w:r w:rsidRPr="00890CB2">
        <w:rPr>
          <w:sz w:val="22"/>
          <w:szCs w:val="22"/>
        </w:rPr>
        <w:t xml:space="preserve"> </w:t>
      </w:r>
      <w:r w:rsidR="005F6B13">
        <w:rPr>
          <w:sz w:val="22"/>
          <w:szCs w:val="22"/>
        </w:rPr>
        <w:t xml:space="preserve"> has</w:t>
      </w:r>
      <w:proofErr w:type="gramEnd"/>
      <w:r w:rsidR="005F6B13">
        <w:rPr>
          <w:sz w:val="22"/>
          <w:szCs w:val="22"/>
        </w:rPr>
        <w:t xml:space="preserve"> </w:t>
      </w:r>
      <w:r w:rsidRPr="00890CB2">
        <w:rPr>
          <w:sz w:val="22"/>
          <w:szCs w:val="22"/>
        </w:rPr>
        <w:t xml:space="preserve">gradually been replaced by other </w:t>
      </w:r>
      <w:r w:rsidR="005F6B13">
        <w:rPr>
          <w:sz w:val="22"/>
          <w:szCs w:val="22"/>
        </w:rPr>
        <w:t>drugs</w:t>
      </w:r>
      <w:r w:rsidRPr="00890CB2">
        <w:rPr>
          <w:sz w:val="22"/>
          <w:szCs w:val="22"/>
        </w:rPr>
        <w:t xml:space="preserve"> </w:t>
      </w:r>
      <w:r w:rsidR="005F6B13">
        <w:rPr>
          <w:sz w:val="22"/>
          <w:szCs w:val="22"/>
        </w:rPr>
        <w:t>that have a</w:t>
      </w:r>
      <w:r w:rsidRPr="00890CB2">
        <w:rPr>
          <w:sz w:val="22"/>
          <w:szCs w:val="22"/>
        </w:rPr>
        <w:t xml:space="preserve"> more receptor-specific adrenergic agonists. </w:t>
      </w:r>
      <w:proofErr w:type="gramStart"/>
      <w:r w:rsidRPr="00890CB2">
        <w:rPr>
          <w:sz w:val="22"/>
          <w:szCs w:val="22"/>
        </w:rPr>
        <w:t xml:space="preserve">(Crompton 2006; </w:t>
      </w:r>
      <w:proofErr w:type="spellStart"/>
      <w:r w:rsidRPr="00890CB2">
        <w:rPr>
          <w:sz w:val="22"/>
          <w:szCs w:val="22"/>
        </w:rPr>
        <w:t>Santman</w:t>
      </w:r>
      <w:proofErr w:type="spellEnd"/>
      <w:r w:rsidRPr="00890CB2">
        <w:rPr>
          <w:sz w:val="22"/>
          <w:szCs w:val="22"/>
        </w:rPr>
        <w:t xml:space="preserve"> 1992).</w:t>
      </w:r>
      <w:proofErr w:type="gramEnd"/>
      <w:r w:rsidRPr="00890CB2">
        <w:rPr>
          <w:sz w:val="22"/>
          <w:szCs w:val="22"/>
        </w:rPr>
        <w:t xml:space="preserve"> Thus, consumption of </w:t>
      </w:r>
      <w:proofErr w:type="spellStart"/>
      <w:r w:rsidRPr="00890CB2">
        <w:rPr>
          <w:sz w:val="22"/>
          <w:szCs w:val="22"/>
        </w:rPr>
        <w:t>isoprenaline</w:t>
      </w:r>
      <w:proofErr w:type="spellEnd"/>
      <w:r w:rsidRPr="00890CB2">
        <w:rPr>
          <w:sz w:val="22"/>
          <w:szCs w:val="22"/>
        </w:rPr>
        <w:t xml:space="preserve"> </w:t>
      </w:r>
      <w:r w:rsidR="005F6B13">
        <w:rPr>
          <w:sz w:val="22"/>
          <w:szCs w:val="22"/>
        </w:rPr>
        <w:t xml:space="preserve">has </w:t>
      </w:r>
      <w:r w:rsidRPr="00890CB2">
        <w:rPr>
          <w:sz w:val="22"/>
          <w:szCs w:val="22"/>
        </w:rPr>
        <w:t xml:space="preserve">decreased overall, and the substance is now available in Sweden only as </w:t>
      </w:r>
      <w:r w:rsidR="005F6B13">
        <w:rPr>
          <w:sz w:val="22"/>
          <w:szCs w:val="22"/>
        </w:rPr>
        <w:t>a licensed medicine</w:t>
      </w:r>
      <w:r w:rsidRPr="00890CB2">
        <w:rPr>
          <w:sz w:val="22"/>
          <w:szCs w:val="22"/>
        </w:rPr>
        <w:t xml:space="preserve">. What is clear is that there is a very comprehensive and unambiguous clinical documentation on the clinical usefulness of </w:t>
      </w:r>
      <w:proofErr w:type="spellStart"/>
      <w:r w:rsidRPr="00890CB2">
        <w:rPr>
          <w:sz w:val="22"/>
          <w:szCs w:val="22"/>
        </w:rPr>
        <w:t>isoprenaline</w:t>
      </w:r>
      <w:proofErr w:type="spellEnd"/>
      <w:r w:rsidRPr="00890CB2">
        <w:rPr>
          <w:sz w:val="22"/>
          <w:szCs w:val="22"/>
        </w:rPr>
        <w:t xml:space="preserve"> and its side effects. The latter is confined to such general dose-dependent acute reactions consistent with what is normally seen after endogenous β-adrenergic activation (</w:t>
      </w:r>
      <w:proofErr w:type="spellStart"/>
      <w:r w:rsidRPr="00890CB2">
        <w:rPr>
          <w:sz w:val="22"/>
          <w:szCs w:val="22"/>
        </w:rPr>
        <w:t>ie</w:t>
      </w:r>
      <w:proofErr w:type="spellEnd"/>
      <w:r w:rsidRPr="00890CB2">
        <w:rPr>
          <w:sz w:val="22"/>
          <w:szCs w:val="22"/>
        </w:rPr>
        <w:t xml:space="preserve">, tachycardia, vessel dilation and increased contractility of the myocardium). </w:t>
      </w:r>
    </w:p>
    <w:p w:rsidR="00890CB2" w:rsidRPr="00890CB2" w:rsidRDefault="00890CB2" w:rsidP="00890CB2">
      <w:pPr>
        <w:tabs>
          <w:tab w:val="left" w:pos="1701"/>
        </w:tabs>
        <w:autoSpaceDE w:val="0"/>
        <w:autoSpaceDN w:val="0"/>
        <w:adjustRightInd w:val="0"/>
        <w:spacing w:after="0" w:line="276" w:lineRule="auto"/>
        <w:rPr>
          <w:sz w:val="22"/>
          <w:szCs w:val="22"/>
        </w:rPr>
      </w:pPr>
    </w:p>
    <w:p w:rsidR="00C1078C" w:rsidRDefault="00890CB2" w:rsidP="00890CB2">
      <w:pPr>
        <w:tabs>
          <w:tab w:val="left" w:pos="1701"/>
        </w:tabs>
        <w:autoSpaceDE w:val="0"/>
        <w:autoSpaceDN w:val="0"/>
        <w:adjustRightInd w:val="0"/>
        <w:spacing w:after="0" w:line="276" w:lineRule="auto"/>
        <w:rPr>
          <w:sz w:val="22"/>
          <w:szCs w:val="22"/>
        </w:rPr>
      </w:pPr>
      <w:r w:rsidRPr="00890CB2">
        <w:rPr>
          <w:sz w:val="22"/>
          <w:szCs w:val="22"/>
        </w:rPr>
        <w:t xml:space="preserve">Examples of experimental use of </w:t>
      </w:r>
      <w:proofErr w:type="spellStart"/>
      <w:r w:rsidRPr="00890CB2">
        <w:rPr>
          <w:sz w:val="22"/>
          <w:szCs w:val="22"/>
        </w:rPr>
        <w:t>isoprenaline</w:t>
      </w:r>
      <w:proofErr w:type="spellEnd"/>
      <w:r w:rsidRPr="00890CB2">
        <w:rPr>
          <w:sz w:val="22"/>
          <w:szCs w:val="22"/>
        </w:rPr>
        <w:t xml:space="preserve"> </w:t>
      </w:r>
      <w:r w:rsidR="00141CAB">
        <w:rPr>
          <w:sz w:val="22"/>
          <w:szCs w:val="22"/>
        </w:rPr>
        <w:t>in</w:t>
      </w:r>
      <w:r w:rsidRPr="00890CB2">
        <w:rPr>
          <w:sz w:val="22"/>
          <w:szCs w:val="22"/>
        </w:rPr>
        <w:t xml:space="preserve"> homo: </w:t>
      </w:r>
      <w:proofErr w:type="spellStart"/>
      <w:r w:rsidRPr="00890CB2">
        <w:rPr>
          <w:sz w:val="22"/>
          <w:szCs w:val="22"/>
        </w:rPr>
        <w:t>Isoprenaline</w:t>
      </w:r>
      <w:proofErr w:type="spellEnd"/>
      <w:r w:rsidRPr="00890CB2">
        <w:rPr>
          <w:sz w:val="22"/>
          <w:szCs w:val="22"/>
        </w:rPr>
        <w:t xml:space="preserve"> has been used in several experimental situations to produce </w:t>
      </w:r>
      <w:r w:rsidR="00141CAB">
        <w:rPr>
          <w:sz w:val="22"/>
          <w:szCs w:val="22"/>
        </w:rPr>
        <w:t xml:space="preserve">a </w:t>
      </w:r>
      <w:r w:rsidRPr="00890CB2">
        <w:rPr>
          <w:sz w:val="22"/>
          <w:szCs w:val="22"/>
        </w:rPr>
        <w:t>dose-de</w:t>
      </w:r>
      <w:r w:rsidR="00141CAB">
        <w:rPr>
          <w:sz w:val="22"/>
          <w:szCs w:val="22"/>
        </w:rPr>
        <w:t xml:space="preserve">pendent β-adrenergic activation, </w:t>
      </w:r>
      <w:r w:rsidRPr="00890CB2">
        <w:rPr>
          <w:sz w:val="22"/>
          <w:szCs w:val="22"/>
        </w:rPr>
        <w:t xml:space="preserve">such </w:t>
      </w:r>
      <w:r w:rsidR="00141CAB">
        <w:rPr>
          <w:sz w:val="22"/>
          <w:szCs w:val="22"/>
        </w:rPr>
        <w:t xml:space="preserve">as </w:t>
      </w:r>
      <w:r w:rsidRPr="00890CB2">
        <w:rPr>
          <w:sz w:val="22"/>
          <w:szCs w:val="22"/>
        </w:rPr>
        <w:t xml:space="preserve">mapping </w:t>
      </w:r>
      <w:r w:rsidR="00141CAB">
        <w:rPr>
          <w:sz w:val="22"/>
          <w:szCs w:val="22"/>
        </w:rPr>
        <w:t>for</w:t>
      </w:r>
      <w:r w:rsidRPr="00890CB2">
        <w:rPr>
          <w:sz w:val="22"/>
          <w:szCs w:val="22"/>
        </w:rPr>
        <w:t xml:space="preserve"> other cardiovascular-active drugs (</w:t>
      </w:r>
      <w:proofErr w:type="spellStart"/>
      <w:r w:rsidRPr="00890CB2">
        <w:rPr>
          <w:sz w:val="22"/>
          <w:szCs w:val="22"/>
        </w:rPr>
        <w:t>Woltz</w:t>
      </w:r>
      <w:proofErr w:type="spellEnd"/>
      <w:r w:rsidRPr="00890CB2">
        <w:rPr>
          <w:sz w:val="22"/>
          <w:szCs w:val="22"/>
        </w:rPr>
        <w:t xml:space="preserve"> et al., 1995), studies of the adrenergic control of temperature control (</w:t>
      </w:r>
      <w:proofErr w:type="spellStart"/>
      <w:r w:rsidRPr="00890CB2">
        <w:rPr>
          <w:sz w:val="22"/>
          <w:szCs w:val="22"/>
        </w:rPr>
        <w:t>Stob</w:t>
      </w:r>
      <w:proofErr w:type="spellEnd"/>
      <w:r w:rsidRPr="00890CB2">
        <w:rPr>
          <w:sz w:val="22"/>
          <w:szCs w:val="22"/>
        </w:rPr>
        <w:t xml:space="preserve"> et al., 2007), </w:t>
      </w:r>
      <w:r w:rsidR="00141CAB">
        <w:rPr>
          <w:sz w:val="22"/>
          <w:szCs w:val="22"/>
        </w:rPr>
        <w:t>tissue lipolysis</w:t>
      </w:r>
      <w:r w:rsidRPr="00890CB2">
        <w:rPr>
          <w:sz w:val="22"/>
          <w:szCs w:val="22"/>
        </w:rPr>
        <w:t xml:space="preserve"> (Jock et al., 2007), inhibition of NO synthase (</w:t>
      </w:r>
      <w:proofErr w:type="spellStart"/>
      <w:r w:rsidRPr="00890CB2">
        <w:rPr>
          <w:sz w:val="22"/>
          <w:szCs w:val="22"/>
        </w:rPr>
        <w:t>Schmetterer</w:t>
      </w:r>
      <w:proofErr w:type="spellEnd"/>
      <w:r w:rsidRPr="00890CB2">
        <w:rPr>
          <w:sz w:val="22"/>
          <w:szCs w:val="22"/>
        </w:rPr>
        <w:t xml:space="preserve"> et al., 1999) and </w:t>
      </w:r>
      <w:proofErr w:type="spellStart"/>
      <w:r w:rsidRPr="00890CB2">
        <w:rPr>
          <w:sz w:val="22"/>
          <w:szCs w:val="22"/>
        </w:rPr>
        <w:t>interoceptive</w:t>
      </w:r>
      <w:proofErr w:type="spellEnd"/>
      <w:r w:rsidRPr="00890CB2">
        <w:rPr>
          <w:sz w:val="22"/>
          <w:szCs w:val="22"/>
        </w:rPr>
        <w:t xml:space="preserve"> awareness (</w:t>
      </w:r>
      <w:proofErr w:type="spellStart"/>
      <w:r w:rsidRPr="00890CB2">
        <w:rPr>
          <w:sz w:val="22"/>
          <w:szCs w:val="22"/>
        </w:rPr>
        <w:t>Khalsa</w:t>
      </w:r>
      <w:proofErr w:type="spellEnd"/>
      <w:r w:rsidRPr="00890CB2">
        <w:rPr>
          <w:sz w:val="22"/>
          <w:szCs w:val="22"/>
        </w:rPr>
        <w:t xml:space="preserve"> et al. 2009) </w:t>
      </w:r>
      <w:r w:rsidR="00C1078C">
        <w:rPr>
          <w:sz w:val="22"/>
          <w:szCs w:val="22"/>
        </w:rPr>
        <w:t>(</w:t>
      </w:r>
      <w:r w:rsidRPr="00890CB2">
        <w:rPr>
          <w:sz w:val="22"/>
          <w:szCs w:val="22"/>
        </w:rPr>
        <w:t>table 1</w:t>
      </w:r>
      <w:r w:rsidR="00C1078C">
        <w:rPr>
          <w:sz w:val="22"/>
          <w:szCs w:val="22"/>
        </w:rPr>
        <w:t>)</w:t>
      </w:r>
    </w:p>
    <w:p w:rsidR="00890CB2" w:rsidRPr="00890CB2" w:rsidRDefault="00890CB2" w:rsidP="00890CB2">
      <w:pPr>
        <w:tabs>
          <w:tab w:val="left" w:pos="1701"/>
        </w:tabs>
        <w:autoSpaceDE w:val="0"/>
        <w:autoSpaceDN w:val="0"/>
        <w:adjustRightInd w:val="0"/>
        <w:spacing w:after="0" w:line="276" w:lineRule="auto"/>
        <w:rPr>
          <w:sz w:val="22"/>
          <w:szCs w:val="22"/>
        </w:rPr>
      </w:pPr>
      <w:r w:rsidRPr="00890CB2">
        <w:rPr>
          <w:sz w:val="22"/>
          <w:szCs w:val="22"/>
        </w:rPr>
        <w:t xml:space="preserve">. </w:t>
      </w:r>
    </w:p>
    <w:p w:rsidR="00C252D1" w:rsidRPr="00D66049" w:rsidRDefault="00890CB2" w:rsidP="00310A26">
      <w:pPr>
        <w:spacing w:line="276" w:lineRule="auto"/>
      </w:pPr>
      <w:r w:rsidRPr="00890CB2">
        <w:rPr>
          <w:sz w:val="22"/>
          <w:szCs w:val="22"/>
        </w:rPr>
        <w:t xml:space="preserve">Our planned use of </w:t>
      </w:r>
      <w:proofErr w:type="spellStart"/>
      <w:r w:rsidRPr="00890CB2">
        <w:rPr>
          <w:sz w:val="22"/>
          <w:szCs w:val="22"/>
        </w:rPr>
        <w:t>isoprenaline</w:t>
      </w:r>
      <w:proofErr w:type="spellEnd"/>
      <w:r w:rsidRPr="00890CB2">
        <w:rPr>
          <w:sz w:val="22"/>
          <w:szCs w:val="22"/>
        </w:rPr>
        <w:t xml:space="preserve"> in this study: We intends to use short intravascular administration of </w:t>
      </w:r>
      <w:proofErr w:type="spellStart"/>
      <w:r w:rsidRPr="00890CB2">
        <w:rPr>
          <w:sz w:val="22"/>
          <w:szCs w:val="22"/>
        </w:rPr>
        <w:t>isoprenaline</w:t>
      </w:r>
      <w:proofErr w:type="spellEnd"/>
      <w:r w:rsidRPr="00890CB2">
        <w:rPr>
          <w:sz w:val="22"/>
          <w:szCs w:val="22"/>
        </w:rPr>
        <w:t xml:space="preserve">, where the planned dose range </w:t>
      </w:r>
      <w:r w:rsidR="00C1078C">
        <w:rPr>
          <w:sz w:val="22"/>
          <w:szCs w:val="22"/>
        </w:rPr>
        <w:t xml:space="preserve">is </w:t>
      </w:r>
      <w:r w:rsidRPr="00890CB2">
        <w:rPr>
          <w:sz w:val="22"/>
          <w:szCs w:val="22"/>
        </w:rPr>
        <w:t>very well consistent with (or lower than) the doses reported in the accumulated literature database and no adverse or unexpected side effects have been documented (</w:t>
      </w:r>
      <w:proofErr w:type="spellStart"/>
      <w:r w:rsidRPr="00890CB2">
        <w:rPr>
          <w:sz w:val="22"/>
          <w:szCs w:val="22"/>
        </w:rPr>
        <w:t>Shindler</w:t>
      </w:r>
      <w:proofErr w:type="spellEnd"/>
      <w:r w:rsidRPr="00890CB2">
        <w:rPr>
          <w:sz w:val="22"/>
          <w:szCs w:val="22"/>
        </w:rPr>
        <w:t xml:space="preserve"> et al.2004, Stein et al. 1998 </w:t>
      </w:r>
      <w:proofErr w:type="spellStart"/>
      <w:r w:rsidRPr="00890CB2">
        <w:rPr>
          <w:sz w:val="22"/>
          <w:szCs w:val="22"/>
        </w:rPr>
        <w:t>Giannarelli</w:t>
      </w:r>
      <w:proofErr w:type="spellEnd"/>
      <w:r w:rsidRPr="00890CB2">
        <w:rPr>
          <w:sz w:val="22"/>
          <w:szCs w:val="22"/>
        </w:rPr>
        <w:t xml:space="preserve"> et al. 2008, </w:t>
      </w:r>
      <w:proofErr w:type="spellStart"/>
      <w:r w:rsidRPr="00890CB2">
        <w:rPr>
          <w:sz w:val="22"/>
          <w:szCs w:val="22"/>
        </w:rPr>
        <w:t>DeSouza</w:t>
      </w:r>
      <w:proofErr w:type="spellEnd"/>
      <w:r w:rsidRPr="00890CB2">
        <w:rPr>
          <w:sz w:val="22"/>
          <w:szCs w:val="22"/>
        </w:rPr>
        <w:t xml:space="preserve"> et al., 2002, Chandler et al 199</w:t>
      </w:r>
      <w:r w:rsidR="00C1078C">
        <w:rPr>
          <w:sz w:val="22"/>
          <w:szCs w:val="22"/>
        </w:rPr>
        <w:t xml:space="preserve">5, </w:t>
      </w:r>
      <w:proofErr w:type="spellStart"/>
      <w:r w:rsidR="00C1078C">
        <w:rPr>
          <w:sz w:val="22"/>
          <w:szCs w:val="22"/>
        </w:rPr>
        <w:t>Cardillo</w:t>
      </w:r>
      <w:proofErr w:type="spellEnd"/>
      <w:r w:rsidR="00C1078C">
        <w:rPr>
          <w:sz w:val="22"/>
          <w:szCs w:val="22"/>
        </w:rPr>
        <w:t xml:space="preserve"> et al 199), Table 1. </w:t>
      </w:r>
      <w:r w:rsidRPr="00890CB2">
        <w:rPr>
          <w:sz w:val="22"/>
          <w:szCs w:val="22"/>
        </w:rPr>
        <w:t xml:space="preserve">A possible, but unexpected, rise in heart rate and / or average blood pressure can, in our own extensive clinical experience and the available literature database, rapidly </w:t>
      </w:r>
      <w:r w:rsidR="00C1078C">
        <w:rPr>
          <w:sz w:val="22"/>
          <w:szCs w:val="22"/>
        </w:rPr>
        <w:t xml:space="preserve">be </w:t>
      </w:r>
      <w:r w:rsidRPr="00890CB2">
        <w:rPr>
          <w:sz w:val="22"/>
          <w:szCs w:val="22"/>
        </w:rPr>
        <w:t xml:space="preserve">controlled by dose reduction. The efficacy of </w:t>
      </w:r>
      <w:proofErr w:type="spellStart"/>
      <w:r w:rsidRPr="00890CB2">
        <w:rPr>
          <w:sz w:val="22"/>
          <w:szCs w:val="22"/>
        </w:rPr>
        <w:t>isoprenaline</w:t>
      </w:r>
      <w:proofErr w:type="spellEnd"/>
      <w:r w:rsidRPr="00890CB2">
        <w:rPr>
          <w:sz w:val="22"/>
          <w:szCs w:val="22"/>
        </w:rPr>
        <w:t xml:space="preserve"> is, by its rapid degradation, a matter of a few minutes.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18"/>
        <w:gridCol w:w="1417"/>
        <w:gridCol w:w="1418"/>
        <w:gridCol w:w="1417"/>
        <w:gridCol w:w="1418"/>
      </w:tblGrid>
      <w:tr w:rsidR="00C252D1" w:rsidRPr="00D66049" w:rsidTr="00C51B12">
        <w:trPr>
          <w:trHeight w:val="435"/>
        </w:trPr>
        <w:tc>
          <w:tcPr>
            <w:tcW w:w="9464" w:type="dxa"/>
            <w:gridSpan w:val="7"/>
            <w:tcBorders>
              <w:top w:val="nil"/>
              <w:left w:val="nil"/>
              <w:bottom w:val="single" w:sz="4" w:space="0" w:color="auto"/>
              <w:right w:val="nil"/>
            </w:tcBorders>
          </w:tcPr>
          <w:p w:rsidR="00C252D1" w:rsidRPr="00D66049" w:rsidRDefault="00890CB2" w:rsidP="00C1078C">
            <w:pPr>
              <w:spacing w:after="200" w:line="276" w:lineRule="auto"/>
              <w:rPr>
                <w:b/>
                <w:i/>
                <w:sz w:val="20"/>
              </w:rPr>
            </w:pPr>
            <w:r w:rsidRPr="00D66049">
              <w:rPr>
                <w:b/>
                <w:i/>
                <w:sz w:val="20"/>
              </w:rPr>
              <w:t>Table</w:t>
            </w:r>
            <w:r w:rsidR="00C252D1" w:rsidRPr="00D66049">
              <w:rPr>
                <w:b/>
                <w:i/>
                <w:sz w:val="20"/>
              </w:rPr>
              <w:t xml:space="preserve"> 1 </w:t>
            </w:r>
            <w:r w:rsidR="00C252D1" w:rsidRPr="00D66049">
              <w:rPr>
                <w:b/>
                <w:i/>
                <w:sz w:val="20"/>
              </w:rPr>
              <w:tab/>
            </w:r>
            <w:r w:rsidR="00C1078C">
              <w:rPr>
                <w:b/>
                <w:i/>
                <w:sz w:val="20"/>
              </w:rPr>
              <w:t>The rational of dose selection for</w:t>
            </w:r>
            <w:r w:rsidRPr="00890CB2">
              <w:rPr>
                <w:b/>
                <w:i/>
                <w:sz w:val="20"/>
              </w:rPr>
              <w:t xml:space="preserve"> </w:t>
            </w:r>
            <w:proofErr w:type="spellStart"/>
            <w:r w:rsidRPr="00890CB2">
              <w:rPr>
                <w:b/>
                <w:i/>
                <w:sz w:val="20"/>
              </w:rPr>
              <w:t>Isoprenaline</w:t>
            </w:r>
            <w:proofErr w:type="spellEnd"/>
          </w:p>
        </w:tc>
      </w:tr>
      <w:tr w:rsidR="00C252D1" w:rsidRPr="00D66049" w:rsidTr="00C51B12">
        <w:trPr>
          <w:trHeight w:val="680"/>
        </w:trPr>
        <w:tc>
          <w:tcPr>
            <w:tcW w:w="1101" w:type="dxa"/>
            <w:tcBorders>
              <w:top w:val="single" w:sz="4" w:space="0" w:color="auto"/>
            </w:tcBorders>
          </w:tcPr>
          <w:p w:rsidR="00C252D1" w:rsidRPr="00D66049" w:rsidRDefault="00C252D1" w:rsidP="00C51B12">
            <w:pPr>
              <w:spacing w:after="0"/>
              <w:rPr>
                <w:b/>
                <w:i/>
                <w:sz w:val="20"/>
              </w:rPr>
            </w:pPr>
          </w:p>
        </w:tc>
        <w:tc>
          <w:tcPr>
            <w:tcW w:w="1275" w:type="dxa"/>
            <w:tcBorders>
              <w:top w:val="single" w:sz="4" w:space="0" w:color="auto"/>
            </w:tcBorders>
            <w:vAlign w:val="center"/>
          </w:tcPr>
          <w:p w:rsidR="00C252D1" w:rsidRPr="00D66049" w:rsidRDefault="00C252D1" w:rsidP="00C51B12">
            <w:pPr>
              <w:spacing w:after="0"/>
              <w:jc w:val="center"/>
              <w:rPr>
                <w:b/>
                <w:sz w:val="20"/>
              </w:rPr>
            </w:pPr>
            <w:r w:rsidRPr="00D66049">
              <w:rPr>
                <w:b/>
                <w:sz w:val="20"/>
              </w:rPr>
              <w:t>Schindler</w:t>
            </w:r>
            <w:r w:rsidRPr="00D66049">
              <w:rPr>
                <w:b/>
                <w:sz w:val="20"/>
              </w:rPr>
              <w:fldChar w:fldCharType="begin">
                <w:fldData xml:space="preserve">PEVuZE5vdGU+PENpdGU+PEF1dGhvcj5TY2hpbmRsZXI8L0F1dGhvcj48WWVhcj4yMDA0PC9ZZWFy
PjxJRFRleHQ+TWVjaGFuaXNtcyBvZiBiZXRhLWFkcmVuZXJnaWMgcmVjZXB0b3ItbWVkaWF0ZWQg
dmVub2RpbGF0aW9uIGluIGh1bWFuczwvSURUZXh0PjxEaXNwbGF5VGV4dD48c3R5bGUgZmFjZT0i
c3VwZXJzY3JpcHQiPjE8L3N0eWxlPjwvRGlzcGxheVRleHQ+PHJlY29yZD48ZGF0ZXM+PHB1Yi1k
YXRlcz48ZGF0ZT5KYW48L2RhdGU+PC9wdWItZGF0ZXM+PHllYXI+MjAwNDwveWVhcj48L2RhdGVz
PjxrZXl3b3Jkcz48a2V5d29yZD5BZHJlbmVyZ2ljIGJldGEtMiBSZWNlcHRvciBBbnRhZ29uaXN0
czwva2V5d29yZD48a2V5d29yZD5BZHJlbmVyZ2ljIGJldGEtQWdvbmlzdHM8L2tleXdvcmQ+PGtl
eXdvcmQ+QWR1bHQ8L2tleXdvcmQ+PGtleXdvcmQ+QXNwaXJpbjwva2V5d29yZD48a2V5d29yZD5C
aXNvcHJvbG9sPC9rZXl3b3JkPjxrZXl3b3JkPkRvc2UtUmVzcG9uc2UgUmVsYXRpb25zaGlwLCBE
cnVnPC9rZXl3b3JkPjxrZXl3b3JkPkVuZG90aGVsaXVtLCBWYXNjdWxhcjwva2V5d29yZD48a2V5
d29yZD5HbHlidXJpZGU8L2tleXdvcmQ+PGtleXdvcmQ+SGFuZDwva2V5d29yZD48a2V5d29yZD5I
dW1hbnM8L2tleXdvcmQ+PGtleXdvcmQ+SXNvcHJvdGVyZW5vbDwva2V5d29yZD48a2V5d29yZD5N
YWxlPC9rZXl3b3JkPjxrZXl3b3JkPk1ldGh5bGVuZSBCbHVlPC9rZXl3b3JkPjxrZXl3b3JkPlBv
dGFzc2l1bSBDaGxvcmlkZTwva2V5d29yZD48a2V5d29yZD5SZWNlcHRvcnMsIEFkcmVuZXJnaWMs
IGJldGEtMjwva2V5d29yZD48a2V5d29yZD5UZXRyYWV0aHlsYW1tb25pdW08L2tleXdvcmQ+PGtl
eXdvcmQ+VmFzb2RpbGF0aW9uPC9rZXl3b3JkPjxrZXl3b3JkPlZlaW5zPC9rZXl3b3JkPjxrZXl3
b3JkPm9tZWdhLU4tTWV0aHlsYXJnaW5pbmU8L2tleXdvcmQ+PC9rZXl3b3Jkcz48dXJscz48cmVs
YXRlZC11cmxzPjx1cmw+aHR0cDovL3d3dy5uY2JpLm5sbS5uaWguZ292L3B1Ym1lZC8xNDc0OTY5
MTwvdXJsPjwvcmVsYXRlZC11cmxzPjwvdXJscz48aXNibj4wMDA5LTkyMzY8L2lzYm4+PHRpdGxl
cz48dGl0bGU+TWVjaGFuaXNtcyBvZiBiZXRhLWFkcmVuZXJnaWMgcmVjZXB0b3ItbWVkaWF0ZWQg
dmVub2RpbGF0aW9uIGluIGh1bWFuczwvdGl0bGU+PHNlY29uZGFyeS10aXRsZT5DbGluIFBoYXJt
YWNvbCBUaGVyPC9zZWNvbmRhcnktdGl0bGU+PC90aXRsZXM+PHBhZ2VzPjQ5LTU5PC9wYWdlcz48
bnVtYmVyPjE8L251bWJlcj48Y29udHJpYnV0b3JzPjxhdXRob3JzPjxhdXRob3I+U2NoaW5kbGVy
LCBDLjwvYXV0aG9yPjxhdXRob3I+RG9icmV2LCBELjwvYXV0aG9yPjxhdXRob3I+R3Jvc3NtYW5u
LCBNLjwvYXV0aG9yPjxhdXRob3I+RnJhbmNrZSwgSy48L2F1dGhvcj48YXV0aG9yPlBpdHRyb3cs
IEQuPC9hdXRob3I+PGF1dGhvcj5LaXJjaCwgVy48L2F1dGhvcj48L2F1dGhvcnM+PC9jb250cmli
dXRvcnM+PGxhbmd1YWdlPmVuZzwvbGFuZ3VhZ2U+PGFkZGVkLWRhdGUgZm9ybWF0PSJ1dGMiPjEz
NDgwODIyODM8L2FkZGVkLWRhdGU+PHJlZi10eXBlIG5hbWU9IkpvdXJuYWwgQXJ0aWNsZSI+MTc8
L3JlZi10eXBlPjxhdXRoLWFkZHJlc3M+SW5zdGl0dXRlIG9mIENsaW5pY2FsIFBoYXJtYWNvbG9n
eSwgTWVkaWNhbCBGYWN1bHR5LCBEcmVzZGVuIFVuaXZlcnNpdHkgb2YgVGVjaG5vbG9neSwgR2Vy
bWFueS4gY2hyaXN0b3BoLnNjaGluZGxlckBtYWlpbGJveC50dS1kcmVzZGVuLmRlPC9hdXRoLWFk
ZHJlc3M+PHJlYy1udW1iZXI+NjY8L3JlYy1udW1iZXI+PGxhc3QtdXBkYXRlZC1kYXRlIGZvcm1h
dD0idXRjIj4xMzQ4MDgyMjgzPC9sYXN0LXVwZGF0ZWQtZGF0ZT48YWNjZXNzaW9uLW51bT4xNDc0
OTY5MTwvYWNjZXNzaW9uLW51bT48ZWxlY3Ryb25pYy1yZXNvdXJjZS1udW0+UzAwMDk5MjM2MDMw
MDI5NzIgW3BpaV0mI3hEOyYjeEE7MTAuMTAxNi9qLmNscHQuMjAwMy4wOS4wMDk8L2VsZWN0cm9u
aWMtcmVzb3VyY2UtbnVtPjx2b2x1bWU+NzU8L3ZvbHVtZT48L3JlY29yZD48L0NpdGU+PC9FbmRO
b3RlPn==
</w:fldData>
              </w:fldChar>
            </w:r>
            <w:r w:rsidRPr="00D66049">
              <w:rPr>
                <w:b/>
                <w:sz w:val="20"/>
              </w:rPr>
              <w:instrText xml:space="preserve"> ADDIN EN.CITE </w:instrText>
            </w:r>
            <w:r w:rsidRPr="00D66049">
              <w:rPr>
                <w:b/>
                <w:sz w:val="20"/>
              </w:rPr>
              <w:fldChar w:fldCharType="begin">
                <w:fldData xml:space="preserve">PEVuZE5vdGU+PENpdGU+PEF1dGhvcj5TY2hpbmRsZXI8L0F1dGhvcj48WWVhcj4yMDA0PC9ZZWFy
PjxJRFRleHQ+TWVjaGFuaXNtcyBvZiBiZXRhLWFkcmVuZXJnaWMgcmVjZXB0b3ItbWVkaWF0ZWQg
dmVub2RpbGF0aW9uIGluIGh1bWFuczwvSURUZXh0PjxEaXNwbGF5VGV4dD48c3R5bGUgZmFjZT0i
c3VwZXJzY3JpcHQiPjE8L3N0eWxlPjwvRGlzcGxheVRleHQ+PHJlY29yZD48ZGF0ZXM+PHB1Yi1k
YXRlcz48ZGF0ZT5KYW48L2RhdGU+PC9wdWItZGF0ZXM+PHllYXI+MjAwNDwveWVhcj48L2RhdGVz
PjxrZXl3b3Jkcz48a2V5d29yZD5BZHJlbmVyZ2ljIGJldGEtMiBSZWNlcHRvciBBbnRhZ29uaXN0
czwva2V5d29yZD48a2V5d29yZD5BZHJlbmVyZ2ljIGJldGEtQWdvbmlzdHM8L2tleXdvcmQ+PGtl
eXdvcmQ+QWR1bHQ8L2tleXdvcmQ+PGtleXdvcmQ+QXNwaXJpbjwva2V5d29yZD48a2V5d29yZD5C
aXNvcHJvbG9sPC9rZXl3b3JkPjxrZXl3b3JkPkRvc2UtUmVzcG9uc2UgUmVsYXRpb25zaGlwLCBE
cnVnPC9rZXl3b3JkPjxrZXl3b3JkPkVuZG90aGVsaXVtLCBWYXNjdWxhcjwva2V5d29yZD48a2V5
d29yZD5HbHlidXJpZGU8L2tleXdvcmQ+PGtleXdvcmQ+SGFuZDwva2V5d29yZD48a2V5d29yZD5I
dW1hbnM8L2tleXdvcmQ+PGtleXdvcmQ+SXNvcHJvdGVyZW5vbDwva2V5d29yZD48a2V5d29yZD5N
YWxlPC9rZXl3b3JkPjxrZXl3b3JkPk1ldGh5bGVuZSBCbHVlPC9rZXl3b3JkPjxrZXl3b3JkPlBv
dGFzc2l1bSBDaGxvcmlkZTwva2V5d29yZD48a2V5d29yZD5SZWNlcHRvcnMsIEFkcmVuZXJnaWMs
IGJldGEtMjwva2V5d29yZD48a2V5d29yZD5UZXRyYWV0aHlsYW1tb25pdW08L2tleXdvcmQ+PGtl
eXdvcmQ+VmFzb2RpbGF0aW9uPC9rZXl3b3JkPjxrZXl3b3JkPlZlaW5zPC9rZXl3b3JkPjxrZXl3
b3JkPm9tZWdhLU4tTWV0aHlsYXJnaW5pbmU8L2tleXdvcmQ+PC9rZXl3b3Jkcz48dXJscz48cmVs
YXRlZC11cmxzPjx1cmw+aHR0cDovL3d3dy5uY2JpLm5sbS5uaWguZ292L3B1Ym1lZC8xNDc0OTY5
MTwvdXJsPjwvcmVsYXRlZC11cmxzPjwvdXJscz48aXNibj4wMDA5LTkyMzY8L2lzYm4+PHRpdGxl
cz48dGl0bGU+TWVjaGFuaXNtcyBvZiBiZXRhLWFkcmVuZXJnaWMgcmVjZXB0b3ItbWVkaWF0ZWQg
dmVub2RpbGF0aW9uIGluIGh1bWFuczwvdGl0bGU+PHNlY29uZGFyeS10aXRsZT5DbGluIFBoYXJt
YWNvbCBUaGVyPC9zZWNvbmRhcnktdGl0bGU+PC90aXRsZXM+PHBhZ2VzPjQ5LTU5PC9wYWdlcz48
bnVtYmVyPjE8L251bWJlcj48Y29udHJpYnV0b3JzPjxhdXRob3JzPjxhdXRob3I+U2NoaW5kbGVy
LCBDLjwvYXV0aG9yPjxhdXRob3I+RG9icmV2LCBELjwvYXV0aG9yPjxhdXRob3I+R3Jvc3NtYW5u
LCBNLjwvYXV0aG9yPjxhdXRob3I+RnJhbmNrZSwgSy48L2F1dGhvcj48YXV0aG9yPlBpdHRyb3cs
IEQuPC9hdXRob3I+PGF1dGhvcj5LaXJjaCwgVy48L2F1dGhvcj48L2F1dGhvcnM+PC9jb250cmli
dXRvcnM+PGxhbmd1YWdlPmVuZzwvbGFuZ3VhZ2U+PGFkZGVkLWRhdGUgZm9ybWF0PSJ1dGMiPjEz
NDgwODIyODM8L2FkZGVkLWRhdGU+PHJlZi10eXBlIG5hbWU9IkpvdXJuYWwgQXJ0aWNsZSI+MTc8
L3JlZi10eXBlPjxhdXRoLWFkZHJlc3M+SW5zdGl0dXRlIG9mIENsaW5pY2FsIFBoYXJtYWNvbG9n
eSwgTWVkaWNhbCBGYWN1bHR5LCBEcmVzZGVuIFVuaXZlcnNpdHkgb2YgVGVjaG5vbG9neSwgR2Vy
bWFueS4gY2hyaXN0b3BoLnNjaGluZGxlckBtYWlpbGJveC50dS1kcmVzZGVuLmRlPC9hdXRoLWFk
ZHJlc3M+PHJlYy1udW1iZXI+NjY8L3JlYy1udW1iZXI+PGxhc3QtdXBkYXRlZC1kYXRlIGZvcm1h
dD0idXRjIj4xMzQ4MDgyMjgzPC9sYXN0LXVwZGF0ZWQtZGF0ZT48YWNjZXNzaW9uLW51bT4xNDc0
OTY5MTwvYWNjZXNzaW9uLW51bT48ZWxlY3Ryb25pYy1yZXNvdXJjZS1udW0+UzAwMDk5MjM2MDMw
MDI5NzIgW3BpaV0mI3hEOyYjeEE7MTAuMTAxNi9qLmNscHQuMjAwMy4wOS4wMDk8L2VsZWN0cm9u
aWMtcmVzb3VyY2UtbnVtPjx2b2x1bWU+NzU8L3ZvbHVtZT48L3JlY29yZD48L0NpdGU+PC9FbmRO
b3RlPn==
</w:fldData>
              </w:fldChar>
            </w:r>
            <w:r w:rsidRPr="00D66049">
              <w:rPr>
                <w:b/>
                <w:sz w:val="20"/>
              </w:rPr>
              <w:instrText xml:space="preserve"> ADDIN EN.CITE.DATA </w:instrText>
            </w:r>
            <w:r w:rsidRPr="00D66049">
              <w:rPr>
                <w:b/>
                <w:sz w:val="20"/>
              </w:rPr>
            </w:r>
            <w:r w:rsidRPr="00D66049">
              <w:rPr>
                <w:b/>
                <w:sz w:val="20"/>
              </w:rPr>
              <w:fldChar w:fldCharType="end"/>
            </w:r>
            <w:r w:rsidRPr="00D66049">
              <w:rPr>
                <w:b/>
                <w:sz w:val="20"/>
              </w:rPr>
            </w:r>
            <w:r w:rsidRPr="00D66049">
              <w:rPr>
                <w:b/>
                <w:sz w:val="20"/>
              </w:rPr>
              <w:fldChar w:fldCharType="separate"/>
            </w:r>
            <w:r w:rsidRPr="00D66049">
              <w:rPr>
                <w:b/>
                <w:noProof/>
                <w:sz w:val="20"/>
                <w:vertAlign w:val="superscript"/>
              </w:rPr>
              <w:t>1</w:t>
            </w:r>
            <w:r w:rsidRPr="00D66049">
              <w:rPr>
                <w:b/>
                <w:sz w:val="20"/>
              </w:rPr>
              <w:fldChar w:fldCharType="end"/>
            </w:r>
          </w:p>
        </w:tc>
        <w:tc>
          <w:tcPr>
            <w:tcW w:w="1418" w:type="dxa"/>
            <w:tcBorders>
              <w:top w:val="single" w:sz="4" w:space="0" w:color="auto"/>
            </w:tcBorders>
            <w:vAlign w:val="center"/>
          </w:tcPr>
          <w:p w:rsidR="00C252D1" w:rsidRPr="00D66049" w:rsidRDefault="00C252D1" w:rsidP="00C51B12">
            <w:pPr>
              <w:spacing w:after="0"/>
              <w:jc w:val="center"/>
              <w:rPr>
                <w:b/>
                <w:sz w:val="20"/>
              </w:rPr>
            </w:pPr>
            <w:r w:rsidRPr="00D66049">
              <w:rPr>
                <w:b/>
                <w:sz w:val="20"/>
              </w:rPr>
              <w:t>Stein</w:t>
            </w:r>
            <w:r w:rsidRPr="00D66049">
              <w:rPr>
                <w:b/>
                <w:sz w:val="20"/>
              </w:rPr>
              <w:fldChar w:fldCharType="begin">
                <w:fldData xml:space="preserve">PEVuZE5vdGU+PENpdGU+PEF1dGhvcj5TdGVpbjwvQXV0aG9yPjxZZWFyPjE5OTg8L1llYXI+PElE
VGV4dD5SZWd1bGF0aW9uIG9mIGxvY2FsIHRpc3N1ZS10eXBlIHBsYXNtaW5vZ2VuIGFjdGl2YXRv
ciByZWxlYXNlIGJ5IGVuZG90aGVsaXVtLWRlcGVuZGVudCBhbmQgZW5kb3RoZWxpdW0taW5kZXBl
bmRlbnQgYWdvbmlzdHMgaW4gaHVtYW4gdmFzY3VsYXR1cmU8L0lEVGV4dD48RGlzcGxheVRleHQ+
PHN0eWxlIGZhY2U9InN1cGVyc2NyaXB0Ij4yPC9zdHlsZT48L0Rpc3BsYXlUZXh0PjxyZWNvcmQ+
PGRhdGVzPjxwdWItZGF0ZXM+PGRhdGU+SnVsPC9kYXRlPjwvcHViLWRhdGVzPjx5ZWFyPjE5OTg8
L3llYXI+PC9kYXRlcz48a2V5d29yZHM+PGtleXdvcmQ+QWR1bHQ8L2tleXdvcmQ+PGtleXdvcmQ+
Qmxvb2QgRmxvdyBWZWxvY2l0eTwva2V5d29yZD48a2V5d29yZD5Eb3NlLVJlc3BvbnNlIFJlbGF0
aW9uc2hpcCwgRHJ1Zzwva2V5d29yZD48a2V5d29yZD5FbmRvdGhlbGl1bSwgVmFzY3VsYXI8L2tl
eXdvcmQ+PGtleXdvcmQ+SHVtYW5zPC9rZXl3b3JkPjxrZXl3b3JkPklzb3Byb3RlcmVub2w8L2tl
eXdvcmQ+PGtleXdvcmQ+TWFsZTwva2V5d29yZD48a2V5d29yZD5NZXRoYWNob2xpbmUgQ2hsb3Jp
ZGU8L2tleXdvcmQ+PGtleXdvcmQ+Tml0cmljIE94aWRlPC9rZXl3b3JkPjxrZXl3b3JkPk5pdHJv
cHJ1c3NpZGU8L2tleXdvcmQ+PGtleXdvcmQ+UGFyYXN5bXBhdGhvbWltZXRpY3M8L2tleXdvcmQ+
PGtleXdvcmQ+UGxhc21pbm9nZW4gSW5hY3RpdmF0b3JzPC9rZXl3b3JkPjxrZXl3b3JkPlJhZGlh
bCBBcnRlcnk8L2tleXdvcmQ+PGtleXdvcmQ+U3ltcGF0aG9taW1ldGljczwva2V5d29yZD48a2V5
d29yZD5UaXNzdWUgUGxhc21pbm9nZW4gQWN0aXZhdG9yPC9rZXl3b3JkPjxrZXl3b3JkPlZhc29k
aWxhdG9yIEFnZW50czwva2V5d29yZD48L2tleXdvcmRzPjx1cmxzPjxyZWxhdGVkLXVybHM+PHVy
bD5odHRwOi8vd3d3Lm5jYmkubmxtLm5paC5nb3YvcHVibWVkLzk2NjkyNTg8L3VybD48L3JlbGF0
ZWQtdXJscz48L3VybHM+PGlzYm4+MDczNS0xMDk3PC9pc2JuPjx0aXRsZXM+PHRpdGxlPlJlZ3Vs
YXRpb24gb2YgbG9jYWwgdGlzc3VlLXR5cGUgcGxhc21pbm9nZW4gYWN0aXZhdG9yIHJlbGVhc2Ug
YnkgZW5kb3RoZWxpdW0tZGVwZW5kZW50IGFuZCBlbmRvdGhlbGl1bS1pbmRlcGVuZGVudCBhZ29u
aXN0cyBpbiBodW1hbiB2YXNjdWxhdHVyZTwvdGl0bGU+PHNlY29uZGFyeS10aXRsZT5KIEFtIENv
bGwgQ2FyZGlvbDwvc2Vjb25kYXJ5LXRpdGxlPjwvdGl0bGVzPjxwYWdlcz4xMTctMjI8L3BhZ2Vz
PjxudW1iZXI+MTwvbnVtYmVyPjxjb250cmlidXRvcnM+PGF1dGhvcnM+PGF1dGhvcj5TdGVpbiwg
Qy4gTS48L2F1dGhvcj48YXV0aG9yPkJyb3duLCBOLjwvYXV0aG9yPjxhdXRob3I+VmF1Z2hhbiwg
RC4gRS48L2F1dGhvcj48YXV0aG9yPkxhbmcsIEMuIEMuPC9hdXRob3I+PGF1dGhvcj5Xb29kLCBB
LiBKLjwvYXV0aG9yPjwvYXV0aG9ycz48L2NvbnRyaWJ1dG9ycz48bGFuZ3VhZ2U+ZW5nPC9sYW5n
dWFnZT48YWRkZWQtZGF0ZSBmb3JtYXQ9InV0YyI+MTM0ODA4MTkwMTwvYWRkZWQtZGF0ZT48cmVm
LXR5cGUgbmFtZT0iSm91cm5hbCBBcnRpY2xlIj4xNzwvcmVmLXR5cGU+PGF1dGgtYWRkcmVzcz5E
aXZpc2lvbiBvZiBDbGluaWNhbCBQaGFybWFjb2xvZ3ksIFZhbmRlcmJpbHQgVW5pdmVyc2l0eSBT
Y2hvb2wgb2YgTWVkaWNpbmUsIE5hc2h2aWxsZSwgVGVubmVzc2VlLCBVU0EuIG1pY2hhZWwuc3Rl
aW5AbWNtYWlsLnZhbmRlcmJpbHQuZWR1PC9hdXRoLWFkZHJlc3M+PHJlYy1udW1iZXI+NjQ8L3Jl
Yy1udW1iZXI+PGxhc3QtdXBkYXRlZC1kYXRlIGZvcm1hdD0idXRjIj4xMzQ4MDgxOTAxPC9sYXN0
LXVwZGF0ZWQtZGF0ZT48YWNjZXNzaW9uLW51bT45NjY5MjU4PC9hY2Nlc3Npb24tbnVtPjxlbGVj
dHJvbmljLXJlc291cmNlLW51bT5TMDczNS0xMDk3KDk4KTAwMjEwLTEgW3BpaV08L2VsZWN0cm9u
aWMtcmVzb3VyY2UtbnVtPjx2b2x1bWU+MzI8L3ZvbHVtZT48L3JlY29yZD48L0NpdGU+PC9FbmRO
b3RlPn==
</w:fldData>
              </w:fldChar>
            </w:r>
            <w:r w:rsidRPr="00D66049">
              <w:rPr>
                <w:b/>
                <w:sz w:val="20"/>
              </w:rPr>
              <w:instrText xml:space="preserve"> ADDIN EN.CITE </w:instrText>
            </w:r>
            <w:r w:rsidRPr="00D66049">
              <w:rPr>
                <w:b/>
                <w:sz w:val="20"/>
              </w:rPr>
              <w:fldChar w:fldCharType="begin">
                <w:fldData xml:space="preserve">PEVuZE5vdGU+PENpdGU+PEF1dGhvcj5TdGVpbjwvQXV0aG9yPjxZZWFyPjE5OTg8L1llYXI+PElE
VGV4dD5SZWd1bGF0aW9uIG9mIGxvY2FsIHRpc3N1ZS10eXBlIHBsYXNtaW5vZ2VuIGFjdGl2YXRv
ciByZWxlYXNlIGJ5IGVuZG90aGVsaXVtLWRlcGVuZGVudCBhbmQgZW5kb3RoZWxpdW0taW5kZXBl
bmRlbnQgYWdvbmlzdHMgaW4gaHVtYW4gdmFzY3VsYXR1cmU8L0lEVGV4dD48RGlzcGxheVRleHQ+
PHN0eWxlIGZhY2U9InN1cGVyc2NyaXB0Ij4yPC9zdHlsZT48L0Rpc3BsYXlUZXh0PjxyZWNvcmQ+
PGRhdGVzPjxwdWItZGF0ZXM+PGRhdGU+SnVsPC9kYXRlPjwvcHViLWRhdGVzPjx5ZWFyPjE5OTg8
L3llYXI+PC9kYXRlcz48a2V5d29yZHM+PGtleXdvcmQ+QWR1bHQ8L2tleXdvcmQ+PGtleXdvcmQ+
Qmxvb2QgRmxvdyBWZWxvY2l0eTwva2V5d29yZD48a2V5d29yZD5Eb3NlLVJlc3BvbnNlIFJlbGF0
aW9uc2hpcCwgRHJ1Zzwva2V5d29yZD48a2V5d29yZD5FbmRvdGhlbGl1bSwgVmFzY3VsYXI8L2tl
eXdvcmQ+PGtleXdvcmQ+SHVtYW5zPC9rZXl3b3JkPjxrZXl3b3JkPklzb3Byb3RlcmVub2w8L2tl
eXdvcmQ+PGtleXdvcmQ+TWFsZTwva2V5d29yZD48a2V5d29yZD5NZXRoYWNob2xpbmUgQ2hsb3Jp
ZGU8L2tleXdvcmQ+PGtleXdvcmQ+Tml0cmljIE94aWRlPC9rZXl3b3JkPjxrZXl3b3JkPk5pdHJv
cHJ1c3NpZGU8L2tleXdvcmQ+PGtleXdvcmQ+UGFyYXN5bXBhdGhvbWltZXRpY3M8L2tleXdvcmQ+
PGtleXdvcmQ+UGxhc21pbm9nZW4gSW5hY3RpdmF0b3JzPC9rZXl3b3JkPjxrZXl3b3JkPlJhZGlh
bCBBcnRlcnk8L2tleXdvcmQ+PGtleXdvcmQ+U3ltcGF0aG9taW1ldGljczwva2V5d29yZD48a2V5
d29yZD5UaXNzdWUgUGxhc21pbm9nZW4gQWN0aXZhdG9yPC9rZXl3b3JkPjxrZXl3b3JkPlZhc29k
aWxhdG9yIEFnZW50czwva2V5d29yZD48L2tleXdvcmRzPjx1cmxzPjxyZWxhdGVkLXVybHM+PHVy
bD5odHRwOi8vd3d3Lm5jYmkubmxtLm5paC5nb3YvcHVibWVkLzk2NjkyNTg8L3VybD48L3JlbGF0
ZWQtdXJscz48L3VybHM+PGlzYm4+MDczNS0xMDk3PC9pc2JuPjx0aXRsZXM+PHRpdGxlPlJlZ3Vs
YXRpb24gb2YgbG9jYWwgdGlzc3VlLXR5cGUgcGxhc21pbm9nZW4gYWN0aXZhdG9yIHJlbGVhc2Ug
YnkgZW5kb3RoZWxpdW0tZGVwZW5kZW50IGFuZCBlbmRvdGhlbGl1bS1pbmRlcGVuZGVudCBhZ29u
aXN0cyBpbiBodW1hbiB2YXNjdWxhdHVyZTwvdGl0bGU+PHNlY29uZGFyeS10aXRsZT5KIEFtIENv
bGwgQ2FyZGlvbDwvc2Vjb25kYXJ5LXRpdGxlPjwvdGl0bGVzPjxwYWdlcz4xMTctMjI8L3BhZ2Vz
PjxudW1iZXI+MTwvbnVtYmVyPjxjb250cmlidXRvcnM+PGF1dGhvcnM+PGF1dGhvcj5TdGVpbiwg
Qy4gTS48L2F1dGhvcj48YXV0aG9yPkJyb3duLCBOLjwvYXV0aG9yPjxhdXRob3I+VmF1Z2hhbiwg
RC4gRS48L2F1dGhvcj48YXV0aG9yPkxhbmcsIEMuIEMuPC9hdXRob3I+PGF1dGhvcj5Xb29kLCBB
LiBKLjwvYXV0aG9yPjwvYXV0aG9ycz48L2NvbnRyaWJ1dG9ycz48bGFuZ3VhZ2U+ZW5nPC9sYW5n
dWFnZT48YWRkZWQtZGF0ZSBmb3JtYXQ9InV0YyI+MTM0ODA4MTkwMTwvYWRkZWQtZGF0ZT48cmVm
LXR5cGUgbmFtZT0iSm91cm5hbCBBcnRpY2xlIj4xNzwvcmVmLXR5cGU+PGF1dGgtYWRkcmVzcz5E
aXZpc2lvbiBvZiBDbGluaWNhbCBQaGFybWFjb2xvZ3ksIFZhbmRlcmJpbHQgVW5pdmVyc2l0eSBT
Y2hvb2wgb2YgTWVkaWNpbmUsIE5hc2h2aWxsZSwgVGVubmVzc2VlLCBVU0EuIG1pY2hhZWwuc3Rl
aW5AbWNtYWlsLnZhbmRlcmJpbHQuZWR1PC9hdXRoLWFkZHJlc3M+PHJlYy1udW1iZXI+NjQ8L3Jl
Yy1udW1iZXI+PGxhc3QtdXBkYXRlZC1kYXRlIGZvcm1hdD0idXRjIj4xMzQ4MDgxOTAxPC9sYXN0
LXVwZGF0ZWQtZGF0ZT48YWNjZXNzaW9uLW51bT45NjY5MjU4PC9hY2Nlc3Npb24tbnVtPjxlbGVj
dHJvbmljLXJlc291cmNlLW51bT5TMDczNS0xMDk3KDk4KTAwMjEwLTEgW3BpaV08L2VsZWN0cm9u
aWMtcmVzb3VyY2UtbnVtPjx2b2x1bWU+MzI8L3ZvbHVtZT48L3JlY29yZD48L0NpdGU+PC9FbmRO
b3RlPn==
</w:fldData>
              </w:fldChar>
            </w:r>
            <w:r w:rsidRPr="00D66049">
              <w:rPr>
                <w:b/>
                <w:sz w:val="20"/>
              </w:rPr>
              <w:instrText xml:space="preserve"> ADDIN EN.CITE.DATA </w:instrText>
            </w:r>
            <w:r w:rsidRPr="00D66049">
              <w:rPr>
                <w:b/>
                <w:sz w:val="20"/>
              </w:rPr>
            </w:r>
            <w:r w:rsidRPr="00D66049">
              <w:rPr>
                <w:b/>
                <w:sz w:val="20"/>
              </w:rPr>
              <w:fldChar w:fldCharType="end"/>
            </w:r>
            <w:r w:rsidRPr="00D66049">
              <w:rPr>
                <w:b/>
                <w:sz w:val="20"/>
              </w:rPr>
            </w:r>
            <w:r w:rsidRPr="00D66049">
              <w:rPr>
                <w:b/>
                <w:sz w:val="20"/>
              </w:rPr>
              <w:fldChar w:fldCharType="separate"/>
            </w:r>
            <w:r w:rsidRPr="00D66049">
              <w:rPr>
                <w:b/>
                <w:noProof/>
                <w:sz w:val="20"/>
                <w:vertAlign w:val="superscript"/>
              </w:rPr>
              <w:t>2</w:t>
            </w:r>
            <w:r w:rsidRPr="00D66049">
              <w:rPr>
                <w:b/>
                <w:sz w:val="20"/>
              </w:rPr>
              <w:fldChar w:fldCharType="end"/>
            </w:r>
          </w:p>
        </w:tc>
        <w:tc>
          <w:tcPr>
            <w:tcW w:w="1417" w:type="dxa"/>
            <w:tcBorders>
              <w:top w:val="single" w:sz="4" w:space="0" w:color="auto"/>
            </w:tcBorders>
            <w:vAlign w:val="center"/>
          </w:tcPr>
          <w:p w:rsidR="00C252D1" w:rsidRPr="00D66049" w:rsidRDefault="00C252D1" w:rsidP="00C51B12">
            <w:pPr>
              <w:spacing w:after="0"/>
              <w:jc w:val="center"/>
              <w:rPr>
                <w:b/>
                <w:sz w:val="20"/>
              </w:rPr>
            </w:pPr>
            <w:r w:rsidRPr="00D66049">
              <w:rPr>
                <w:b/>
                <w:sz w:val="20"/>
              </w:rPr>
              <w:t>Giannarelli</w:t>
            </w:r>
            <w:r w:rsidRPr="00D66049">
              <w:rPr>
                <w:b/>
                <w:sz w:val="20"/>
              </w:rPr>
              <w:fldChar w:fldCharType="begin">
                <w:fldData xml:space="preserve">PEVuZE5vdGU+PENpdGU+PEF1dGhvcj5HaWFubmFyZWxsaTwvQXV0aG9yPjxZZWFyPjIwMDg8L1ll
YXI+PElEVGV4dD5UaXNzdWUtdHlwZSBwbGFzbWlub2dlbiBhY3RpdmF0b3IgcmVsZWFzZSBpbiBo
ZWFsdGh5IHN1YmplY3RzIGFuZCBoeXBlcnRlbnNpdmUgcGF0aWVudHM6IHJlbGF0aW9uc2hpcCB3
aXRoIGJldGEtYWRyZW5lcmdpYyByZWNlcHRvcnMgYW5kIHRoZSBuaXRyaWMgb3hpZGUgcGF0aHdh
eTwvSURUZXh0PjxEaXNwbGF5VGV4dD48c3R5bGUgZmFjZT0ic3VwZXJzY3JpcHQiPjM8L3N0eWxl
PjwvRGlzcGxheVRleHQ+PHJlY29yZD48ZGF0ZXM+PHB1Yi1kYXRlcz48ZGF0ZT5BdWc8L2RhdGU+
PC9wdWItZGF0ZXM+PHllYXI+MjAwODwveWVhcj48L2RhdGVzPjxrZXl3b3Jkcz48a2V5d29yZD5B
ZHVsdDwva2V5d29yZD48a2V5d29yZD5BZ2VkPC9rZXl3b3JkPjxrZXl3b3JkPkFuYWx5c2lzIG9m
IFZhcmlhbmNlPC9rZXl3b3JkPjxrZXl3b3JkPkNhc2UtQ29udHJvbCBTdHVkaWVzPC9rZXl3b3Jk
PjxrZXl3b3JkPkVwaW5lcGhyaW5lPC9rZXl3b3JkPjxrZXl3b3JkPkZlbWFsZTwva2V5d29yZD48
a2V5d29yZD5IdW1hbnM8L2tleXdvcmQ+PGtleXdvcmQ+SHlwZXJ0ZW5zaW9uPC9rZXl3b3JkPjxr
ZXl3b3JkPkluZnVzaW9ucywgSW50cmEtQXJ0ZXJpYWw8L2tleXdvcmQ+PGtleXdvcmQ+TWFsZTwv
a2V5d29yZD48a2V5d29yZD5NaWRkbGUgQWdlZDwva2V5d29yZD48a2V5d29yZD5OaXRyaWMgT3hp
ZGU8L2tleXdvcmQ+PGtleXdvcmQ+UHJvYmFiaWxpdHk8L2tleXdvcmQ+PGtleXdvcmQ+UmVjZXB0
b3JzLCBBZHJlbmVyZ2ljLCBiZXRhPC9rZXl3b3JkPjxrZXl3b3JkPlJlZmVyZW5jZSBWYWx1ZXM8
L2tleXdvcmQ+PGtleXdvcmQ+U2Vuc2l0aXZpdHkgYW5kIFNwZWNpZmljaXR5PC9rZXl3b3JkPjxr
ZXl3b3JkPlNpZ25hbCBUcmFuc2R1Y3Rpb248L2tleXdvcmQ+PGtleXdvcmQ+VGlzc3VlIFBsYXNt
aW5vZ2VuIEFjdGl2YXRvcjwva2V5d29yZD48L2tleXdvcmRzPjx1cmxzPjxyZWxhdGVkLXVybHM+
PHVybD5odHRwOi8vd3d3Lm5jYmkubmxtLm5paC5nb3YvcHVibWVkLzE4NTc0MDc1PC91cmw+PC9y
ZWxhdGVkLXVybHM+PC91cmxzPjxpc2JuPjE1MjQtNDU2MzwvaXNibj48dGl0bGVzPjx0aXRsZT5U
aXNzdWUtdHlwZSBwbGFzbWlub2dlbiBhY3RpdmF0b3IgcmVsZWFzZSBpbiBoZWFsdGh5IHN1Ympl
Y3RzIGFuZCBoeXBlcnRlbnNpdmUgcGF0aWVudHM6IHJlbGF0aW9uc2hpcCB3aXRoIGJldGEtYWRy
ZW5lcmdpYyByZWNlcHRvcnMgYW5kIHRoZSBuaXRyaWMgb3hpZGUgcGF0aHdheTwvdGl0bGU+PHNl
Y29uZGFyeS10aXRsZT5IeXBlcnRlbnNpb248L3NlY29uZGFyeS10aXRsZT48L3RpdGxlcz48cGFn
ZXM+MzE0LTIxPC9wYWdlcz48bnVtYmVyPjI8L251bWJlcj48Y29udHJpYnV0b3JzPjxhdXRob3Jz
PjxhdXRob3I+R2lhbm5hcmVsbGksIEMuPC9hdXRob3I+PGF1dGhvcj5WaXJkaXMsIEEuPC9hdXRo
b3I+PGF1dGhvcj5EZSBOZWdyaSwgRi48L2F1dGhvcj48YXV0aG9yPkR1cmFudGksIEUuPC9hdXRo
b3I+PGF1dGhvcj5NYWdhZ25hLCBBLjwvYXV0aG9yPjxhdXRob3I+R2hpYWRvbmksIEwuPC9hdXRo
b3I+PGF1dGhvcj5TYWx2ZXR0aSwgQS48L2F1dGhvcj48YXV0aG9yPlRhZGRlaSwgUy48L2F1dGhv
cj48L2F1dGhvcnM+PC9jb250cmlidXRvcnM+PGxhbmd1YWdlPmVuZzwvbGFuZ3VhZ2U+PGFkZGVk
LWRhdGUgZm9ybWF0PSJ1dGMiPjEzNDgwODE2MzM8L2FkZGVkLWRhdGU+PHJlZi10eXBlIG5hbWU9
IkpvdXJuYWwgQXJ0aWNsZSI+MTc8L3JlZi10eXBlPjxhdXRoLWFkZHJlc3M+RGVwYXJ0bWVudCBv
ZiBJbnRlcm5hbCBNZWRpY2luZSwgVW5pdmVyc2l0eSBvZiBQaXNhLCBWaWEgUm9tYSwgNjcsIDU2
MTAwIFBpc2EsIEl0YWx5LiBjLmdpYW5uYXJlbGxpQGludC5tZWQudW5pcGkuaXQ8L2F1dGgtYWRk
cmVzcz48cmVjLW51bWJlcj42MzwvcmVjLW51bWJlcj48bGFzdC11cGRhdGVkLWRhdGUgZm9ybWF0
PSJ1dGMiPjEzNDgwODE2MzM8L2xhc3QtdXBkYXRlZC1kYXRlPjxhY2Nlc3Npb24tbnVtPjE4NTc0
MDc1PC9hY2Nlc3Npb24tbnVtPjxlbGVjdHJvbmljLXJlc291cmNlLW51bT5IWVBFUlRFTlNJT05B
SEEuMTA4LjExMTU1OSBbcGlpXSYjeEQ7JiN4QTsxMC4xMTYxL0hZUEVSVEVOU0lPTkFIQS4xMDgu
MTExNTU5PC9lbGVjdHJvbmljLXJlc291cmNlLW51bT48dm9sdW1lPjUyPC92b2x1bWU+PC9yZWNv
cmQ+PC9DaXRlPjwvRW5kTm90ZT4A
</w:fldData>
              </w:fldChar>
            </w:r>
            <w:r w:rsidRPr="00D66049">
              <w:rPr>
                <w:b/>
                <w:sz w:val="20"/>
              </w:rPr>
              <w:instrText xml:space="preserve"> ADDIN EN.CITE </w:instrText>
            </w:r>
            <w:r w:rsidRPr="00D66049">
              <w:rPr>
                <w:b/>
                <w:sz w:val="20"/>
              </w:rPr>
              <w:fldChar w:fldCharType="begin">
                <w:fldData xml:space="preserve">PEVuZE5vdGU+PENpdGU+PEF1dGhvcj5HaWFubmFyZWxsaTwvQXV0aG9yPjxZZWFyPjIwMDg8L1ll
YXI+PElEVGV4dD5UaXNzdWUtdHlwZSBwbGFzbWlub2dlbiBhY3RpdmF0b3IgcmVsZWFzZSBpbiBo
ZWFsdGh5IHN1YmplY3RzIGFuZCBoeXBlcnRlbnNpdmUgcGF0aWVudHM6IHJlbGF0aW9uc2hpcCB3
aXRoIGJldGEtYWRyZW5lcmdpYyByZWNlcHRvcnMgYW5kIHRoZSBuaXRyaWMgb3hpZGUgcGF0aHdh
eTwvSURUZXh0PjxEaXNwbGF5VGV4dD48c3R5bGUgZmFjZT0ic3VwZXJzY3JpcHQiPjM8L3N0eWxl
PjwvRGlzcGxheVRleHQ+PHJlY29yZD48ZGF0ZXM+PHB1Yi1kYXRlcz48ZGF0ZT5BdWc8L2RhdGU+
PC9wdWItZGF0ZXM+PHllYXI+MjAwODwveWVhcj48L2RhdGVzPjxrZXl3b3Jkcz48a2V5d29yZD5B
ZHVsdDwva2V5d29yZD48a2V5d29yZD5BZ2VkPC9rZXl3b3JkPjxrZXl3b3JkPkFuYWx5c2lzIG9m
IFZhcmlhbmNlPC9rZXl3b3JkPjxrZXl3b3JkPkNhc2UtQ29udHJvbCBTdHVkaWVzPC9rZXl3b3Jk
PjxrZXl3b3JkPkVwaW5lcGhyaW5lPC9rZXl3b3JkPjxrZXl3b3JkPkZlbWFsZTwva2V5d29yZD48
a2V5d29yZD5IdW1hbnM8L2tleXdvcmQ+PGtleXdvcmQ+SHlwZXJ0ZW5zaW9uPC9rZXl3b3JkPjxr
ZXl3b3JkPkluZnVzaW9ucywgSW50cmEtQXJ0ZXJpYWw8L2tleXdvcmQ+PGtleXdvcmQ+TWFsZTwv
a2V5d29yZD48a2V5d29yZD5NaWRkbGUgQWdlZDwva2V5d29yZD48a2V5d29yZD5OaXRyaWMgT3hp
ZGU8L2tleXdvcmQ+PGtleXdvcmQ+UHJvYmFiaWxpdHk8L2tleXdvcmQ+PGtleXdvcmQ+UmVjZXB0
b3JzLCBBZHJlbmVyZ2ljLCBiZXRhPC9rZXl3b3JkPjxrZXl3b3JkPlJlZmVyZW5jZSBWYWx1ZXM8
L2tleXdvcmQ+PGtleXdvcmQ+U2Vuc2l0aXZpdHkgYW5kIFNwZWNpZmljaXR5PC9rZXl3b3JkPjxr
ZXl3b3JkPlNpZ25hbCBUcmFuc2R1Y3Rpb248L2tleXdvcmQ+PGtleXdvcmQ+VGlzc3VlIFBsYXNt
aW5vZ2VuIEFjdGl2YXRvcjwva2V5d29yZD48L2tleXdvcmRzPjx1cmxzPjxyZWxhdGVkLXVybHM+
PHVybD5odHRwOi8vd3d3Lm5jYmkubmxtLm5paC5nb3YvcHVibWVkLzE4NTc0MDc1PC91cmw+PC9y
ZWxhdGVkLXVybHM+PC91cmxzPjxpc2JuPjE1MjQtNDU2MzwvaXNibj48dGl0bGVzPjx0aXRsZT5U
aXNzdWUtdHlwZSBwbGFzbWlub2dlbiBhY3RpdmF0b3IgcmVsZWFzZSBpbiBoZWFsdGh5IHN1Ympl
Y3RzIGFuZCBoeXBlcnRlbnNpdmUgcGF0aWVudHM6IHJlbGF0aW9uc2hpcCB3aXRoIGJldGEtYWRy
ZW5lcmdpYyByZWNlcHRvcnMgYW5kIHRoZSBuaXRyaWMgb3hpZGUgcGF0aHdheTwvdGl0bGU+PHNl
Y29uZGFyeS10aXRsZT5IeXBlcnRlbnNpb248L3NlY29uZGFyeS10aXRsZT48L3RpdGxlcz48cGFn
ZXM+MzE0LTIxPC9wYWdlcz48bnVtYmVyPjI8L251bWJlcj48Y29udHJpYnV0b3JzPjxhdXRob3Jz
PjxhdXRob3I+R2lhbm5hcmVsbGksIEMuPC9hdXRob3I+PGF1dGhvcj5WaXJkaXMsIEEuPC9hdXRo
b3I+PGF1dGhvcj5EZSBOZWdyaSwgRi48L2F1dGhvcj48YXV0aG9yPkR1cmFudGksIEUuPC9hdXRo
b3I+PGF1dGhvcj5NYWdhZ25hLCBBLjwvYXV0aG9yPjxhdXRob3I+R2hpYWRvbmksIEwuPC9hdXRo
b3I+PGF1dGhvcj5TYWx2ZXR0aSwgQS48L2F1dGhvcj48YXV0aG9yPlRhZGRlaSwgUy48L2F1dGhv
cj48L2F1dGhvcnM+PC9jb250cmlidXRvcnM+PGxhbmd1YWdlPmVuZzwvbGFuZ3VhZ2U+PGFkZGVk
LWRhdGUgZm9ybWF0PSJ1dGMiPjEzNDgwODE2MzM8L2FkZGVkLWRhdGU+PHJlZi10eXBlIG5hbWU9
IkpvdXJuYWwgQXJ0aWNsZSI+MTc8L3JlZi10eXBlPjxhdXRoLWFkZHJlc3M+RGVwYXJ0bWVudCBv
ZiBJbnRlcm5hbCBNZWRpY2luZSwgVW5pdmVyc2l0eSBvZiBQaXNhLCBWaWEgUm9tYSwgNjcsIDU2
MTAwIFBpc2EsIEl0YWx5LiBjLmdpYW5uYXJlbGxpQGludC5tZWQudW5pcGkuaXQ8L2F1dGgtYWRk
cmVzcz48cmVjLW51bWJlcj42MzwvcmVjLW51bWJlcj48bGFzdC11cGRhdGVkLWRhdGUgZm9ybWF0
PSJ1dGMiPjEzNDgwODE2MzM8L2xhc3QtdXBkYXRlZC1kYXRlPjxhY2Nlc3Npb24tbnVtPjE4NTc0
MDc1PC9hY2Nlc3Npb24tbnVtPjxlbGVjdHJvbmljLXJlc291cmNlLW51bT5IWVBFUlRFTlNJT05B
SEEuMTA4LjExMTU1OSBbcGlpXSYjeEQ7JiN4QTsxMC4xMTYxL0hZUEVSVEVOU0lPTkFIQS4xMDgu
MTExNTU5PC9lbGVjdHJvbmljLXJlc291cmNlLW51bT48dm9sdW1lPjUyPC92b2x1bWU+PC9yZWNv
cmQ+PC9DaXRlPjwvRW5kTm90ZT4A
</w:fldData>
              </w:fldChar>
            </w:r>
            <w:r w:rsidRPr="00D66049">
              <w:rPr>
                <w:b/>
                <w:sz w:val="20"/>
              </w:rPr>
              <w:instrText xml:space="preserve"> ADDIN EN.CITE.DATA </w:instrText>
            </w:r>
            <w:r w:rsidRPr="00D66049">
              <w:rPr>
                <w:b/>
                <w:sz w:val="20"/>
              </w:rPr>
            </w:r>
            <w:r w:rsidRPr="00D66049">
              <w:rPr>
                <w:b/>
                <w:sz w:val="20"/>
              </w:rPr>
              <w:fldChar w:fldCharType="end"/>
            </w:r>
            <w:r w:rsidRPr="00D66049">
              <w:rPr>
                <w:b/>
                <w:sz w:val="20"/>
              </w:rPr>
            </w:r>
            <w:r w:rsidRPr="00D66049">
              <w:rPr>
                <w:b/>
                <w:sz w:val="20"/>
              </w:rPr>
              <w:fldChar w:fldCharType="separate"/>
            </w:r>
            <w:r w:rsidRPr="00D66049">
              <w:rPr>
                <w:b/>
                <w:noProof/>
                <w:sz w:val="20"/>
                <w:vertAlign w:val="superscript"/>
              </w:rPr>
              <w:t>3</w:t>
            </w:r>
            <w:r w:rsidRPr="00D66049">
              <w:rPr>
                <w:b/>
                <w:sz w:val="20"/>
              </w:rPr>
              <w:fldChar w:fldCharType="end"/>
            </w:r>
          </w:p>
        </w:tc>
        <w:tc>
          <w:tcPr>
            <w:tcW w:w="1418" w:type="dxa"/>
            <w:tcBorders>
              <w:top w:val="single" w:sz="4" w:space="0" w:color="auto"/>
            </w:tcBorders>
            <w:vAlign w:val="center"/>
          </w:tcPr>
          <w:p w:rsidR="00C252D1" w:rsidRPr="00D66049" w:rsidRDefault="00C252D1" w:rsidP="00C51B12">
            <w:pPr>
              <w:spacing w:after="0"/>
              <w:jc w:val="center"/>
              <w:rPr>
                <w:b/>
                <w:sz w:val="20"/>
              </w:rPr>
            </w:pPr>
            <w:r w:rsidRPr="00D66049">
              <w:rPr>
                <w:b/>
                <w:sz w:val="20"/>
              </w:rPr>
              <w:t>DeSouza</w:t>
            </w:r>
            <w:r w:rsidRPr="00D66049">
              <w:rPr>
                <w:b/>
                <w:sz w:val="20"/>
              </w:rPr>
              <w:fldChar w:fldCharType="begin">
                <w:fldData xml:space="preserve">PEVuZE5vdGU+PENpdGU+PEF1dGhvcj5EZVNvdXphPC9BdXRob3I+PFllYXI+MjAwMjwvWWVhcj48
SURUZXh0PkV2aWRlbmNlIGZvciBhZ29uaXN0LXNwZWNpZmljIGVuZG90aGVsaWFsIHZhc29kaWxh
dG9yIGR5c2Z1bmN0aW9uIHdpdGggYWdlaW5nIGluIGhlYWx0aHkgaHVtYW5zPC9JRFRleHQ+PERp
c3BsYXlUZXh0PjxzdHlsZSBmYWNlPSJzdXBlcnNjcmlwdCI+NDwvc3R5bGU+PC9EaXNwbGF5VGV4
dD48cmVjb3JkPjxkYXRlcz48cHViLWRhdGVzPjxkYXRlPkp1bDwvZGF0ZT48L3B1Yi1kYXRlcz48
eWVhcj4yMDAyPC95ZWFyPjwvZGF0ZXM+PGtleXdvcmRzPjxrZXl3b3JkPkFjZXR5bGNob2xpbmU8
L2tleXdvcmQ+PGtleXdvcmQ+QWRyZW5lcmdpYyBiZXRhLUFnb25pc3RzPC9rZXl3b3JkPjxrZXl3
b3JkPkFkdWx0PC9rZXl3b3JkPjxrZXl3b3JkPkFnZWQ8L2tleXdvcmQ+PGtleXdvcmQ+QWdpbmc8
L2tleXdvcmQ+PGtleXdvcmQ+Qmxvb2QgUHJlc3N1cmU8L2tleXdvcmQ+PGtleXdvcmQ+Qm9keSBD
b21wb3NpdGlvbjwva2V5d29yZD48a2V5d29yZD5CcmFkeWtpbmluPC9rZXl3b3JkPjxrZXl3b3Jk
PkVuZG90aGVsaXVtLCBWYXNjdWxhcjwva2V5d29yZD48a2V5d29yZD5Gb3JlYXJtPC9rZXl3b3Jk
PjxrZXl3b3JkPkh1bWFuczwva2V5d29yZD48a2V5d29yZD5JbmZ1c2lvbnMsIEludHJhLUFydGVy
aWFsPC9rZXl3b3JkPjxrZXl3b3JkPklzb3Byb3RlcmVub2w8L2tleXdvcmQ+PGtleXdvcmQ+TWFs
ZTwva2V5d29yZD48a2V5d29yZD5NaWRkbGUgQWdlZDwva2V5d29yZD48a2V5d29yZD5OaXRyb3By
dXNzaWRlPC9rZXl3b3JkPjxrZXl3b3JkPlJlZ2lvbmFsIEJsb29kIEZsb3c8L2tleXdvcmQ+PGtl
eXdvcmQ+U3Vic3RhbmNlIFA8L2tleXdvcmQ+PGtleXdvcmQ+VmFzb2RpbGF0aW9uPC9rZXl3b3Jk
PjxrZXl3b3JkPlZhc29kaWxhdG9yIEFnZW50czwva2V5d29yZD48a2V5d29yZD5WaXRhbCBDYXBh
Y2l0eTwva2V5d29yZD48L2tleXdvcmRzPjx1cmxzPjxyZWxhdGVkLXVybHM+PHVybD5odHRwOi8v
d3d3Lm5jYmkubmxtLm5paC5nb3YvcHVibWVkLzEyMDk2MDY3PC91cmw+PC9yZWxhdGVkLXVybHM+
PC91cmxzPjxpc2JuPjAwMjItMzc1MTwvaXNibj48Y3VzdG9tMj5QTUMyMjkwNDAxPC9jdXN0b20y
Pjx0aXRsZXM+PHRpdGxlPkV2aWRlbmNlIGZvciBhZ29uaXN0LXNwZWNpZmljIGVuZG90aGVsaWFs
IHZhc29kaWxhdG9yIGR5c2Z1bmN0aW9uIHdpdGggYWdlaW5nIGluIGhlYWx0aHkgaHVtYW5zPC90
aXRsZT48c2Vjb25kYXJ5LXRpdGxlPkogUGh5c2lvbDwvc2Vjb25kYXJ5LXRpdGxlPjwvdGl0bGVz
PjxwYWdlcz4yNTUtNjI8L3BhZ2VzPjxudW1iZXI+UHQgMTwvbnVtYmVyPjxjb250cmlidXRvcnM+
PGF1dGhvcnM+PGF1dGhvcj5EZVNvdXphLCBDLiBBLjwvYXV0aG9yPjxhdXRob3I+Q2xldmVuZ2Vy
LCBDLiBNLjwvYXV0aG9yPjxhdXRob3I+R3JlaW5lciwgSi4gSi48L2F1dGhvcj48YXV0aG9yPlNt
aXRoLCBELiBULjwvYXV0aG9yPjxhdXRob3I+SG9ldHplciwgRy4gTC48L2F1dGhvcj48YXV0aG9y
PlNoYXBpcm8sIEwuIEYuPC9hdXRob3I+PGF1dGhvcj5TdGF1ZmZlciwgQi4gTC48L2F1dGhvcj48
L2F1dGhvcnM+PC9jb250cmlidXRvcnM+PGxhbmd1YWdlPmVuZzwvbGFuZ3VhZ2U+PGFkZGVkLWRh
dGUgZm9ybWF0PSJ1dGMiPjEzNDgwODE5OTI8L2FkZGVkLWRhdGU+PHJlZi10eXBlIG5hbWU9Ikpv
dXJuYWwgQXJ0aWNsZSI+MTc8L3JlZi10eXBlPjxhdXRoLWFkZHJlc3M+SW50ZWdyYXRpdmUgVmFz
Y3VsYXIgQmlvbG9neSBMYWJvcmF0b3J5LCBEZXBhcnRtZW50IG9mIEtpbmVzaW9sb2d5IGFuZCBB
cHBsaWVkIFBoeXNpb2xvZ3ksIFVuaXZlcnNpdHkgb2YgQ29sb3JhZG8sIEJvdWxkZXIsIENPIDgw
MzA5LCBVU0EuIGRlc291c2FAY29sb3JhZG8uZWR1PC9hdXRoLWFkZHJlc3M+PHJlYy1udW1iZXI+
NjU8L3JlYy1udW1iZXI+PGxhc3QtdXBkYXRlZC1kYXRlIGZvcm1hdD0idXRjIj4xMzQ4MDgxOTky
PC9sYXN0LXVwZGF0ZWQtZGF0ZT48YWNjZXNzaW9uLW51bT4xMjA5NjA2NzwvYWNjZXNzaW9uLW51
bT48ZWxlY3Ryb25pYy1yZXNvdXJjZS1udW0+UEhZXzE5MTY2IFtwaWldPC9lbGVjdHJvbmljLXJl
c291cmNlLW51bT48dm9sdW1lPjU0Mjwvdm9sdW1lPjwvcmVjb3JkPjwvQ2l0ZT48L0VuZE5vdGU+
</w:fldData>
              </w:fldChar>
            </w:r>
            <w:r w:rsidRPr="00D66049">
              <w:rPr>
                <w:b/>
                <w:sz w:val="20"/>
              </w:rPr>
              <w:instrText xml:space="preserve"> ADDIN EN.CITE </w:instrText>
            </w:r>
            <w:r w:rsidRPr="00D66049">
              <w:rPr>
                <w:b/>
                <w:sz w:val="20"/>
              </w:rPr>
              <w:fldChar w:fldCharType="begin">
                <w:fldData xml:space="preserve">PEVuZE5vdGU+PENpdGU+PEF1dGhvcj5EZVNvdXphPC9BdXRob3I+PFllYXI+MjAwMjwvWWVhcj48
SURUZXh0PkV2aWRlbmNlIGZvciBhZ29uaXN0LXNwZWNpZmljIGVuZG90aGVsaWFsIHZhc29kaWxh
dG9yIGR5c2Z1bmN0aW9uIHdpdGggYWdlaW5nIGluIGhlYWx0aHkgaHVtYW5zPC9JRFRleHQ+PERp
c3BsYXlUZXh0PjxzdHlsZSBmYWNlPSJzdXBlcnNjcmlwdCI+NDwvc3R5bGU+PC9EaXNwbGF5VGV4
dD48cmVjb3JkPjxkYXRlcz48cHViLWRhdGVzPjxkYXRlPkp1bDwvZGF0ZT48L3B1Yi1kYXRlcz48
eWVhcj4yMDAyPC95ZWFyPjwvZGF0ZXM+PGtleXdvcmRzPjxrZXl3b3JkPkFjZXR5bGNob2xpbmU8
L2tleXdvcmQ+PGtleXdvcmQ+QWRyZW5lcmdpYyBiZXRhLUFnb25pc3RzPC9rZXl3b3JkPjxrZXl3
b3JkPkFkdWx0PC9rZXl3b3JkPjxrZXl3b3JkPkFnZWQ8L2tleXdvcmQ+PGtleXdvcmQ+QWdpbmc8
L2tleXdvcmQ+PGtleXdvcmQ+Qmxvb2QgUHJlc3N1cmU8L2tleXdvcmQ+PGtleXdvcmQ+Qm9keSBD
b21wb3NpdGlvbjwva2V5d29yZD48a2V5d29yZD5CcmFkeWtpbmluPC9rZXl3b3JkPjxrZXl3b3Jk
PkVuZG90aGVsaXVtLCBWYXNjdWxhcjwva2V5d29yZD48a2V5d29yZD5Gb3JlYXJtPC9rZXl3b3Jk
PjxrZXl3b3JkPkh1bWFuczwva2V5d29yZD48a2V5d29yZD5JbmZ1c2lvbnMsIEludHJhLUFydGVy
aWFsPC9rZXl3b3JkPjxrZXl3b3JkPklzb3Byb3RlcmVub2w8L2tleXdvcmQ+PGtleXdvcmQ+TWFs
ZTwva2V5d29yZD48a2V5d29yZD5NaWRkbGUgQWdlZDwva2V5d29yZD48a2V5d29yZD5OaXRyb3By
dXNzaWRlPC9rZXl3b3JkPjxrZXl3b3JkPlJlZ2lvbmFsIEJsb29kIEZsb3c8L2tleXdvcmQ+PGtl
eXdvcmQ+U3Vic3RhbmNlIFA8L2tleXdvcmQ+PGtleXdvcmQ+VmFzb2RpbGF0aW9uPC9rZXl3b3Jk
PjxrZXl3b3JkPlZhc29kaWxhdG9yIEFnZW50czwva2V5d29yZD48a2V5d29yZD5WaXRhbCBDYXBh
Y2l0eTwva2V5d29yZD48L2tleXdvcmRzPjx1cmxzPjxyZWxhdGVkLXVybHM+PHVybD5odHRwOi8v
d3d3Lm5jYmkubmxtLm5paC5nb3YvcHVibWVkLzEyMDk2MDY3PC91cmw+PC9yZWxhdGVkLXVybHM+
PC91cmxzPjxpc2JuPjAwMjItMzc1MTwvaXNibj48Y3VzdG9tMj5QTUMyMjkwNDAxPC9jdXN0b20y
Pjx0aXRsZXM+PHRpdGxlPkV2aWRlbmNlIGZvciBhZ29uaXN0LXNwZWNpZmljIGVuZG90aGVsaWFs
IHZhc29kaWxhdG9yIGR5c2Z1bmN0aW9uIHdpdGggYWdlaW5nIGluIGhlYWx0aHkgaHVtYW5zPC90
aXRsZT48c2Vjb25kYXJ5LXRpdGxlPkogUGh5c2lvbDwvc2Vjb25kYXJ5LXRpdGxlPjwvdGl0bGVz
PjxwYWdlcz4yNTUtNjI8L3BhZ2VzPjxudW1iZXI+UHQgMTwvbnVtYmVyPjxjb250cmlidXRvcnM+
PGF1dGhvcnM+PGF1dGhvcj5EZVNvdXphLCBDLiBBLjwvYXV0aG9yPjxhdXRob3I+Q2xldmVuZ2Vy
LCBDLiBNLjwvYXV0aG9yPjxhdXRob3I+R3JlaW5lciwgSi4gSi48L2F1dGhvcj48YXV0aG9yPlNt
aXRoLCBELiBULjwvYXV0aG9yPjxhdXRob3I+SG9ldHplciwgRy4gTC48L2F1dGhvcj48YXV0aG9y
PlNoYXBpcm8sIEwuIEYuPC9hdXRob3I+PGF1dGhvcj5TdGF1ZmZlciwgQi4gTC48L2F1dGhvcj48
L2F1dGhvcnM+PC9jb250cmlidXRvcnM+PGxhbmd1YWdlPmVuZzwvbGFuZ3VhZ2U+PGFkZGVkLWRh
dGUgZm9ybWF0PSJ1dGMiPjEzNDgwODE5OTI8L2FkZGVkLWRhdGU+PHJlZi10eXBlIG5hbWU9Ikpv
dXJuYWwgQXJ0aWNsZSI+MTc8L3JlZi10eXBlPjxhdXRoLWFkZHJlc3M+SW50ZWdyYXRpdmUgVmFz
Y3VsYXIgQmlvbG9neSBMYWJvcmF0b3J5LCBEZXBhcnRtZW50IG9mIEtpbmVzaW9sb2d5IGFuZCBB
cHBsaWVkIFBoeXNpb2xvZ3ksIFVuaXZlcnNpdHkgb2YgQ29sb3JhZG8sIEJvdWxkZXIsIENPIDgw
MzA5LCBVU0EuIGRlc291c2FAY29sb3JhZG8uZWR1PC9hdXRoLWFkZHJlc3M+PHJlYy1udW1iZXI+
NjU8L3JlYy1udW1iZXI+PGxhc3QtdXBkYXRlZC1kYXRlIGZvcm1hdD0idXRjIj4xMzQ4MDgxOTky
PC9sYXN0LXVwZGF0ZWQtZGF0ZT48YWNjZXNzaW9uLW51bT4xMjA5NjA2NzwvYWNjZXNzaW9uLW51
bT48ZWxlY3Ryb25pYy1yZXNvdXJjZS1udW0+UEhZXzE5MTY2IFtwaWldPC9lbGVjdHJvbmljLXJl
c291cmNlLW51bT48dm9sdW1lPjU0Mjwvdm9sdW1lPjwvcmVjb3JkPjwvQ2l0ZT48L0VuZE5vdGU+
</w:fldData>
              </w:fldChar>
            </w:r>
            <w:r w:rsidRPr="00D66049">
              <w:rPr>
                <w:b/>
                <w:sz w:val="20"/>
              </w:rPr>
              <w:instrText xml:space="preserve"> ADDIN EN.CITE.DATA </w:instrText>
            </w:r>
            <w:r w:rsidRPr="00D66049">
              <w:rPr>
                <w:b/>
                <w:sz w:val="20"/>
              </w:rPr>
            </w:r>
            <w:r w:rsidRPr="00D66049">
              <w:rPr>
                <w:b/>
                <w:sz w:val="20"/>
              </w:rPr>
              <w:fldChar w:fldCharType="end"/>
            </w:r>
            <w:r w:rsidRPr="00D66049">
              <w:rPr>
                <w:b/>
                <w:sz w:val="20"/>
              </w:rPr>
            </w:r>
            <w:r w:rsidRPr="00D66049">
              <w:rPr>
                <w:b/>
                <w:sz w:val="20"/>
              </w:rPr>
              <w:fldChar w:fldCharType="separate"/>
            </w:r>
            <w:r w:rsidRPr="00D66049">
              <w:rPr>
                <w:b/>
                <w:noProof/>
                <w:sz w:val="20"/>
                <w:vertAlign w:val="superscript"/>
              </w:rPr>
              <w:t>4</w:t>
            </w:r>
            <w:r w:rsidRPr="00D66049">
              <w:rPr>
                <w:b/>
                <w:sz w:val="20"/>
              </w:rPr>
              <w:fldChar w:fldCharType="end"/>
            </w:r>
          </w:p>
        </w:tc>
        <w:tc>
          <w:tcPr>
            <w:tcW w:w="1417" w:type="dxa"/>
            <w:tcBorders>
              <w:top w:val="single" w:sz="4" w:space="0" w:color="auto"/>
            </w:tcBorders>
            <w:vAlign w:val="center"/>
          </w:tcPr>
          <w:p w:rsidR="00C252D1" w:rsidRPr="00D66049" w:rsidRDefault="00C252D1" w:rsidP="00C51B12">
            <w:pPr>
              <w:spacing w:after="0"/>
              <w:jc w:val="center"/>
              <w:rPr>
                <w:b/>
                <w:sz w:val="20"/>
              </w:rPr>
            </w:pPr>
            <w:r w:rsidRPr="00D66049">
              <w:rPr>
                <w:b/>
                <w:sz w:val="20"/>
              </w:rPr>
              <w:t>Chandler</w:t>
            </w:r>
            <w:r w:rsidRPr="00D66049">
              <w:rPr>
                <w:b/>
                <w:sz w:val="20"/>
              </w:rPr>
              <w:fldChar w:fldCharType="begin"/>
            </w:r>
            <w:r w:rsidRPr="00D66049">
              <w:rPr>
                <w:b/>
                <w:sz w:val="20"/>
              </w:rPr>
              <w:instrText xml:space="preserve"> ADDIN EN.CITE &lt;EndNote&gt;&lt;Cite&gt;&lt;Author&gt;Chandler&lt;/Author&gt;&lt;Year&gt;1995&lt;/Year&gt;&lt;IDText&gt;The circulatory regulation of TPA and UPA secretion, clearance, and inhibition during exercise and during the infusion of isoproterenol and phenylephrine&lt;/IDText&gt;&lt;DisplayText&gt;&lt;style face="superscript"&gt;5&lt;/style&gt;&lt;/DisplayText&gt;&lt;record&gt;&lt;dates&gt;&lt;pub-dates&gt;&lt;date&gt;Nov&lt;/date&gt;&lt;/pub-dates&gt;&lt;year&gt;1995&lt;/year&gt;&lt;/dates&gt;&lt;keywords&gt;&lt;keyword&gt;Adrenergic alpha-Agonists&lt;/keyword&gt;&lt;keyword&gt;Adrenergic beta-Agonists&lt;/keyword&gt;&lt;keyword&gt;Adult&lt;/keyword&gt;&lt;keyword&gt;Complement C1 Inactivator Proteins&lt;/keyword&gt;&lt;keyword&gt;Computer Simulation&lt;/keyword&gt;&lt;keyword&gt;Exercise&lt;/keyword&gt;&lt;keyword&gt;Fibrinolysis&lt;/keyword&gt;&lt;keyword&gt;Hemodynamics&lt;/keyword&gt;&lt;keyword&gt;Humans&lt;/keyword&gt;&lt;keyword&gt;Isoproterenol&lt;/keyword&gt;&lt;keyword&gt;Liver Circulation&lt;/keyword&gt;&lt;keyword&gt;Male&lt;/keyword&gt;&lt;keyword&gt;Models, Cardiovascular&lt;/keyword&gt;&lt;keyword&gt;Phenylephrine&lt;/keyword&gt;&lt;keyword&gt;Plasminogen Activator Inhibitor 1&lt;/keyword&gt;&lt;keyword&gt;Regional Blood Flow&lt;/keyword&gt;&lt;keyword&gt;Tissue Plasminogen Activator&lt;/keyword&gt;&lt;keyword&gt;Urokinase-Type Plasminogen Activator&lt;/keyword&gt;&lt;/keywords&gt;&lt;urls&gt;&lt;related-urls&gt;&lt;url&gt;http://www.ncbi.nlm.nih.gov/pubmed/7586269&lt;/url&gt;&lt;/related-urls&gt;&lt;/urls&gt;&lt;isbn&gt;0009-7322&lt;/isbn&gt;&lt;titles&gt;&lt;title&gt;The circulatory regulation of TPA and UPA secretion, clearance, and inhibition during exercise and during the infusion of isoproterenol and phenylephrine&lt;/title&gt;&lt;secondary-title&gt;Circulation&lt;/secondary-title&gt;&lt;/titles&gt;&lt;pages&gt;2984-94&lt;/pages&gt;&lt;number&gt;10&lt;/number&gt;&lt;contributors&gt;&lt;authors&gt;&lt;author&gt;Chandler, W. L.&lt;/author&gt;&lt;author&gt;Levy, W. C.&lt;/author&gt;&lt;author&gt;Stratton, J. R.&lt;/author&gt;&lt;/authors&gt;&lt;/contributors&gt;&lt;language&gt;eng&lt;/language&gt;&lt;added-date format="utc"&gt;1349475437&lt;/added-date&gt;&lt;ref-type name="Journal Article"&gt;17&lt;/ref-type&gt;&lt;auth-address&gt;Department of Laboratory Medicine, University of Washington, Seattle 98195, USA.&lt;/auth-address&gt;&lt;rec-number&gt;70&lt;/rec-number&gt;&lt;last-updated-date format="utc"&gt;1349475437&lt;/last-updated-date&gt;&lt;accession-num&gt;7586269&lt;/accession-num&gt;&lt;volume&gt;92&lt;/volume&gt;&lt;/record&gt;&lt;/Cite&gt;&lt;/EndNote&gt;</w:instrText>
            </w:r>
            <w:r w:rsidRPr="00D66049">
              <w:rPr>
                <w:b/>
                <w:sz w:val="20"/>
              </w:rPr>
              <w:fldChar w:fldCharType="separate"/>
            </w:r>
            <w:r w:rsidRPr="00D66049">
              <w:rPr>
                <w:b/>
                <w:noProof/>
                <w:sz w:val="20"/>
                <w:vertAlign w:val="superscript"/>
              </w:rPr>
              <w:t>5</w:t>
            </w:r>
            <w:r w:rsidRPr="00D66049">
              <w:rPr>
                <w:b/>
                <w:sz w:val="20"/>
              </w:rPr>
              <w:fldChar w:fldCharType="end"/>
            </w:r>
          </w:p>
        </w:tc>
        <w:tc>
          <w:tcPr>
            <w:tcW w:w="1418" w:type="dxa"/>
            <w:tcBorders>
              <w:top w:val="single" w:sz="4" w:space="0" w:color="auto"/>
            </w:tcBorders>
            <w:vAlign w:val="center"/>
          </w:tcPr>
          <w:p w:rsidR="00C252D1" w:rsidRPr="00D66049" w:rsidRDefault="00C252D1" w:rsidP="00C51B12">
            <w:pPr>
              <w:spacing w:after="0"/>
              <w:jc w:val="center"/>
              <w:rPr>
                <w:b/>
                <w:sz w:val="20"/>
              </w:rPr>
            </w:pPr>
            <w:r w:rsidRPr="00D66049">
              <w:rPr>
                <w:b/>
                <w:sz w:val="20"/>
              </w:rPr>
              <w:t>Cardillo</w:t>
            </w:r>
            <w:r w:rsidRPr="00D66049">
              <w:rPr>
                <w:b/>
                <w:sz w:val="20"/>
                <w:vertAlign w:val="superscript"/>
              </w:rPr>
              <w:t>6</w:t>
            </w:r>
          </w:p>
        </w:tc>
      </w:tr>
      <w:tr w:rsidR="00C252D1" w:rsidRPr="00D66049" w:rsidTr="00C51B12">
        <w:trPr>
          <w:trHeight w:val="1092"/>
        </w:trPr>
        <w:tc>
          <w:tcPr>
            <w:tcW w:w="1101" w:type="dxa"/>
          </w:tcPr>
          <w:p w:rsidR="00C252D1" w:rsidRPr="00D66049" w:rsidRDefault="00C252D1" w:rsidP="00C51B12">
            <w:pPr>
              <w:spacing w:after="0"/>
              <w:rPr>
                <w:b/>
                <w:i/>
                <w:sz w:val="20"/>
              </w:rPr>
            </w:pPr>
            <w:r w:rsidRPr="00D66049">
              <w:rPr>
                <w:b/>
                <w:i/>
                <w:sz w:val="20"/>
              </w:rPr>
              <w:t>Dos</w:t>
            </w:r>
            <w:r w:rsidR="00DC42AF">
              <w:rPr>
                <w:b/>
                <w:i/>
                <w:sz w:val="20"/>
              </w:rPr>
              <w:t>e</w:t>
            </w:r>
            <w:r w:rsidRPr="00D66049">
              <w:rPr>
                <w:b/>
                <w:i/>
                <w:sz w:val="20"/>
              </w:rPr>
              <w:t xml:space="preserve"> </w:t>
            </w:r>
            <w:proofErr w:type="spellStart"/>
            <w:r w:rsidRPr="00D66049">
              <w:rPr>
                <w:b/>
                <w:i/>
                <w:sz w:val="20"/>
              </w:rPr>
              <w:t>Isopren</w:t>
            </w:r>
            <w:proofErr w:type="spellEnd"/>
          </w:p>
        </w:tc>
        <w:tc>
          <w:tcPr>
            <w:tcW w:w="1275" w:type="dxa"/>
          </w:tcPr>
          <w:p w:rsidR="00C252D1" w:rsidRPr="00D66049" w:rsidRDefault="00C252D1" w:rsidP="00C51B12">
            <w:pPr>
              <w:spacing w:after="0"/>
              <w:rPr>
                <w:sz w:val="20"/>
              </w:rPr>
            </w:pPr>
            <w:r w:rsidRPr="00D66049">
              <w:rPr>
                <w:sz w:val="20"/>
              </w:rPr>
              <w:t xml:space="preserve">2-514 </w:t>
            </w:r>
            <w:proofErr w:type="spellStart"/>
            <w:r w:rsidRPr="00D66049">
              <w:rPr>
                <w:sz w:val="20"/>
              </w:rPr>
              <w:t>ng</w:t>
            </w:r>
            <w:proofErr w:type="spellEnd"/>
            <w:r w:rsidRPr="00D66049">
              <w:rPr>
                <w:sz w:val="20"/>
              </w:rPr>
              <w:t>/min</w:t>
            </w:r>
          </w:p>
        </w:tc>
        <w:tc>
          <w:tcPr>
            <w:tcW w:w="1418" w:type="dxa"/>
          </w:tcPr>
          <w:p w:rsidR="00C252D1" w:rsidRPr="00D66049" w:rsidRDefault="00C252D1" w:rsidP="00C51B12">
            <w:pPr>
              <w:spacing w:after="0"/>
              <w:rPr>
                <w:sz w:val="20"/>
              </w:rPr>
            </w:pPr>
            <w:r w:rsidRPr="00D66049">
              <w:rPr>
                <w:sz w:val="20"/>
              </w:rPr>
              <w:t xml:space="preserve">10 - 400 </w:t>
            </w:r>
            <w:proofErr w:type="spellStart"/>
            <w:r w:rsidRPr="00D66049">
              <w:rPr>
                <w:sz w:val="20"/>
              </w:rPr>
              <w:t>ng</w:t>
            </w:r>
            <w:proofErr w:type="spellEnd"/>
            <w:r w:rsidRPr="00D66049">
              <w:rPr>
                <w:sz w:val="20"/>
              </w:rPr>
              <w:t>/min</w:t>
            </w:r>
          </w:p>
        </w:tc>
        <w:tc>
          <w:tcPr>
            <w:tcW w:w="1417" w:type="dxa"/>
          </w:tcPr>
          <w:p w:rsidR="00C252D1" w:rsidRPr="00D66049" w:rsidRDefault="00C252D1" w:rsidP="00C51B12">
            <w:pPr>
              <w:spacing w:after="0"/>
              <w:rPr>
                <w:sz w:val="20"/>
              </w:rPr>
            </w:pPr>
            <w:r w:rsidRPr="00D66049">
              <w:rPr>
                <w:sz w:val="20"/>
              </w:rPr>
              <w:t xml:space="preserve">0,03 </w:t>
            </w:r>
          </w:p>
          <w:p w:rsidR="00C252D1" w:rsidRPr="00D66049" w:rsidRDefault="00C252D1" w:rsidP="00C51B12">
            <w:pPr>
              <w:spacing w:after="0"/>
              <w:rPr>
                <w:sz w:val="20"/>
              </w:rPr>
            </w:pPr>
            <w:r w:rsidRPr="00D66049">
              <w:rPr>
                <w:sz w:val="20"/>
              </w:rPr>
              <w:t>µ</w:t>
            </w:r>
            <w:proofErr w:type="gramStart"/>
            <w:r w:rsidRPr="00D66049">
              <w:rPr>
                <w:sz w:val="20"/>
              </w:rPr>
              <w:t>g</w:t>
            </w:r>
            <w:proofErr w:type="gramEnd"/>
            <w:r w:rsidRPr="00D66049">
              <w:rPr>
                <w:sz w:val="20"/>
              </w:rPr>
              <w:t>/100ml/min</w:t>
            </w:r>
          </w:p>
          <w:p w:rsidR="00C252D1" w:rsidRPr="00D66049" w:rsidRDefault="00C252D1" w:rsidP="00C51B12">
            <w:pPr>
              <w:spacing w:after="0"/>
              <w:rPr>
                <w:sz w:val="20"/>
              </w:rPr>
            </w:pPr>
            <w:r w:rsidRPr="00D66049">
              <w:rPr>
                <w:sz w:val="20"/>
              </w:rPr>
              <w:t xml:space="preserve">(= 30 </w:t>
            </w:r>
            <w:proofErr w:type="spellStart"/>
            <w:r w:rsidRPr="00D66049">
              <w:rPr>
                <w:sz w:val="20"/>
              </w:rPr>
              <w:t>ng</w:t>
            </w:r>
            <w:proofErr w:type="spellEnd"/>
            <w:r w:rsidRPr="00D66049">
              <w:rPr>
                <w:sz w:val="20"/>
              </w:rPr>
              <w:t>)</w:t>
            </w:r>
          </w:p>
          <w:p w:rsidR="00C252D1" w:rsidRPr="00D66049" w:rsidRDefault="00C252D1" w:rsidP="00C51B12">
            <w:pPr>
              <w:spacing w:after="0"/>
              <w:rPr>
                <w:sz w:val="20"/>
              </w:rPr>
            </w:pPr>
          </w:p>
        </w:tc>
        <w:tc>
          <w:tcPr>
            <w:tcW w:w="1418" w:type="dxa"/>
          </w:tcPr>
          <w:p w:rsidR="00C252D1" w:rsidRPr="00D66049" w:rsidRDefault="00C252D1" w:rsidP="00C51B12">
            <w:pPr>
              <w:spacing w:after="0"/>
              <w:rPr>
                <w:sz w:val="20"/>
              </w:rPr>
            </w:pPr>
            <w:r w:rsidRPr="00D66049">
              <w:rPr>
                <w:sz w:val="20"/>
              </w:rPr>
              <w:t xml:space="preserve">5-10-20 </w:t>
            </w:r>
          </w:p>
          <w:p w:rsidR="00C252D1" w:rsidRPr="00D66049" w:rsidRDefault="00C252D1" w:rsidP="00C51B12">
            <w:pPr>
              <w:spacing w:after="0"/>
              <w:rPr>
                <w:sz w:val="20"/>
              </w:rPr>
            </w:pPr>
            <w:proofErr w:type="spellStart"/>
            <w:proofErr w:type="gramStart"/>
            <w:r w:rsidRPr="00D66049">
              <w:rPr>
                <w:sz w:val="20"/>
              </w:rPr>
              <w:t>ng</w:t>
            </w:r>
            <w:proofErr w:type="spellEnd"/>
            <w:proofErr w:type="gramEnd"/>
            <w:r w:rsidRPr="00D66049">
              <w:rPr>
                <w:sz w:val="20"/>
              </w:rPr>
              <w:t>/100ml/min</w:t>
            </w:r>
          </w:p>
          <w:p w:rsidR="00C252D1" w:rsidRPr="00D66049" w:rsidRDefault="00C252D1" w:rsidP="00C51B12">
            <w:pPr>
              <w:spacing w:after="0"/>
              <w:rPr>
                <w:sz w:val="20"/>
              </w:rPr>
            </w:pPr>
          </w:p>
        </w:tc>
        <w:tc>
          <w:tcPr>
            <w:tcW w:w="1417" w:type="dxa"/>
          </w:tcPr>
          <w:p w:rsidR="00C252D1" w:rsidRPr="00D66049" w:rsidRDefault="00C252D1" w:rsidP="00C51B12">
            <w:pPr>
              <w:spacing w:after="0"/>
              <w:rPr>
                <w:sz w:val="20"/>
              </w:rPr>
            </w:pPr>
            <w:r w:rsidRPr="00D66049">
              <w:rPr>
                <w:sz w:val="20"/>
              </w:rPr>
              <w:t xml:space="preserve">7 </w:t>
            </w:r>
            <w:proofErr w:type="spellStart"/>
            <w:r w:rsidRPr="00D66049">
              <w:rPr>
                <w:sz w:val="20"/>
              </w:rPr>
              <w:t>och</w:t>
            </w:r>
            <w:proofErr w:type="spellEnd"/>
            <w:r w:rsidRPr="00D66049">
              <w:rPr>
                <w:sz w:val="20"/>
              </w:rPr>
              <w:t xml:space="preserve"> 35 </w:t>
            </w:r>
            <w:proofErr w:type="spellStart"/>
            <w:r w:rsidRPr="00D66049">
              <w:rPr>
                <w:sz w:val="20"/>
              </w:rPr>
              <w:t>ng</w:t>
            </w:r>
            <w:proofErr w:type="spellEnd"/>
            <w:r w:rsidRPr="00D66049">
              <w:rPr>
                <w:sz w:val="20"/>
              </w:rPr>
              <w:t>/kg/min</w:t>
            </w:r>
          </w:p>
        </w:tc>
        <w:tc>
          <w:tcPr>
            <w:tcW w:w="1418" w:type="dxa"/>
          </w:tcPr>
          <w:p w:rsidR="00C252D1" w:rsidRPr="00D66049" w:rsidRDefault="00C252D1" w:rsidP="00C51B12">
            <w:pPr>
              <w:spacing w:after="0"/>
              <w:rPr>
                <w:sz w:val="20"/>
              </w:rPr>
            </w:pPr>
            <w:r w:rsidRPr="00D66049">
              <w:rPr>
                <w:sz w:val="20"/>
              </w:rPr>
              <w:t>50, 100, 200</w:t>
            </w:r>
          </w:p>
          <w:p w:rsidR="00C252D1" w:rsidRPr="00D66049" w:rsidRDefault="00C252D1" w:rsidP="00C51B12">
            <w:pPr>
              <w:spacing w:after="0"/>
              <w:rPr>
                <w:sz w:val="20"/>
              </w:rPr>
            </w:pPr>
            <w:proofErr w:type="spellStart"/>
            <w:proofErr w:type="gramStart"/>
            <w:r w:rsidRPr="00D66049">
              <w:rPr>
                <w:sz w:val="20"/>
              </w:rPr>
              <w:t>ng</w:t>
            </w:r>
            <w:proofErr w:type="spellEnd"/>
            <w:proofErr w:type="gramEnd"/>
            <w:r w:rsidRPr="00D66049">
              <w:rPr>
                <w:sz w:val="20"/>
              </w:rPr>
              <w:t>/min</w:t>
            </w:r>
          </w:p>
        </w:tc>
      </w:tr>
      <w:tr w:rsidR="00C252D1" w:rsidRPr="00D66049" w:rsidTr="00C51B12">
        <w:trPr>
          <w:trHeight w:val="875"/>
        </w:trPr>
        <w:tc>
          <w:tcPr>
            <w:tcW w:w="1101" w:type="dxa"/>
          </w:tcPr>
          <w:p w:rsidR="00C252D1" w:rsidRPr="00D66049" w:rsidRDefault="00DC42AF" w:rsidP="00C51B12">
            <w:pPr>
              <w:spacing w:after="0"/>
              <w:rPr>
                <w:b/>
                <w:i/>
                <w:sz w:val="20"/>
              </w:rPr>
            </w:pPr>
            <w:r>
              <w:rPr>
                <w:b/>
                <w:i/>
                <w:sz w:val="20"/>
              </w:rPr>
              <w:t>Infusion time</w:t>
            </w:r>
            <w:r w:rsidR="00C252D1" w:rsidRPr="00D66049">
              <w:rPr>
                <w:b/>
                <w:i/>
                <w:sz w:val="20"/>
              </w:rPr>
              <w:t xml:space="preserve"> (min)</w:t>
            </w:r>
          </w:p>
        </w:tc>
        <w:tc>
          <w:tcPr>
            <w:tcW w:w="1275" w:type="dxa"/>
          </w:tcPr>
          <w:p w:rsidR="00C252D1" w:rsidRPr="00D66049" w:rsidRDefault="00C252D1" w:rsidP="00C51B12">
            <w:pPr>
              <w:spacing w:after="0"/>
              <w:rPr>
                <w:sz w:val="20"/>
              </w:rPr>
            </w:pPr>
            <w:r w:rsidRPr="00D66049">
              <w:rPr>
                <w:sz w:val="20"/>
              </w:rPr>
              <w:t>10</w:t>
            </w:r>
          </w:p>
        </w:tc>
        <w:tc>
          <w:tcPr>
            <w:tcW w:w="1418" w:type="dxa"/>
          </w:tcPr>
          <w:p w:rsidR="00C252D1" w:rsidRPr="00D66049" w:rsidRDefault="00C252D1" w:rsidP="00C51B12">
            <w:pPr>
              <w:spacing w:after="0"/>
              <w:rPr>
                <w:sz w:val="20"/>
              </w:rPr>
            </w:pPr>
            <w:r w:rsidRPr="00D66049">
              <w:rPr>
                <w:sz w:val="20"/>
              </w:rPr>
              <w:t>7</w:t>
            </w:r>
          </w:p>
        </w:tc>
        <w:tc>
          <w:tcPr>
            <w:tcW w:w="1417" w:type="dxa"/>
          </w:tcPr>
          <w:p w:rsidR="00C252D1" w:rsidRPr="00D66049" w:rsidRDefault="00C252D1" w:rsidP="00C51B12">
            <w:pPr>
              <w:spacing w:after="0"/>
              <w:rPr>
                <w:sz w:val="20"/>
              </w:rPr>
            </w:pPr>
            <w:r w:rsidRPr="00D66049">
              <w:rPr>
                <w:sz w:val="20"/>
              </w:rPr>
              <w:t>15</w:t>
            </w:r>
          </w:p>
          <w:p w:rsidR="00C252D1" w:rsidRPr="00D66049" w:rsidRDefault="00C252D1" w:rsidP="00C51B12">
            <w:pPr>
              <w:spacing w:after="0"/>
              <w:rPr>
                <w:sz w:val="20"/>
              </w:rPr>
            </w:pPr>
          </w:p>
        </w:tc>
        <w:tc>
          <w:tcPr>
            <w:tcW w:w="1418" w:type="dxa"/>
          </w:tcPr>
          <w:p w:rsidR="00C252D1" w:rsidRPr="00D66049" w:rsidRDefault="00C252D1" w:rsidP="00C51B12">
            <w:pPr>
              <w:spacing w:after="0"/>
              <w:rPr>
                <w:sz w:val="20"/>
              </w:rPr>
            </w:pPr>
            <w:r w:rsidRPr="00D66049">
              <w:rPr>
                <w:sz w:val="20"/>
              </w:rPr>
              <w:t>5</w:t>
            </w:r>
          </w:p>
        </w:tc>
        <w:tc>
          <w:tcPr>
            <w:tcW w:w="1417" w:type="dxa"/>
          </w:tcPr>
          <w:p w:rsidR="00C252D1" w:rsidRPr="00D66049" w:rsidRDefault="00C252D1" w:rsidP="00DC42AF">
            <w:pPr>
              <w:rPr>
                <w:sz w:val="20"/>
              </w:rPr>
            </w:pPr>
            <w:r w:rsidRPr="00D66049">
              <w:rPr>
                <w:color w:val="191919"/>
                <w:sz w:val="20"/>
                <w:lang w:eastAsia="sv-SE"/>
              </w:rPr>
              <w:t xml:space="preserve">18 min </w:t>
            </w:r>
            <w:r w:rsidR="00DC42AF">
              <w:rPr>
                <w:color w:val="191919"/>
                <w:sz w:val="20"/>
                <w:lang w:eastAsia="sv-SE"/>
              </w:rPr>
              <w:t>every dose</w:t>
            </w:r>
            <w:r w:rsidRPr="00D66049">
              <w:rPr>
                <w:color w:val="191919"/>
                <w:sz w:val="20"/>
                <w:lang w:eastAsia="sv-SE"/>
              </w:rPr>
              <w:t xml:space="preserve"> </w:t>
            </w:r>
          </w:p>
        </w:tc>
        <w:tc>
          <w:tcPr>
            <w:tcW w:w="1418" w:type="dxa"/>
          </w:tcPr>
          <w:p w:rsidR="00C252D1" w:rsidRPr="00D66049" w:rsidRDefault="00C252D1" w:rsidP="00C51B12">
            <w:pPr>
              <w:spacing w:after="0"/>
              <w:rPr>
                <w:sz w:val="20"/>
              </w:rPr>
            </w:pPr>
            <w:r w:rsidRPr="00D66049">
              <w:rPr>
                <w:sz w:val="20"/>
              </w:rPr>
              <w:t>5</w:t>
            </w:r>
          </w:p>
        </w:tc>
      </w:tr>
      <w:tr w:rsidR="00C252D1" w:rsidRPr="00D66049" w:rsidTr="00C51B12">
        <w:trPr>
          <w:trHeight w:val="1419"/>
        </w:trPr>
        <w:tc>
          <w:tcPr>
            <w:tcW w:w="1101" w:type="dxa"/>
          </w:tcPr>
          <w:p w:rsidR="00C252D1" w:rsidRPr="00D66049" w:rsidRDefault="00C252D1" w:rsidP="00C51B12">
            <w:pPr>
              <w:spacing w:after="0"/>
              <w:rPr>
                <w:b/>
                <w:i/>
                <w:sz w:val="20"/>
              </w:rPr>
            </w:pPr>
            <w:proofErr w:type="gramStart"/>
            <w:r w:rsidRPr="00D66049">
              <w:rPr>
                <w:b/>
                <w:i/>
                <w:sz w:val="20"/>
              </w:rPr>
              <w:t>t</w:t>
            </w:r>
            <w:proofErr w:type="gramEnd"/>
            <w:r w:rsidRPr="00D66049">
              <w:rPr>
                <w:b/>
                <w:i/>
                <w:sz w:val="20"/>
              </w:rPr>
              <w:t>-PA release</w:t>
            </w:r>
          </w:p>
        </w:tc>
        <w:tc>
          <w:tcPr>
            <w:tcW w:w="1275" w:type="dxa"/>
          </w:tcPr>
          <w:p w:rsidR="00C252D1" w:rsidRPr="00D66049" w:rsidRDefault="00DC42AF" w:rsidP="00C51B12">
            <w:pPr>
              <w:spacing w:after="0"/>
              <w:rPr>
                <w:sz w:val="20"/>
              </w:rPr>
            </w:pPr>
            <w:r>
              <w:rPr>
                <w:sz w:val="20"/>
              </w:rPr>
              <w:t>Not measured</w:t>
            </w:r>
          </w:p>
        </w:tc>
        <w:tc>
          <w:tcPr>
            <w:tcW w:w="1418" w:type="dxa"/>
          </w:tcPr>
          <w:p w:rsidR="00C252D1" w:rsidRPr="00D66049" w:rsidRDefault="00C252D1" w:rsidP="00C51B12">
            <w:pPr>
              <w:spacing w:after="0"/>
              <w:rPr>
                <w:sz w:val="20"/>
              </w:rPr>
            </w:pPr>
            <w:r w:rsidRPr="00D66049">
              <w:rPr>
                <w:sz w:val="20"/>
              </w:rPr>
              <w:t>+ 25</w:t>
            </w:r>
          </w:p>
          <w:p w:rsidR="00C252D1" w:rsidRPr="00D66049" w:rsidRDefault="00C252D1" w:rsidP="00C51B12">
            <w:pPr>
              <w:spacing w:after="0"/>
              <w:rPr>
                <w:sz w:val="20"/>
              </w:rPr>
            </w:pPr>
            <w:proofErr w:type="spellStart"/>
            <w:proofErr w:type="gramStart"/>
            <w:r w:rsidRPr="00D66049">
              <w:rPr>
                <w:sz w:val="20"/>
              </w:rPr>
              <w:t>ng</w:t>
            </w:r>
            <w:proofErr w:type="spellEnd"/>
            <w:proofErr w:type="gramEnd"/>
            <w:r w:rsidRPr="00D66049">
              <w:rPr>
                <w:sz w:val="20"/>
              </w:rPr>
              <w:t>/100ml/min</w:t>
            </w:r>
          </w:p>
          <w:p w:rsidR="00C252D1" w:rsidRPr="00D66049" w:rsidRDefault="00C252D1" w:rsidP="00C51B12">
            <w:pPr>
              <w:spacing w:after="0"/>
              <w:rPr>
                <w:sz w:val="20"/>
              </w:rPr>
            </w:pPr>
            <w:r w:rsidRPr="00D66049">
              <w:rPr>
                <w:sz w:val="20"/>
              </w:rPr>
              <w:t xml:space="preserve">(0,7 → </w:t>
            </w:r>
            <w:proofErr w:type="gramStart"/>
            <w:r w:rsidRPr="00D66049">
              <w:rPr>
                <w:sz w:val="20"/>
              </w:rPr>
              <w:t>26,2 )</w:t>
            </w:r>
            <w:proofErr w:type="gramEnd"/>
          </w:p>
        </w:tc>
        <w:tc>
          <w:tcPr>
            <w:tcW w:w="1417" w:type="dxa"/>
          </w:tcPr>
          <w:p w:rsidR="00C252D1" w:rsidRPr="00D66049" w:rsidRDefault="00C252D1" w:rsidP="00C51B12">
            <w:pPr>
              <w:spacing w:after="0"/>
              <w:rPr>
                <w:sz w:val="20"/>
              </w:rPr>
            </w:pPr>
            <w:r w:rsidRPr="00D66049">
              <w:rPr>
                <w:sz w:val="20"/>
              </w:rPr>
              <w:t xml:space="preserve">+ 2 </w:t>
            </w:r>
          </w:p>
          <w:p w:rsidR="00C252D1" w:rsidRPr="00D66049" w:rsidRDefault="00C252D1" w:rsidP="00C51B12">
            <w:pPr>
              <w:spacing w:after="0"/>
              <w:rPr>
                <w:sz w:val="20"/>
              </w:rPr>
            </w:pPr>
            <w:proofErr w:type="spellStart"/>
            <w:proofErr w:type="gramStart"/>
            <w:r w:rsidRPr="00D66049">
              <w:rPr>
                <w:sz w:val="20"/>
              </w:rPr>
              <w:t>ng</w:t>
            </w:r>
            <w:proofErr w:type="spellEnd"/>
            <w:proofErr w:type="gramEnd"/>
            <w:r w:rsidRPr="00D66049">
              <w:rPr>
                <w:sz w:val="20"/>
              </w:rPr>
              <w:t>/100ml/min</w:t>
            </w:r>
          </w:p>
          <w:p w:rsidR="00C252D1" w:rsidRPr="00D66049" w:rsidRDefault="00C252D1" w:rsidP="00C51B12">
            <w:pPr>
              <w:spacing w:after="0"/>
              <w:rPr>
                <w:sz w:val="20"/>
              </w:rPr>
            </w:pPr>
          </w:p>
        </w:tc>
        <w:tc>
          <w:tcPr>
            <w:tcW w:w="1418" w:type="dxa"/>
          </w:tcPr>
          <w:p w:rsidR="00C252D1" w:rsidRPr="00D66049" w:rsidRDefault="00DC42AF" w:rsidP="00C51B12">
            <w:pPr>
              <w:spacing w:after="0"/>
              <w:rPr>
                <w:sz w:val="20"/>
              </w:rPr>
            </w:pPr>
            <w:r>
              <w:rPr>
                <w:sz w:val="20"/>
              </w:rPr>
              <w:t>Not measured</w:t>
            </w:r>
          </w:p>
        </w:tc>
        <w:tc>
          <w:tcPr>
            <w:tcW w:w="1417" w:type="dxa"/>
          </w:tcPr>
          <w:p w:rsidR="00C252D1" w:rsidRPr="00DC42AF" w:rsidRDefault="00C252D1" w:rsidP="00C51B12">
            <w:pPr>
              <w:rPr>
                <w:color w:val="191919"/>
                <w:sz w:val="20"/>
                <w:shd w:val="clear" w:color="auto" w:fill="FFFFFF"/>
                <w:lang w:eastAsia="sv-SE"/>
              </w:rPr>
            </w:pPr>
            <w:r w:rsidRPr="00D66049">
              <w:rPr>
                <w:color w:val="191919"/>
                <w:sz w:val="20"/>
                <w:lang w:eastAsia="sv-SE"/>
              </w:rPr>
              <w:t xml:space="preserve">77±35 -&gt; </w:t>
            </w:r>
            <w:r w:rsidRPr="00D66049">
              <w:rPr>
                <w:color w:val="191919"/>
                <w:sz w:val="20"/>
                <w:shd w:val="clear" w:color="auto" w:fill="FFFFFF"/>
                <w:lang w:eastAsia="sv-SE"/>
              </w:rPr>
              <w:t xml:space="preserve">106±49 </w:t>
            </w:r>
            <w:proofErr w:type="spellStart"/>
            <w:r w:rsidRPr="00D66049">
              <w:rPr>
                <w:color w:val="191919"/>
                <w:sz w:val="20"/>
                <w:shd w:val="clear" w:color="auto" w:fill="FFFFFF"/>
                <w:lang w:eastAsia="sv-SE"/>
              </w:rPr>
              <w:t>pmol</w:t>
            </w:r>
            <w:proofErr w:type="spellEnd"/>
            <w:r w:rsidRPr="00D66049">
              <w:rPr>
                <w:color w:val="191919"/>
                <w:sz w:val="20"/>
                <w:shd w:val="clear" w:color="auto" w:fill="FFFFFF"/>
                <w:lang w:eastAsia="sv-SE"/>
              </w:rPr>
              <w:t>/L</w:t>
            </w:r>
          </w:p>
        </w:tc>
        <w:tc>
          <w:tcPr>
            <w:tcW w:w="1418" w:type="dxa"/>
          </w:tcPr>
          <w:p w:rsidR="00C252D1" w:rsidRPr="00D66049" w:rsidRDefault="00DC42AF" w:rsidP="00C51B12">
            <w:pPr>
              <w:spacing w:after="0"/>
              <w:rPr>
                <w:sz w:val="20"/>
              </w:rPr>
            </w:pPr>
            <w:r>
              <w:rPr>
                <w:sz w:val="20"/>
              </w:rPr>
              <w:t>Not measured</w:t>
            </w:r>
          </w:p>
        </w:tc>
      </w:tr>
      <w:tr w:rsidR="00C252D1" w:rsidRPr="00D66049" w:rsidTr="00C51B12">
        <w:trPr>
          <w:trHeight w:val="818"/>
        </w:trPr>
        <w:tc>
          <w:tcPr>
            <w:tcW w:w="1101" w:type="dxa"/>
          </w:tcPr>
          <w:p w:rsidR="00C252D1" w:rsidRPr="00D66049" w:rsidRDefault="00C252D1" w:rsidP="00DC42AF">
            <w:pPr>
              <w:spacing w:after="0"/>
              <w:rPr>
                <w:b/>
                <w:i/>
                <w:sz w:val="20"/>
              </w:rPr>
            </w:pPr>
            <w:r w:rsidRPr="00D66049">
              <w:rPr>
                <w:b/>
                <w:i/>
                <w:sz w:val="20"/>
              </w:rPr>
              <w:t xml:space="preserve">Q </w:t>
            </w:r>
            <w:r w:rsidR="00DC42AF">
              <w:rPr>
                <w:b/>
                <w:i/>
                <w:sz w:val="20"/>
              </w:rPr>
              <w:t>forearm</w:t>
            </w:r>
          </w:p>
        </w:tc>
        <w:tc>
          <w:tcPr>
            <w:tcW w:w="1275" w:type="dxa"/>
          </w:tcPr>
          <w:p w:rsidR="00C252D1" w:rsidRPr="00D66049" w:rsidRDefault="00C252D1" w:rsidP="00C51B12">
            <w:pPr>
              <w:spacing w:after="0"/>
              <w:rPr>
                <w:sz w:val="20"/>
              </w:rPr>
            </w:pPr>
          </w:p>
        </w:tc>
        <w:tc>
          <w:tcPr>
            <w:tcW w:w="1418" w:type="dxa"/>
          </w:tcPr>
          <w:p w:rsidR="00C252D1" w:rsidRPr="00D66049" w:rsidRDefault="00C252D1" w:rsidP="00C51B12">
            <w:pPr>
              <w:spacing w:after="0"/>
              <w:rPr>
                <w:sz w:val="20"/>
              </w:rPr>
            </w:pPr>
            <w:r w:rsidRPr="00D66049">
              <w:rPr>
                <w:sz w:val="20"/>
              </w:rPr>
              <w:t>1,4 → 9,7</w:t>
            </w:r>
          </w:p>
          <w:p w:rsidR="00C252D1" w:rsidRPr="00D66049" w:rsidRDefault="00C252D1" w:rsidP="00C51B12">
            <w:pPr>
              <w:spacing w:after="0"/>
              <w:rPr>
                <w:sz w:val="20"/>
              </w:rPr>
            </w:pPr>
            <w:proofErr w:type="gramStart"/>
            <w:r w:rsidRPr="00D66049">
              <w:rPr>
                <w:sz w:val="20"/>
              </w:rPr>
              <w:t>ml</w:t>
            </w:r>
            <w:proofErr w:type="gramEnd"/>
            <w:r w:rsidRPr="00D66049">
              <w:rPr>
                <w:sz w:val="20"/>
              </w:rPr>
              <w:t>/100ml/min</w:t>
            </w:r>
          </w:p>
          <w:p w:rsidR="00C252D1" w:rsidRPr="00D66049" w:rsidRDefault="00C252D1" w:rsidP="00C51B12">
            <w:pPr>
              <w:spacing w:after="0"/>
              <w:rPr>
                <w:sz w:val="20"/>
              </w:rPr>
            </w:pPr>
          </w:p>
        </w:tc>
        <w:tc>
          <w:tcPr>
            <w:tcW w:w="1417" w:type="dxa"/>
          </w:tcPr>
          <w:p w:rsidR="00C252D1" w:rsidRPr="00D66049" w:rsidRDefault="00C252D1" w:rsidP="00C51B12">
            <w:pPr>
              <w:spacing w:after="0"/>
              <w:rPr>
                <w:sz w:val="20"/>
              </w:rPr>
            </w:pPr>
            <w:r w:rsidRPr="00D66049">
              <w:rPr>
                <w:sz w:val="20"/>
              </w:rPr>
              <w:t>5→15</w:t>
            </w:r>
          </w:p>
          <w:p w:rsidR="00C252D1" w:rsidRPr="00D66049" w:rsidRDefault="00C252D1" w:rsidP="00C51B12">
            <w:pPr>
              <w:spacing w:after="0"/>
              <w:rPr>
                <w:sz w:val="20"/>
              </w:rPr>
            </w:pPr>
            <w:proofErr w:type="gramStart"/>
            <w:r w:rsidRPr="00D66049">
              <w:rPr>
                <w:sz w:val="20"/>
              </w:rPr>
              <w:t>ml</w:t>
            </w:r>
            <w:proofErr w:type="gramEnd"/>
            <w:r w:rsidRPr="00D66049">
              <w:rPr>
                <w:sz w:val="20"/>
              </w:rPr>
              <w:t>/100ml/min</w:t>
            </w:r>
          </w:p>
        </w:tc>
        <w:tc>
          <w:tcPr>
            <w:tcW w:w="1418" w:type="dxa"/>
          </w:tcPr>
          <w:p w:rsidR="00C252D1" w:rsidRPr="00D66049" w:rsidRDefault="00C252D1" w:rsidP="00C51B12">
            <w:pPr>
              <w:spacing w:after="0"/>
              <w:rPr>
                <w:sz w:val="20"/>
              </w:rPr>
            </w:pPr>
            <w:r w:rsidRPr="00D66049">
              <w:rPr>
                <w:sz w:val="20"/>
              </w:rPr>
              <w:t>4→12→14→17</w:t>
            </w:r>
          </w:p>
          <w:p w:rsidR="00C252D1" w:rsidRPr="00D66049" w:rsidRDefault="00C252D1" w:rsidP="00C51B12">
            <w:pPr>
              <w:spacing w:after="0"/>
              <w:rPr>
                <w:sz w:val="20"/>
              </w:rPr>
            </w:pPr>
            <w:proofErr w:type="gramStart"/>
            <w:r w:rsidRPr="00D66049">
              <w:rPr>
                <w:sz w:val="20"/>
              </w:rPr>
              <w:t>ml</w:t>
            </w:r>
            <w:proofErr w:type="gramEnd"/>
            <w:r w:rsidRPr="00D66049">
              <w:rPr>
                <w:sz w:val="20"/>
              </w:rPr>
              <w:t>/100ml/min</w:t>
            </w:r>
          </w:p>
        </w:tc>
        <w:tc>
          <w:tcPr>
            <w:tcW w:w="1417" w:type="dxa"/>
          </w:tcPr>
          <w:p w:rsidR="00C252D1" w:rsidRPr="00D66049" w:rsidRDefault="00C252D1" w:rsidP="00C51B12">
            <w:pPr>
              <w:rPr>
                <w:sz w:val="20"/>
                <w:lang w:eastAsia="sv-SE"/>
              </w:rPr>
            </w:pPr>
            <w:r w:rsidRPr="00D66049">
              <w:rPr>
                <w:color w:val="191919"/>
                <w:sz w:val="20"/>
                <w:shd w:val="clear" w:color="auto" w:fill="FFFFFF"/>
                <w:lang w:eastAsia="sv-SE"/>
              </w:rPr>
              <w:t>3 ±1 -&gt; 6±1 ml/s</w:t>
            </w:r>
          </w:p>
          <w:p w:rsidR="00C252D1" w:rsidRPr="00D66049" w:rsidRDefault="00C252D1" w:rsidP="00C51B12">
            <w:pPr>
              <w:spacing w:after="0"/>
              <w:rPr>
                <w:sz w:val="20"/>
              </w:rPr>
            </w:pPr>
          </w:p>
        </w:tc>
        <w:tc>
          <w:tcPr>
            <w:tcW w:w="1418" w:type="dxa"/>
          </w:tcPr>
          <w:p w:rsidR="00C252D1" w:rsidRPr="00D66049" w:rsidRDefault="00C252D1" w:rsidP="00C51B12">
            <w:pPr>
              <w:spacing w:after="0"/>
              <w:rPr>
                <w:sz w:val="20"/>
              </w:rPr>
            </w:pPr>
            <w:r w:rsidRPr="00D66049">
              <w:rPr>
                <w:sz w:val="20"/>
              </w:rPr>
              <w:t>2→6→9→11</w:t>
            </w:r>
          </w:p>
          <w:p w:rsidR="00C252D1" w:rsidRPr="00D66049" w:rsidRDefault="00C252D1" w:rsidP="00C51B12">
            <w:pPr>
              <w:spacing w:after="0"/>
              <w:rPr>
                <w:sz w:val="20"/>
              </w:rPr>
            </w:pPr>
            <w:proofErr w:type="gramStart"/>
            <w:r w:rsidRPr="00D66049">
              <w:rPr>
                <w:sz w:val="20"/>
              </w:rPr>
              <w:t>ml</w:t>
            </w:r>
            <w:proofErr w:type="gramEnd"/>
            <w:r w:rsidRPr="00D66049">
              <w:rPr>
                <w:sz w:val="20"/>
              </w:rPr>
              <w:t>/100ml/min</w:t>
            </w:r>
          </w:p>
          <w:p w:rsidR="00C252D1" w:rsidRPr="00D66049" w:rsidRDefault="00C252D1" w:rsidP="00C51B12">
            <w:pPr>
              <w:spacing w:after="0"/>
              <w:rPr>
                <w:sz w:val="20"/>
              </w:rPr>
            </w:pPr>
          </w:p>
        </w:tc>
      </w:tr>
      <w:tr w:rsidR="00C252D1" w:rsidRPr="00D66049" w:rsidTr="00C51B12">
        <w:trPr>
          <w:trHeight w:val="846"/>
        </w:trPr>
        <w:tc>
          <w:tcPr>
            <w:tcW w:w="1101" w:type="dxa"/>
          </w:tcPr>
          <w:p w:rsidR="00C252D1" w:rsidRPr="00D66049" w:rsidRDefault="00C252D1" w:rsidP="00C51B12">
            <w:pPr>
              <w:spacing w:after="0"/>
              <w:rPr>
                <w:b/>
                <w:i/>
                <w:sz w:val="20"/>
              </w:rPr>
            </w:pPr>
            <w:proofErr w:type="spellStart"/>
            <w:r w:rsidRPr="00D66049">
              <w:rPr>
                <w:b/>
                <w:i/>
                <w:sz w:val="20"/>
              </w:rPr>
              <w:t>HR</w:t>
            </w:r>
            <w:proofErr w:type="spellEnd"/>
          </w:p>
        </w:tc>
        <w:tc>
          <w:tcPr>
            <w:tcW w:w="1275" w:type="dxa"/>
          </w:tcPr>
          <w:p w:rsidR="00C252D1" w:rsidRPr="00D66049" w:rsidRDefault="00C252D1" w:rsidP="00C51B12">
            <w:pPr>
              <w:spacing w:after="0"/>
              <w:rPr>
                <w:sz w:val="20"/>
              </w:rPr>
            </w:pPr>
            <w:r w:rsidRPr="00D66049">
              <w:rPr>
                <w:sz w:val="20"/>
              </w:rPr>
              <w:t xml:space="preserve">60 →70 </w:t>
            </w:r>
          </w:p>
          <w:p w:rsidR="00C252D1" w:rsidRPr="00D66049" w:rsidRDefault="00C252D1" w:rsidP="00C51B12">
            <w:pPr>
              <w:spacing w:after="0"/>
              <w:rPr>
                <w:sz w:val="20"/>
              </w:rPr>
            </w:pPr>
          </w:p>
        </w:tc>
        <w:tc>
          <w:tcPr>
            <w:tcW w:w="1418" w:type="dxa"/>
          </w:tcPr>
          <w:p w:rsidR="00C252D1" w:rsidRPr="00D66049" w:rsidRDefault="00C252D1" w:rsidP="00C51B12">
            <w:pPr>
              <w:spacing w:after="0"/>
              <w:rPr>
                <w:sz w:val="20"/>
              </w:rPr>
            </w:pPr>
            <w:r w:rsidRPr="00D66049">
              <w:rPr>
                <w:sz w:val="20"/>
              </w:rPr>
              <w:t>60 →64</w:t>
            </w:r>
          </w:p>
          <w:p w:rsidR="00C252D1" w:rsidRPr="00D66049" w:rsidRDefault="00C252D1" w:rsidP="00DC42AF">
            <w:pPr>
              <w:spacing w:after="0"/>
              <w:rPr>
                <w:sz w:val="20"/>
              </w:rPr>
            </w:pPr>
          </w:p>
        </w:tc>
        <w:tc>
          <w:tcPr>
            <w:tcW w:w="1417"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p>
        </w:tc>
        <w:tc>
          <w:tcPr>
            <w:tcW w:w="1418"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p>
        </w:tc>
        <w:tc>
          <w:tcPr>
            <w:tcW w:w="1417" w:type="dxa"/>
          </w:tcPr>
          <w:p w:rsidR="00C252D1" w:rsidRPr="00D66049" w:rsidRDefault="00DC42AF" w:rsidP="00C51B12">
            <w:pPr>
              <w:spacing w:after="0"/>
              <w:rPr>
                <w:sz w:val="20"/>
              </w:rPr>
            </w:pPr>
            <w:proofErr w:type="gramStart"/>
            <w:r>
              <w:rPr>
                <w:sz w:val="20"/>
              </w:rPr>
              <w:t>increased</w:t>
            </w:r>
            <w:proofErr w:type="gramEnd"/>
            <w:r w:rsidR="00C252D1" w:rsidRPr="00D66049">
              <w:rPr>
                <w:sz w:val="20"/>
              </w:rPr>
              <w:t xml:space="preserve"> 73%</w:t>
            </w:r>
          </w:p>
          <w:p w:rsidR="00C252D1" w:rsidRPr="00D66049" w:rsidRDefault="00C252D1" w:rsidP="00C51B12">
            <w:pPr>
              <w:spacing w:after="0"/>
              <w:rPr>
                <w:sz w:val="20"/>
              </w:rPr>
            </w:pPr>
            <w:r w:rsidRPr="00D66049">
              <w:rPr>
                <w:sz w:val="20"/>
              </w:rPr>
              <w:t>59 - &gt;102</w:t>
            </w:r>
          </w:p>
        </w:tc>
        <w:tc>
          <w:tcPr>
            <w:tcW w:w="1418" w:type="dxa"/>
          </w:tcPr>
          <w:p w:rsidR="00C252D1" w:rsidRPr="00D66049" w:rsidRDefault="00C252D1" w:rsidP="00DC42AF">
            <w:pPr>
              <w:spacing w:after="0"/>
              <w:rPr>
                <w:sz w:val="20"/>
              </w:rPr>
            </w:pPr>
            <w:r w:rsidRPr="00D66049">
              <w:rPr>
                <w:sz w:val="20"/>
              </w:rPr>
              <w:t xml:space="preserve">MAP </w:t>
            </w:r>
            <w:proofErr w:type="spellStart"/>
            <w:r w:rsidR="00DC42AF">
              <w:rPr>
                <w:sz w:val="20"/>
              </w:rPr>
              <w:t>unchanced</w:t>
            </w:r>
            <w:proofErr w:type="spellEnd"/>
          </w:p>
        </w:tc>
      </w:tr>
      <w:tr w:rsidR="00C252D1" w:rsidRPr="00D66049" w:rsidTr="00C51B12">
        <w:trPr>
          <w:trHeight w:val="546"/>
        </w:trPr>
        <w:tc>
          <w:tcPr>
            <w:tcW w:w="1101" w:type="dxa"/>
          </w:tcPr>
          <w:p w:rsidR="00C252D1" w:rsidRPr="00D66049" w:rsidRDefault="00C252D1" w:rsidP="00C51B12">
            <w:pPr>
              <w:spacing w:after="0"/>
              <w:rPr>
                <w:b/>
                <w:i/>
                <w:sz w:val="20"/>
              </w:rPr>
            </w:pPr>
            <w:r w:rsidRPr="00D66049">
              <w:rPr>
                <w:b/>
                <w:i/>
                <w:sz w:val="20"/>
              </w:rPr>
              <w:t>Vein size</w:t>
            </w:r>
          </w:p>
        </w:tc>
        <w:tc>
          <w:tcPr>
            <w:tcW w:w="1275" w:type="dxa"/>
          </w:tcPr>
          <w:p w:rsidR="00C252D1" w:rsidRPr="00D66049" w:rsidRDefault="00C252D1" w:rsidP="00C51B12">
            <w:pPr>
              <w:spacing w:after="0"/>
              <w:rPr>
                <w:sz w:val="20"/>
              </w:rPr>
            </w:pPr>
            <w:r w:rsidRPr="00D66049">
              <w:rPr>
                <w:sz w:val="20"/>
              </w:rPr>
              <w:t>+ 40 – 70 %</w:t>
            </w:r>
          </w:p>
        </w:tc>
        <w:tc>
          <w:tcPr>
            <w:tcW w:w="1418"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r w:rsidRPr="00D66049">
              <w:rPr>
                <w:sz w:val="20"/>
              </w:rPr>
              <w:t xml:space="preserve"> </w:t>
            </w:r>
          </w:p>
        </w:tc>
        <w:tc>
          <w:tcPr>
            <w:tcW w:w="1417"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p>
        </w:tc>
        <w:tc>
          <w:tcPr>
            <w:tcW w:w="1418"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p>
        </w:tc>
        <w:tc>
          <w:tcPr>
            <w:tcW w:w="1417"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p>
        </w:tc>
        <w:tc>
          <w:tcPr>
            <w:tcW w:w="1418" w:type="dxa"/>
          </w:tcPr>
          <w:p w:rsidR="00C252D1" w:rsidRPr="00D66049" w:rsidRDefault="00DC42AF" w:rsidP="00C51B12">
            <w:pPr>
              <w:spacing w:after="0"/>
              <w:rPr>
                <w:sz w:val="20"/>
              </w:rPr>
            </w:pPr>
            <w:proofErr w:type="gramStart"/>
            <w:r w:rsidRPr="00DC42AF">
              <w:rPr>
                <w:sz w:val="20"/>
              </w:rPr>
              <w:t>not</w:t>
            </w:r>
            <w:proofErr w:type="gramEnd"/>
            <w:r w:rsidRPr="00DC42AF">
              <w:rPr>
                <w:sz w:val="20"/>
              </w:rPr>
              <w:t xml:space="preserve"> reported</w:t>
            </w:r>
          </w:p>
        </w:tc>
      </w:tr>
      <w:tr w:rsidR="00C252D1" w:rsidRPr="00D66049" w:rsidTr="00C51B12">
        <w:trPr>
          <w:trHeight w:val="546"/>
        </w:trPr>
        <w:tc>
          <w:tcPr>
            <w:tcW w:w="1101" w:type="dxa"/>
          </w:tcPr>
          <w:p w:rsidR="00C252D1" w:rsidRPr="00D66049" w:rsidRDefault="00DC42AF" w:rsidP="00C51B12">
            <w:pPr>
              <w:spacing w:after="0"/>
              <w:rPr>
                <w:b/>
                <w:i/>
                <w:sz w:val="20"/>
              </w:rPr>
            </w:pPr>
            <w:r>
              <w:rPr>
                <w:b/>
                <w:i/>
                <w:sz w:val="20"/>
              </w:rPr>
              <w:t>Method</w:t>
            </w:r>
          </w:p>
        </w:tc>
        <w:tc>
          <w:tcPr>
            <w:tcW w:w="1275" w:type="dxa"/>
          </w:tcPr>
          <w:p w:rsidR="00C252D1" w:rsidRPr="00D66049" w:rsidRDefault="00A924E0" w:rsidP="00C51B12">
            <w:pPr>
              <w:spacing w:after="0"/>
              <w:rPr>
                <w:sz w:val="20"/>
              </w:rPr>
            </w:pPr>
            <w:r>
              <w:rPr>
                <w:sz w:val="20"/>
              </w:rPr>
              <w:t>Vein diameter</w:t>
            </w:r>
          </w:p>
        </w:tc>
        <w:tc>
          <w:tcPr>
            <w:tcW w:w="1418" w:type="dxa"/>
          </w:tcPr>
          <w:p w:rsidR="00C252D1" w:rsidRPr="00D66049" w:rsidRDefault="00A924E0" w:rsidP="00C51B12">
            <w:pPr>
              <w:spacing w:after="0"/>
              <w:rPr>
                <w:sz w:val="20"/>
              </w:rPr>
            </w:pPr>
            <w:proofErr w:type="spellStart"/>
            <w:proofErr w:type="gramStart"/>
            <w:r w:rsidRPr="00A924E0">
              <w:rPr>
                <w:sz w:val="20"/>
              </w:rPr>
              <w:t>plethysmography</w:t>
            </w:r>
            <w:proofErr w:type="spellEnd"/>
            <w:proofErr w:type="gramEnd"/>
          </w:p>
        </w:tc>
        <w:tc>
          <w:tcPr>
            <w:tcW w:w="1417" w:type="dxa"/>
          </w:tcPr>
          <w:p w:rsidR="00C252D1" w:rsidRPr="00D66049" w:rsidRDefault="00A924E0" w:rsidP="00C51B12">
            <w:pPr>
              <w:spacing w:after="0"/>
              <w:rPr>
                <w:sz w:val="20"/>
              </w:rPr>
            </w:pPr>
            <w:proofErr w:type="spellStart"/>
            <w:proofErr w:type="gramStart"/>
            <w:r w:rsidRPr="00A924E0">
              <w:rPr>
                <w:sz w:val="20"/>
              </w:rPr>
              <w:t>plethysmography</w:t>
            </w:r>
            <w:proofErr w:type="spellEnd"/>
            <w:proofErr w:type="gramEnd"/>
          </w:p>
        </w:tc>
        <w:tc>
          <w:tcPr>
            <w:tcW w:w="1418" w:type="dxa"/>
          </w:tcPr>
          <w:p w:rsidR="00C252D1" w:rsidRPr="00D66049" w:rsidRDefault="00A924E0" w:rsidP="00C51B12">
            <w:pPr>
              <w:spacing w:after="0"/>
              <w:rPr>
                <w:sz w:val="20"/>
              </w:rPr>
            </w:pPr>
            <w:proofErr w:type="spellStart"/>
            <w:proofErr w:type="gramStart"/>
            <w:r w:rsidRPr="00A924E0">
              <w:rPr>
                <w:sz w:val="20"/>
              </w:rPr>
              <w:t>plethysmography</w:t>
            </w:r>
            <w:proofErr w:type="spellEnd"/>
            <w:proofErr w:type="gramEnd"/>
          </w:p>
        </w:tc>
        <w:tc>
          <w:tcPr>
            <w:tcW w:w="1417" w:type="dxa"/>
          </w:tcPr>
          <w:p w:rsidR="00C252D1" w:rsidRPr="00D66049" w:rsidRDefault="00A924E0" w:rsidP="00C51B12">
            <w:pPr>
              <w:spacing w:after="0"/>
              <w:rPr>
                <w:sz w:val="20"/>
              </w:rPr>
            </w:pPr>
            <w:proofErr w:type="spellStart"/>
            <w:proofErr w:type="gramStart"/>
            <w:r w:rsidRPr="00A924E0">
              <w:rPr>
                <w:sz w:val="20"/>
              </w:rPr>
              <w:t>plethysmography</w:t>
            </w:r>
            <w:proofErr w:type="spellEnd"/>
            <w:proofErr w:type="gramEnd"/>
          </w:p>
        </w:tc>
        <w:tc>
          <w:tcPr>
            <w:tcW w:w="1418" w:type="dxa"/>
          </w:tcPr>
          <w:p w:rsidR="00C252D1" w:rsidRPr="00D66049" w:rsidRDefault="00A924E0" w:rsidP="00C51B12">
            <w:pPr>
              <w:spacing w:after="0"/>
              <w:rPr>
                <w:sz w:val="20"/>
              </w:rPr>
            </w:pPr>
            <w:proofErr w:type="spellStart"/>
            <w:proofErr w:type="gramStart"/>
            <w:r w:rsidRPr="00A924E0">
              <w:rPr>
                <w:sz w:val="20"/>
              </w:rPr>
              <w:t>plethysmography</w:t>
            </w:r>
            <w:proofErr w:type="spellEnd"/>
            <w:proofErr w:type="gramEnd"/>
          </w:p>
        </w:tc>
      </w:tr>
    </w:tbl>
    <w:p w:rsidR="00C252D1" w:rsidRPr="00D66049" w:rsidRDefault="00C252D1" w:rsidP="00C252D1">
      <w:pPr>
        <w:spacing w:after="0"/>
        <w:rPr>
          <w:noProof/>
          <w:sz w:val="20"/>
        </w:rPr>
      </w:pPr>
      <w:r w:rsidRPr="00D66049">
        <w:rPr>
          <w:sz w:val="20"/>
        </w:rPr>
        <w:fldChar w:fldCharType="begin"/>
      </w:r>
      <w:r w:rsidRPr="00D66049">
        <w:rPr>
          <w:sz w:val="20"/>
        </w:rPr>
        <w:instrText xml:space="preserve"> ADDIN EN.REFLIST </w:instrText>
      </w:r>
      <w:r w:rsidRPr="00D66049">
        <w:rPr>
          <w:sz w:val="20"/>
        </w:rPr>
        <w:fldChar w:fldCharType="separate"/>
      </w:r>
      <w:bookmarkStart w:id="6" w:name="_ENREF_1"/>
      <w:r w:rsidRPr="00D66049">
        <w:rPr>
          <w:b/>
          <w:noProof/>
          <w:sz w:val="20"/>
        </w:rPr>
        <w:t>1.</w:t>
      </w:r>
      <w:r w:rsidRPr="00D66049">
        <w:rPr>
          <w:noProof/>
          <w:sz w:val="20"/>
        </w:rPr>
        <w:t xml:space="preserve"> Schindler C, Dobrev D, Grossmann M, Francke K, Pittrow D, Kirch W. Mechanisms of beta-adrenergic receptor-mediated venodilation in humans. </w:t>
      </w:r>
      <w:r w:rsidRPr="00D66049">
        <w:rPr>
          <w:i/>
          <w:noProof/>
          <w:sz w:val="20"/>
        </w:rPr>
        <w:t>Clin Pharmacol Ther</w:t>
      </w:r>
      <w:r w:rsidRPr="00D66049">
        <w:rPr>
          <w:noProof/>
          <w:sz w:val="20"/>
        </w:rPr>
        <w:t xml:space="preserve"> 2004;75:49-59.</w:t>
      </w:r>
      <w:bookmarkEnd w:id="6"/>
    </w:p>
    <w:p w:rsidR="00C252D1" w:rsidRPr="00D66049" w:rsidRDefault="00C252D1" w:rsidP="00C252D1">
      <w:pPr>
        <w:spacing w:after="0"/>
        <w:rPr>
          <w:noProof/>
          <w:sz w:val="20"/>
        </w:rPr>
      </w:pPr>
      <w:bookmarkStart w:id="7" w:name="_ENREF_2"/>
      <w:r w:rsidRPr="00D66049">
        <w:rPr>
          <w:b/>
          <w:noProof/>
          <w:sz w:val="20"/>
        </w:rPr>
        <w:t>2.</w:t>
      </w:r>
      <w:r w:rsidRPr="00D66049">
        <w:rPr>
          <w:noProof/>
          <w:sz w:val="20"/>
        </w:rPr>
        <w:t xml:space="preserve"> Stein CM, Brown N, Vaughan DE, Lang CC, Wood AJ. Regulation of local tissue-type plasminogen activator release by endothelium-dependent and endothelium-independent agonists in human vasculature. </w:t>
      </w:r>
      <w:r w:rsidRPr="00D66049">
        <w:rPr>
          <w:i/>
          <w:noProof/>
          <w:sz w:val="20"/>
        </w:rPr>
        <w:t>J Am Coll Cardiol</w:t>
      </w:r>
      <w:r w:rsidRPr="00D66049">
        <w:rPr>
          <w:noProof/>
          <w:sz w:val="20"/>
        </w:rPr>
        <w:t xml:space="preserve"> 1998;32:117-122.</w:t>
      </w:r>
      <w:bookmarkEnd w:id="7"/>
    </w:p>
    <w:p w:rsidR="00C252D1" w:rsidRPr="00D66049" w:rsidRDefault="00C252D1" w:rsidP="00C252D1">
      <w:pPr>
        <w:spacing w:after="0"/>
        <w:rPr>
          <w:noProof/>
          <w:sz w:val="20"/>
        </w:rPr>
      </w:pPr>
      <w:bookmarkStart w:id="8" w:name="_ENREF_3"/>
      <w:r w:rsidRPr="00D66049">
        <w:rPr>
          <w:b/>
          <w:noProof/>
          <w:sz w:val="20"/>
        </w:rPr>
        <w:t>3.</w:t>
      </w:r>
      <w:r w:rsidRPr="00D66049">
        <w:rPr>
          <w:noProof/>
          <w:sz w:val="20"/>
        </w:rPr>
        <w:t xml:space="preserve"> Giannarelli C, Virdis A, De Negri F, Duranti E, Magagna A, Ghiadoni L, Salvetti A, Taddei S. Tissue-type plasminogen activator release in healthy subjects and hypertensive patients: relationship with beta-adrenergic receptors and the nitric oxide pathway. </w:t>
      </w:r>
      <w:r w:rsidRPr="00D66049">
        <w:rPr>
          <w:i/>
          <w:noProof/>
          <w:sz w:val="20"/>
        </w:rPr>
        <w:t>Hypertension</w:t>
      </w:r>
      <w:r w:rsidRPr="00D66049">
        <w:rPr>
          <w:noProof/>
          <w:sz w:val="20"/>
        </w:rPr>
        <w:t xml:space="preserve"> 2008;52:314-321.</w:t>
      </w:r>
      <w:bookmarkEnd w:id="8"/>
    </w:p>
    <w:p w:rsidR="00C252D1" w:rsidRPr="00D66049" w:rsidRDefault="00C252D1" w:rsidP="00C252D1">
      <w:pPr>
        <w:spacing w:after="0"/>
        <w:rPr>
          <w:noProof/>
          <w:sz w:val="20"/>
        </w:rPr>
      </w:pPr>
      <w:bookmarkStart w:id="9" w:name="_ENREF_4"/>
      <w:r w:rsidRPr="00D66049">
        <w:rPr>
          <w:b/>
          <w:noProof/>
          <w:sz w:val="20"/>
        </w:rPr>
        <w:t>4.</w:t>
      </w:r>
      <w:r w:rsidRPr="00D66049">
        <w:rPr>
          <w:noProof/>
          <w:sz w:val="20"/>
        </w:rPr>
        <w:t xml:space="preserve"> DeSouza CA, Clevenger CM, Greiner JJ, Smith DT, Hoetzer GL, Shapiro LF, Stauffer BL. Evidence for agonist-specific endothelial vasodilator dysfunction with ageing in healthy humans. </w:t>
      </w:r>
      <w:r w:rsidRPr="00D66049">
        <w:rPr>
          <w:i/>
          <w:noProof/>
          <w:sz w:val="20"/>
        </w:rPr>
        <w:t>J Physiol</w:t>
      </w:r>
      <w:r w:rsidRPr="00D66049">
        <w:rPr>
          <w:noProof/>
          <w:sz w:val="20"/>
        </w:rPr>
        <w:t xml:space="preserve"> 2002;542:255-262.</w:t>
      </w:r>
      <w:bookmarkEnd w:id="9"/>
    </w:p>
    <w:p w:rsidR="00C252D1" w:rsidRPr="00D66049" w:rsidRDefault="00C252D1" w:rsidP="00C252D1">
      <w:pPr>
        <w:spacing w:after="0"/>
        <w:rPr>
          <w:noProof/>
          <w:sz w:val="20"/>
        </w:rPr>
      </w:pPr>
      <w:bookmarkStart w:id="10" w:name="_ENREF_5"/>
      <w:r w:rsidRPr="00D66049">
        <w:rPr>
          <w:b/>
          <w:noProof/>
          <w:sz w:val="20"/>
        </w:rPr>
        <w:t>5.</w:t>
      </w:r>
      <w:r w:rsidRPr="00D66049">
        <w:rPr>
          <w:noProof/>
          <w:sz w:val="20"/>
        </w:rPr>
        <w:t xml:space="preserve"> Chandler WL, Levy WC, Stratton JR. The circulatory regulation of TPA and UPA secretion, clearance, and inhibition during exercise and during the infusion of isoproterenol and phenylephrine. </w:t>
      </w:r>
      <w:r w:rsidRPr="00D66049">
        <w:rPr>
          <w:i/>
          <w:noProof/>
          <w:sz w:val="20"/>
        </w:rPr>
        <w:t>Circulation</w:t>
      </w:r>
      <w:r w:rsidRPr="00D66049">
        <w:rPr>
          <w:noProof/>
          <w:sz w:val="20"/>
        </w:rPr>
        <w:t xml:space="preserve"> 1995;92:2984-2994.</w:t>
      </w:r>
      <w:bookmarkEnd w:id="10"/>
      <w:r w:rsidRPr="00D66049">
        <w:rPr>
          <w:noProof/>
          <w:sz w:val="20"/>
        </w:rPr>
        <w:t xml:space="preserve"> </w:t>
      </w:r>
    </w:p>
    <w:p w:rsidR="00C252D1" w:rsidRPr="00D66049" w:rsidRDefault="00C252D1" w:rsidP="00C252D1">
      <w:pPr>
        <w:spacing w:after="0"/>
        <w:rPr>
          <w:sz w:val="20"/>
        </w:rPr>
      </w:pPr>
      <w:r w:rsidRPr="00D66049">
        <w:rPr>
          <w:noProof/>
          <w:sz w:val="20"/>
        </w:rPr>
        <w:t xml:space="preserve">6. </w:t>
      </w:r>
      <w:r w:rsidRPr="00D66049">
        <w:rPr>
          <w:sz w:val="20"/>
        </w:rPr>
        <w:t>Cardillo C, Kilcoyne C, Quyyumi  A, Cannon  R&amp; Panza J. Decreased vasodilator response to isoproterenol during nitric oxide inhibition in man. Hypertension 1997; 30: 918-921.</w:t>
      </w:r>
    </w:p>
    <w:p w:rsidR="00C252D1" w:rsidRPr="00D66049" w:rsidRDefault="00C252D1" w:rsidP="00C252D1">
      <w:pPr>
        <w:spacing w:line="276" w:lineRule="auto"/>
        <w:rPr>
          <w:highlight w:val="yellow"/>
        </w:rPr>
      </w:pPr>
      <w:r w:rsidRPr="00D66049">
        <w:rPr>
          <w:sz w:val="20"/>
        </w:rPr>
        <w:fldChar w:fldCharType="end"/>
      </w:r>
    </w:p>
    <w:p w:rsidR="006909C1" w:rsidRPr="00D66049" w:rsidRDefault="00395FCF" w:rsidP="00A2582D">
      <w:pPr>
        <w:pStyle w:val="Rubrik2"/>
        <w:spacing w:line="276" w:lineRule="auto"/>
      </w:pPr>
      <w:r w:rsidRPr="00395FCF">
        <w:t>Research Hypothesis</w:t>
      </w:r>
      <w:r w:rsidR="006909C1" w:rsidRPr="00D66049">
        <w:t xml:space="preserve"> </w:t>
      </w:r>
    </w:p>
    <w:p w:rsidR="00395FCF" w:rsidRPr="00395FCF" w:rsidRDefault="00395FCF" w:rsidP="00395FCF">
      <w:pPr>
        <w:spacing w:line="276" w:lineRule="auto"/>
        <w:rPr>
          <w:sz w:val="22"/>
          <w:szCs w:val="22"/>
        </w:rPr>
      </w:pPr>
      <w:r w:rsidRPr="00395FCF">
        <w:rPr>
          <w:sz w:val="22"/>
          <w:szCs w:val="22"/>
        </w:rPr>
        <w:t xml:space="preserve">Can </w:t>
      </w:r>
      <w:proofErr w:type="spellStart"/>
      <w:r w:rsidRPr="00395FCF">
        <w:rPr>
          <w:sz w:val="22"/>
          <w:szCs w:val="22"/>
        </w:rPr>
        <w:t>upregulation</w:t>
      </w:r>
      <w:proofErr w:type="spellEnd"/>
      <w:r w:rsidRPr="00395FCF">
        <w:rPr>
          <w:sz w:val="22"/>
          <w:szCs w:val="22"/>
        </w:rPr>
        <w:t xml:space="preserve"> of </w:t>
      </w:r>
      <w:proofErr w:type="spellStart"/>
      <w:proofErr w:type="gramStart"/>
      <w:r w:rsidRPr="00395FCF">
        <w:rPr>
          <w:sz w:val="22"/>
          <w:szCs w:val="22"/>
        </w:rPr>
        <w:t>tPA</w:t>
      </w:r>
      <w:proofErr w:type="spellEnd"/>
      <w:proofErr w:type="gramEnd"/>
      <w:r w:rsidRPr="00395FCF">
        <w:rPr>
          <w:sz w:val="22"/>
          <w:szCs w:val="22"/>
        </w:rPr>
        <w:t xml:space="preserve"> production by </w:t>
      </w:r>
      <w:proofErr w:type="spellStart"/>
      <w:r w:rsidRPr="00395FCF">
        <w:rPr>
          <w:sz w:val="22"/>
          <w:szCs w:val="22"/>
        </w:rPr>
        <w:t>valproic</w:t>
      </w:r>
      <w:proofErr w:type="spellEnd"/>
      <w:r w:rsidRPr="00395FCF">
        <w:rPr>
          <w:sz w:val="22"/>
          <w:szCs w:val="22"/>
        </w:rPr>
        <w:t xml:space="preserve"> acid result in increased </w:t>
      </w:r>
      <w:proofErr w:type="spellStart"/>
      <w:r w:rsidRPr="00395FCF">
        <w:rPr>
          <w:sz w:val="22"/>
          <w:szCs w:val="22"/>
        </w:rPr>
        <w:t>tPA</w:t>
      </w:r>
      <w:proofErr w:type="spellEnd"/>
      <w:r w:rsidRPr="00395FCF">
        <w:rPr>
          <w:sz w:val="22"/>
          <w:szCs w:val="22"/>
        </w:rPr>
        <w:t xml:space="preserve"> release from the endothelium in humans? </w:t>
      </w:r>
    </w:p>
    <w:p w:rsidR="00E9305A" w:rsidRPr="00D66049" w:rsidRDefault="00395FCF" w:rsidP="00395FCF">
      <w:pPr>
        <w:spacing w:line="276" w:lineRule="auto"/>
        <w:rPr>
          <w:sz w:val="22"/>
          <w:szCs w:val="22"/>
        </w:rPr>
      </w:pPr>
      <w:r w:rsidRPr="00395FCF">
        <w:rPr>
          <w:sz w:val="22"/>
          <w:szCs w:val="22"/>
        </w:rPr>
        <w:t>If our hypothesis proves true, this could be a new way of preventing heart attack, ischemic stroke, deep vein thrombosis and pulmonary embolism</w:t>
      </w:r>
      <w:r w:rsidR="00B82818" w:rsidRPr="00D66049">
        <w:rPr>
          <w:sz w:val="22"/>
          <w:szCs w:val="22"/>
        </w:rPr>
        <w:t>.</w:t>
      </w:r>
    </w:p>
    <w:p w:rsidR="006909C1" w:rsidRPr="00D66049" w:rsidRDefault="00395FCF" w:rsidP="00A2582D">
      <w:pPr>
        <w:pStyle w:val="Rubrik2"/>
        <w:spacing w:line="276" w:lineRule="auto"/>
      </w:pPr>
      <w:r w:rsidRPr="00395FCF">
        <w:t>Benefit-risk assessment</w:t>
      </w:r>
    </w:p>
    <w:p w:rsidR="00395FCF" w:rsidRPr="00395FCF" w:rsidRDefault="00395FCF" w:rsidP="00395FCF">
      <w:pPr>
        <w:spacing w:line="276" w:lineRule="auto"/>
        <w:rPr>
          <w:noProof/>
          <w:sz w:val="22"/>
          <w:szCs w:val="22"/>
        </w:rPr>
      </w:pPr>
      <w:r w:rsidRPr="00395FCF">
        <w:rPr>
          <w:noProof/>
          <w:sz w:val="22"/>
          <w:szCs w:val="22"/>
        </w:rPr>
        <w:t xml:space="preserve">The risks of participation consists </w:t>
      </w:r>
      <w:r w:rsidR="005E6A44">
        <w:rPr>
          <w:noProof/>
          <w:sz w:val="22"/>
          <w:szCs w:val="22"/>
        </w:rPr>
        <w:t xml:space="preserve">of </w:t>
      </w:r>
      <w:r w:rsidRPr="00395FCF">
        <w:rPr>
          <w:noProof/>
          <w:sz w:val="22"/>
          <w:szCs w:val="22"/>
        </w:rPr>
        <w:t xml:space="preserve">possible complications </w:t>
      </w:r>
      <w:r w:rsidR="005E6A44">
        <w:rPr>
          <w:noProof/>
          <w:sz w:val="22"/>
          <w:szCs w:val="22"/>
        </w:rPr>
        <w:t xml:space="preserve">associated with </w:t>
      </w:r>
      <w:r w:rsidR="005E6A44" w:rsidRPr="005E6A44">
        <w:rPr>
          <w:noProof/>
          <w:sz w:val="22"/>
          <w:szCs w:val="22"/>
        </w:rPr>
        <w:t>catheterisation</w:t>
      </w:r>
      <w:r w:rsidRPr="00395FCF">
        <w:rPr>
          <w:noProof/>
          <w:sz w:val="22"/>
          <w:szCs w:val="22"/>
        </w:rPr>
        <w:t xml:space="preserve"> of</w:t>
      </w:r>
      <w:r w:rsidR="005E6A44">
        <w:rPr>
          <w:noProof/>
          <w:sz w:val="22"/>
          <w:szCs w:val="22"/>
        </w:rPr>
        <w:t xml:space="preserve"> the</w:t>
      </w:r>
      <w:r w:rsidRPr="00395FCF">
        <w:rPr>
          <w:noProof/>
          <w:sz w:val="22"/>
          <w:szCs w:val="22"/>
        </w:rPr>
        <w:t xml:space="preserve"> artery. There may be a risk of potentially serious complication </w:t>
      </w:r>
      <w:r w:rsidR="005E6A44">
        <w:rPr>
          <w:noProof/>
          <w:sz w:val="22"/>
          <w:szCs w:val="22"/>
        </w:rPr>
        <w:t>such as</w:t>
      </w:r>
      <w:r w:rsidRPr="00395FCF">
        <w:rPr>
          <w:noProof/>
          <w:sz w:val="22"/>
          <w:szCs w:val="22"/>
        </w:rPr>
        <w:t xml:space="preserve"> occlusion of the vessel wall. </w:t>
      </w:r>
      <w:r w:rsidR="005E6A44">
        <w:rPr>
          <w:noProof/>
          <w:sz w:val="22"/>
          <w:szCs w:val="22"/>
        </w:rPr>
        <w:t xml:space="preserve">It is possible to diagnose and </w:t>
      </w:r>
      <w:r w:rsidRPr="00395FCF">
        <w:rPr>
          <w:noProof/>
          <w:sz w:val="22"/>
          <w:szCs w:val="22"/>
        </w:rPr>
        <w:t xml:space="preserve">fix this adverse event </w:t>
      </w:r>
      <w:r w:rsidR="005E6A44">
        <w:rPr>
          <w:noProof/>
          <w:sz w:val="22"/>
          <w:szCs w:val="22"/>
        </w:rPr>
        <w:t xml:space="preserve">if it </w:t>
      </w:r>
      <w:r w:rsidRPr="00395FCF">
        <w:rPr>
          <w:noProof/>
          <w:sz w:val="22"/>
          <w:szCs w:val="22"/>
        </w:rPr>
        <w:t xml:space="preserve">occurs. Another possible serious complication would be if </w:t>
      </w:r>
      <w:r w:rsidR="005E6A44">
        <w:rPr>
          <w:noProof/>
          <w:sz w:val="22"/>
          <w:szCs w:val="22"/>
        </w:rPr>
        <w:t>the brachial nerve is</w:t>
      </w:r>
      <w:r w:rsidRPr="00395FCF">
        <w:rPr>
          <w:noProof/>
          <w:sz w:val="22"/>
          <w:szCs w:val="22"/>
        </w:rPr>
        <w:t xml:space="preserve"> seriously damaged by the </w:t>
      </w:r>
      <w:r w:rsidR="005E6A44">
        <w:rPr>
          <w:noProof/>
          <w:sz w:val="22"/>
          <w:szCs w:val="22"/>
        </w:rPr>
        <w:t>needle</w:t>
      </w:r>
      <w:r w:rsidRPr="00395FCF">
        <w:rPr>
          <w:noProof/>
          <w:sz w:val="22"/>
          <w:szCs w:val="22"/>
        </w:rPr>
        <w:t xml:space="preserve">. At anticipated nerve damage </w:t>
      </w:r>
      <w:r w:rsidR="005E6A44">
        <w:rPr>
          <w:noProof/>
          <w:sz w:val="22"/>
          <w:szCs w:val="22"/>
        </w:rPr>
        <w:t xml:space="preserve">a </w:t>
      </w:r>
      <w:r w:rsidR="005E6A44" w:rsidRPr="00395FCF">
        <w:rPr>
          <w:noProof/>
          <w:sz w:val="22"/>
          <w:szCs w:val="22"/>
        </w:rPr>
        <w:t xml:space="preserve">neurologist </w:t>
      </w:r>
      <w:r w:rsidRPr="00395FCF">
        <w:rPr>
          <w:noProof/>
          <w:sz w:val="22"/>
          <w:szCs w:val="22"/>
        </w:rPr>
        <w:t xml:space="preserve">will be engaged for specialist assessment. We have never experienced any of the above complications and therefore considers these theoretical risks very small. </w:t>
      </w:r>
    </w:p>
    <w:p w:rsidR="00395FCF" w:rsidRPr="00395FCF" w:rsidRDefault="00395FCF" w:rsidP="00395FCF">
      <w:pPr>
        <w:spacing w:line="276" w:lineRule="auto"/>
        <w:rPr>
          <w:noProof/>
          <w:sz w:val="22"/>
          <w:szCs w:val="22"/>
        </w:rPr>
      </w:pPr>
      <w:r w:rsidRPr="00395FCF">
        <w:rPr>
          <w:noProof/>
          <w:sz w:val="22"/>
          <w:szCs w:val="22"/>
        </w:rPr>
        <w:t>The more proba</w:t>
      </w:r>
      <w:r w:rsidR="005E6A44">
        <w:rPr>
          <w:noProof/>
          <w:sz w:val="22"/>
          <w:szCs w:val="22"/>
        </w:rPr>
        <w:t>ble complication that can occur is</w:t>
      </w:r>
      <w:r w:rsidRPr="00395FCF">
        <w:rPr>
          <w:noProof/>
          <w:sz w:val="22"/>
          <w:szCs w:val="22"/>
        </w:rPr>
        <w:t xml:space="preserve"> bleeding after the artery catheter </w:t>
      </w:r>
      <w:r w:rsidR="005E6A44">
        <w:rPr>
          <w:noProof/>
          <w:sz w:val="22"/>
          <w:szCs w:val="22"/>
        </w:rPr>
        <w:t xml:space="preserve">is </w:t>
      </w:r>
      <w:r w:rsidRPr="00395FCF">
        <w:rPr>
          <w:noProof/>
          <w:sz w:val="22"/>
          <w:szCs w:val="22"/>
        </w:rPr>
        <w:t xml:space="preserve">removed. The bleeding gives a bruise that may initially be painful. However, these symptoms are always transient as the hematoma is resorbed over time. We have established procedures to minimize this complication which includes extended </w:t>
      </w:r>
      <w:r w:rsidR="005E6A44">
        <w:rPr>
          <w:noProof/>
          <w:sz w:val="22"/>
          <w:szCs w:val="22"/>
        </w:rPr>
        <w:t>compression time</w:t>
      </w:r>
      <w:r w:rsidRPr="00395FCF">
        <w:rPr>
          <w:noProof/>
          <w:sz w:val="22"/>
          <w:szCs w:val="22"/>
        </w:rPr>
        <w:t xml:space="preserve">. We document each catheterization. </w:t>
      </w:r>
    </w:p>
    <w:p w:rsidR="00395FCF" w:rsidRPr="00395FCF" w:rsidRDefault="00395FCF" w:rsidP="00395FCF">
      <w:pPr>
        <w:spacing w:line="276" w:lineRule="auto"/>
        <w:rPr>
          <w:noProof/>
          <w:sz w:val="22"/>
          <w:szCs w:val="22"/>
        </w:rPr>
      </w:pPr>
      <w:r w:rsidRPr="00395FCF">
        <w:rPr>
          <w:noProof/>
          <w:sz w:val="22"/>
          <w:szCs w:val="22"/>
        </w:rPr>
        <w:t xml:space="preserve">In our previous study in healthy volunteers treated with the same dose (2x500 mg / day), there was no patient who experienced </w:t>
      </w:r>
      <w:r w:rsidR="005E6A44">
        <w:rPr>
          <w:noProof/>
          <w:sz w:val="22"/>
          <w:szCs w:val="22"/>
        </w:rPr>
        <w:t xml:space="preserve">any sideeffects </w:t>
      </w:r>
      <w:r w:rsidRPr="00395FCF">
        <w:rPr>
          <w:noProof/>
          <w:sz w:val="22"/>
          <w:szCs w:val="22"/>
        </w:rPr>
        <w:t xml:space="preserve">or withdrew prematurely. We will closely monitor our patients during the treatment and possible side effects, carefully consider whether the study drug should be stopped or not. </w:t>
      </w:r>
    </w:p>
    <w:p w:rsidR="00395FCF" w:rsidRPr="00395FCF" w:rsidRDefault="00395FCF" w:rsidP="00395FCF">
      <w:pPr>
        <w:spacing w:line="276" w:lineRule="auto"/>
        <w:rPr>
          <w:noProof/>
          <w:sz w:val="22"/>
          <w:szCs w:val="22"/>
        </w:rPr>
      </w:pPr>
      <w:r w:rsidRPr="00395FCF">
        <w:rPr>
          <w:noProof/>
          <w:sz w:val="22"/>
          <w:szCs w:val="22"/>
        </w:rPr>
        <w:t>The subject will receive both verbal and written information about how they should proceed if it start</w:t>
      </w:r>
      <w:r w:rsidR="006617B6">
        <w:rPr>
          <w:noProof/>
          <w:sz w:val="22"/>
          <w:szCs w:val="22"/>
        </w:rPr>
        <w:t>s</w:t>
      </w:r>
      <w:r w:rsidRPr="00395FCF">
        <w:rPr>
          <w:noProof/>
          <w:sz w:val="22"/>
          <w:szCs w:val="22"/>
        </w:rPr>
        <w:t xml:space="preserve"> to bleed, if </w:t>
      </w:r>
      <w:r w:rsidR="006617B6">
        <w:rPr>
          <w:noProof/>
          <w:sz w:val="22"/>
          <w:szCs w:val="22"/>
        </w:rPr>
        <w:t xml:space="preserve">it get swollen, </w:t>
      </w:r>
      <w:r w:rsidRPr="00395FCF">
        <w:rPr>
          <w:noProof/>
          <w:sz w:val="22"/>
          <w:szCs w:val="22"/>
        </w:rPr>
        <w:t xml:space="preserve">start to ache or if side effects occur. We will give 24-hour emergency phone number to call if complications arise. </w:t>
      </w:r>
    </w:p>
    <w:p w:rsidR="00395FCF" w:rsidRPr="00395FCF" w:rsidRDefault="00395FCF" w:rsidP="00395FCF">
      <w:pPr>
        <w:spacing w:line="276" w:lineRule="auto"/>
        <w:rPr>
          <w:noProof/>
          <w:sz w:val="22"/>
          <w:szCs w:val="22"/>
        </w:rPr>
      </w:pPr>
      <w:r w:rsidRPr="00395FCF">
        <w:rPr>
          <w:noProof/>
          <w:sz w:val="22"/>
          <w:szCs w:val="22"/>
        </w:rPr>
        <w:t xml:space="preserve">Infusion of Isoprenaline gives no general effect. Treatment with valproate has a range of side effects described / risks during long-term use, but only when the patient is treated for a month, we believe that the risks of serious complications is small. </w:t>
      </w:r>
    </w:p>
    <w:p w:rsidR="00395FCF" w:rsidRPr="00395FCF" w:rsidRDefault="00395FCF" w:rsidP="00395FCF">
      <w:pPr>
        <w:spacing w:line="276" w:lineRule="auto"/>
        <w:rPr>
          <w:noProof/>
          <w:sz w:val="22"/>
          <w:szCs w:val="22"/>
        </w:rPr>
      </w:pPr>
      <w:r w:rsidRPr="00395FCF">
        <w:rPr>
          <w:noProof/>
          <w:sz w:val="22"/>
          <w:szCs w:val="22"/>
        </w:rPr>
        <w:t xml:space="preserve">The subjects really have no personal benefit from participation in the study, more than that they have a medical examination, proper care and control of routine blood tests. </w:t>
      </w:r>
    </w:p>
    <w:p w:rsidR="00090120" w:rsidRPr="00D66049" w:rsidRDefault="00395FCF" w:rsidP="00395FCF">
      <w:pPr>
        <w:spacing w:line="276" w:lineRule="auto"/>
        <w:rPr>
          <w:noProof/>
          <w:sz w:val="22"/>
          <w:szCs w:val="22"/>
        </w:rPr>
      </w:pPr>
      <w:r w:rsidRPr="00395FCF">
        <w:rPr>
          <w:noProof/>
          <w:sz w:val="22"/>
          <w:szCs w:val="22"/>
        </w:rPr>
        <w:t xml:space="preserve">We have a secure method of investigation </w:t>
      </w:r>
      <w:r w:rsidR="006617B6">
        <w:rPr>
          <w:noProof/>
          <w:sz w:val="22"/>
          <w:szCs w:val="22"/>
        </w:rPr>
        <w:t>which</w:t>
      </w:r>
      <w:r w:rsidRPr="00395FCF">
        <w:rPr>
          <w:noProof/>
          <w:sz w:val="22"/>
          <w:szCs w:val="22"/>
        </w:rPr>
        <w:t xml:space="preserve"> is the only method that provides accurate information about the body's own defenses against the formation of blood clots. We have previously evaluated a non-invasive test (ishemitest) as a method to stimulate tPA release but found that this is arbitrary. </w:t>
      </w:r>
      <w:r w:rsidR="006617B6">
        <w:rPr>
          <w:noProof/>
          <w:sz w:val="22"/>
          <w:szCs w:val="22"/>
        </w:rPr>
        <w:t>Valproic acid</w:t>
      </w:r>
      <w:r w:rsidRPr="00395FCF">
        <w:rPr>
          <w:noProof/>
          <w:sz w:val="22"/>
          <w:szCs w:val="22"/>
        </w:rPr>
        <w:t xml:space="preserve">, which is a proven and safe drug in the treatment of epilepsy, will be given </w:t>
      </w:r>
      <w:r w:rsidR="006617B6">
        <w:rPr>
          <w:noProof/>
          <w:sz w:val="22"/>
          <w:szCs w:val="22"/>
        </w:rPr>
        <w:t>as a</w:t>
      </w:r>
      <w:r w:rsidRPr="00395FCF">
        <w:rPr>
          <w:noProof/>
          <w:sz w:val="22"/>
          <w:szCs w:val="22"/>
        </w:rPr>
        <w:t xml:space="preserve"> pill for a month with the approved dosage. In such a short period of treatment, we expect no serious complications, such as bleeding. Given that new regulatory mechanisms for tPA release and production will be highlighted and that there are no available animal models, we believe that the study involves a small risk compared with the important issues that </w:t>
      </w:r>
      <w:r w:rsidR="006617B6">
        <w:rPr>
          <w:noProof/>
          <w:sz w:val="22"/>
          <w:szCs w:val="22"/>
        </w:rPr>
        <w:t xml:space="preserve">it </w:t>
      </w:r>
      <w:r w:rsidRPr="00395FCF">
        <w:rPr>
          <w:noProof/>
          <w:sz w:val="22"/>
          <w:szCs w:val="22"/>
        </w:rPr>
        <w:t>will provide answers to</w:t>
      </w:r>
      <w:r w:rsidR="00B82818" w:rsidRPr="00D66049">
        <w:rPr>
          <w:noProof/>
          <w:sz w:val="22"/>
          <w:szCs w:val="22"/>
        </w:rPr>
        <w:t>.</w:t>
      </w:r>
    </w:p>
    <w:p w:rsidR="00645417" w:rsidRPr="00D66049" w:rsidRDefault="00837FAA" w:rsidP="00DC7478">
      <w:pPr>
        <w:pStyle w:val="Rubrik2"/>
        <w:spacing w:before="0" w:after="240" w:line="276" w:lineRule="auto"/>
      </w:pPr>
      <w:r>
        <w:t>Ethics</w:t>
      </w:r>
    </w:p>
    <w:p w:rsidR="00837FAA" w:rsidRPr="00837FAA" w:rsidRDefault="00837FAA" w:rsidP="00837FAA">
      <w:pPr>
        <w:spacing w:line="276" w:lineRule="auto"/>
        <w:rPr>
          <w:sz w:val="22"/>
          <w:szCs w:val="22"/>
        </w:rPr>
      </w:pPr>
      <w:r>
        <w:rPr>
          <w:sz w:val="22"/>
          <w:szCs w:val="22"/>
        </w:rPr>
        <w:t>T</w:t>
      </w:r>
      <w:r w:rsidRPr="00837FAA">
        <w:rPr>
          <w:sz w:val="22"/>
          <w:szCs w:val="22"/>
        </w:rPr>
        <w:t xml:space="preserve">he study will be conducted in accordance with </w:t>
      </w:r>
      <w:proofErr w:type="spellStart"/>
      <w:r w:rsidRPr="00837FAA">
        <w:rPr>
          <w:sz w:val="22"/>
          <w:szCs w:val="22"/>
        </w:rPr>
        <w:t>ICH</w:t>
      </w:r>
      <w:proofErr w:type="spellEnd"/>
      <w:r w:rsidRPr="00837FAA">
        <w:rPr>
          <w:sz w:val="22"/>
          <w:szCs w:val="22"/>
        </w:rPr>
        <w:t xml:space="preserve"> Good Clinical Practice (</w:t>
      </w:r>
      <w:proofErr w:type="spellStart"/>
      <w:r w:rsidRPr="00837FAA">
        <w:rPr>
          <w:sz w:val="22"/>
          <w:szCs w:val="22"/>
        </w:rPr>
        <w:t>GCP</w:t>
      </w:r>
      <w:proofErr w:type="spellEnd"/>
      <w:r w:rsidRPr="00837FAA">
        <w:rPr>
          <w:sz w:val="22"/>
          <w:szCs w:val="22"/>
        </w:rPr>
        <w:t xml:space="preserve">). International and local regulatory requirements that are based on the Helsinki Declaration on ethical standards for research involving human subjects will be followed. </w:t>
      </w:r>
    </w:p>
    <w:p w:rsidR="00837FAA" w:rsidRPr="00837FAA" w:rsidRDefault="00837FAA" w:rsidP="00837FAA">
      <w:pPr>
        <w:spacing w:line="276" w:lineRule="auto"/>
        <w:rPr>
          <w:sz w:val="22"/>
          <w:szCs w:val="22"/>
        </w:rPr>
      </w:pPr>
      <w:r w:rsidRPr="00837FAA">
        <w:rPr>
          <w:sz w:val="22"/>
          <w:szCs w:val="22"/>
        </w:rPr>
        <w:t xml:space="preserve">Written consent and / or a positive review must be obtained from the Regional Ethical Review Board prior to study entry. </w:t>
      </w:r>
    </w:p>
    <w:p w:rsidR="00837FAA" w:rsidRDefault="00837FAA" w:rsidP="00837FAA">
      <w:pPr>
        <w:spacing w:line="276" w:lineRule="auto"/>
        <w:rPr>
          <w:sz w:val="22"/>
          <w:szCs w:val="22"/>
        </w:rPr>
      </w:pPr>
      <w:r w:rsidRPr="00837FAA">
        <w:rPr>
          <w:sz w:val="22"/>
          <w:szCs w:val="22"/>
        </w:rPr>
        <w:t xml:space="preserve">The investigator must assure that the study patients were given written and verbal information about the study design, purpose, possible risks and potential benefits. </w:t>
      </w:r>
      <w:proofErr w:type="gramStart"/>
      <w:r w:rsidRPr="00837FAA">
        <w:rPr>
          <w:sz w:val="22"/>
          <w:szCs w:val="22"/>
        </w:rPr>
        <w:t xml:space="preserve">A copy of a signed agreement </w:t>
      </w:r>
      <w:r w:rsidR="006617B6">
        <w:rPr>
          <w:sz w:val="22"/>
          <w:szCs w:val="22"/>
        </w:rPr>
        <w:t xml:space="preserve">from the patient </w:t>
      </w:r>
      <w:r w:rsidRPr="00837FAA">
        <w:rPr>
          <w:sz w:val="22"/>
          <w:szCs w:val="22"/>
        </w:rPr>
        <w:t xml:space="preserve">is kept by the </w:t>
      </w:r>
      <w:r w:rsidR="006617B6">
        <w:rPr>
          <w:sz w:val="22"/>
          <w:szCs w:val="22"/>
        </w:rPr>
        <w:t>principle investigator</w:t>
      </w:r>
      <w:proofErr w:type="gramEnd"/>
      <w:r w:rsidRPr="00837FAA">
        <w:rPr>
          <w:sz w:val="22"/>
          <w:szCs w:val="22"/>
        </w:rPr>
        <w:t>.</w:t>
      </w:r>
    </w:p>
    <w:p w:rsidR="006909C1" w:rsidRPr="00D66049" w:rsidRDefault="00837FAA" w:rsidP="00A2582D">
      <w:pPr>
        <w:pStyle w:val="Rubrik1"/>
        <w:spacing w:line="276" w:lineRule="auto"/>
      </w:pPr>
      <w:r w:rsidRPr="00837FAA">
        <w:t>STUDY PURPOSE AND EFFECT CHARACTERISTICS</w:t>
      </w:r>
    </w:p>
    <w:p w:rsidR="00E271E9" w:rsidRPr="00E271E9" w:rsidRDefault="00E271E9" w:rsidP="00E271E9">
      <w:pPr>
        <w:spacing w:line="276" w:lineRule="auto"/>
        <w:rPr>
          <w:sz w:val="22"/>
          <w:szCs w:val="22"/>
        </w:rPr>
      </w:pPr>
      <w:r w:rsidRPr="00E271E9">
        <w:rPr>
          <w:sz w:val="22"/>
          <w:szCs w:val="22"/>
        </w:rPr>
        <w:t xml:space="preserve">The primary purpose of this study is to examine whether </w:t>
      </w:r>
      <w:proofErr w:type="spellStart"/>
      <w:r w:rsidRPr="00E271E9">
        <w:rPr>
          <w:sz w:val="22"/>
          <w:szCs w:val="22"/>
        </w:rPr>
        <w:t>upregulation</w:t>
      </w:r>
      <w:proofErr w:type="spellEnd"/>
      <w:r w:rsidRPr="00E271E9">
        <w:rPr>
          <w:sz w:val="22"/>
          <w:szCs w:val="22"/>
        </w:rPr>
        <w:t xml:space="preserve"> of </w:t>
      </w:r>
      <w:proofErr w:type="spellStart"/>
      <w:proofErr w:type="gramStart"/>
      <w:r w:rsidRPr="00E271E9">
        <w:rPr>
          <w:sz w:val="22"/>
          <w:szCs w:val="22"/>
        </w:rPr>
        <w:t>tPA</w:t>
      </w:r>
      <w:proofErr w:type="spellEnd"/>
      <w:proofErr w:type="gramEnd"/>
      <w:r w:rsidRPr="00E271E9">
        <w:rPr>
          <w:sz w:val="22"/>
          <w:szCs w:val="22"/>
        </w:rPr>
        <w:t xml:space="preserve"> production by </w:t>
      </w:r>
      <w:proofErr w:type="spellStart"/>
      <w:r w:rsidRPr="00E271E9">
        <w:rPr>
          <w:sz w:val="22"/>
          <w:szCs w:val="22"/>
        </w:rPr>
        <w:t>valproic</w:t>
      </w:r>
      <w:proofErr w:type="spellEnd"/>
      <w:r w:rsidRPr="00E271E9">
        <w:rPr>
          <w:sz w:val="22"/>
          <w:szCs w:val="22"/>
        </w:rPr>
        <w:t xml:space="preserve"> acid results in increased </w:t>
      </w:r>
      <w:proofErr w:type="spellStart"/>
      <w:r w:rsidRPr="00E271E9">
        <w:rPr>
          <w:sz w:val="22"/>
          <w:szCs w:val="22"/>
        </w:rPr>
        <w:t>tPA</w:t>
      </w:r>
      <w:proofErr w:type="spellEnd"/>
      <w:r w:rsidRPr="00E271E9">
        <w:rPr>
          <w:sz w:val="22"/>
          <w:szCs w:val="22"/>
        </w:rPr>
        <w:t xml:space="preserve"> release from the endothelium in humans. </w:t>
      </w:r>
    </w:p>
    <w:p w:rsidR="00E271E9" w:rsidRDefault="00E271E9" w:rsidP="00E271E9">
      <w:pPr>
        <w:spacing w:line="276" w:lineRule="auto"/>
        <w:rPr>
          <w:sz w:val="22"/>
          <w:szCs w:val="22"/>
        </w:rPr>
      </w:pPr>
      <w:r w:rsidRPr="00E271E9">
        <w:rPr>
          <w:sz w:val="22"/>
          <w:szCs w:val="22"/>
        </w:rPr>
        <w:t xml:space="preserve">Primary endpoint: </w:t>
      </w:r>
      <w:proofErr w:type="spellStart"/>
      <w:proofErr w:type="gramStart"/>
      <w:r w:rsidRPr="00E271E9">
        <w:rPr>
          <w:sz w:val="22"/>
          <w:szCs w:val="22"/>
        </w:rPr>
        <w:t>tPA</w:t>
      </w:r>
      <w:proofErr w:type="spellEnd"/>
      <w:proofErr w:type="gramEnd"/>
      <w:r w:rsidRPr="00E271E9">
        <w:rPr>
          <w:sz w:val="22"/>
          <w:szCs w:val="22"/>
        </w:rPr>
        <w:t xml:space="preserve"> release</w:t>
      </w:r>
    </w:p>
    <w:p w:rsidR="001F4498" w:rsidRPr="00D66049" w:rsidRDefault="0074217B" w:rsidP="00A2582D">
      <w:pPr>
        <w:pStyle w:val="Rubrik2"/>
        <w:spacing w:line="276" w:lineRule="auto"/>
      </w:pPr>
      <w:r>
        <w:t>Effect variables</w:t>
      </w:r>
    </w:p>
    <w:p w:rsidR="003F4E5B" w:rsidRPr="00D66049" w:rsidRDefault="0074217B" w:rsidP="00A2582D">
      <w:pPr>
        <w:pStyle w:val="Rubrik3"/>
        <w:spacing w:line="276" w:lineRule="auto"/>
      </w:pPr>
      <w:r>
        <w:t>Main variables</w:t>
      </w:r>
    </w:p>
    <w:p w:rsidR="0074217B" w:rsidRDefault="0074217B" w:rsidP="00A2582D">
      <w:pPr>
        <w:spacing w:line="276" w:lineRule="auto"/>
        <w:rPr>
          <w:sz w:val="22"/>
          <w:szCs w:val="22"/>
        </w:rPr>
      </w:pPr>
      <w:r w:rsidRPr="0074217B">
        <w:rPr>
          <w:sz w:val="22"/>
          <w:szCs w:val="22"/>
        </w:rPr>
        <w:t xml:space="preserve">Blood flow, blood pressure, heart rate, </w:t>
      </w:r>
      <w:r w:rsidR="00796EE7">
        <w:rPr>
          <w:sz w:val="22"/>
          <w:szCs w:val="22"/>
        </w:rPr>
        <w:t xml:space="preserve">factors associated with the </w:t>
      </w:r>
      <w:proofErr w:type="spellStart"/>
      <w:r w:rsidR="00796EE7">
        <w:rPr>
          <w:sz w:val="22"/>
          <w:szCs w:val="22"/>
        </w:rPr>
        <w:t>fibrinolytic</w:t>
      </w:r>
      <w:proofErr w:type="spellEnd"/>
      <w:r w:rsidR="00796EE7">
        <w:rPr>
          <w:sz w:val="22"/>
          <w:szCs w:val="22"/>
        </w:rPr>
        <w:t xml:space="preserve"> system</w:t>
      </w:r>
      <w:r w:rsidRPr="0074217B">
        <w:rPr>
          <w:sz w:val="22"/>
          <w:szCs w:val="22"/>
        </w:rPr>
        <w:t xml:space="preserve"> and lactate levels will be </w:t>
      </w:r>
      <w:proofErr w:type="spellStart"/>
      <w:r w:rsidRPr="0074217B">
        <w:rPr>
          <w:sz w:val="22"/>
          <w:szCs w:val="22"/>
        </w:rPr>
        <w:t>analyzed</w:t>
      </w:r>
      <w:proofErr w:type="spellEnd"/>
      <w:r w:rsidRPr="0074217B">
        <w:rPr>
          <w:sz w:val="22"/>
          <w:szCs w:val="22"/>
        </w:rPr>
        <w:t>.</w:t>
      </w:r>
    </w:p>
    <w:p w:rsidR="006909C1" w:rsidRPr="00D66049" w:rsidRDefault="0074217B" w:rsidP="00A2582D">
      <w:pPr>
        <w:pStyle w:val="Rubrik1"/>
        <w:spacing w:line="276" w:lineRule="auto"/>
      </w:pPr>
      <w:r>
        <w:t>Study Design</w:t>
      </w:r>
    </w:p>
    <w:p w:rsidR="0074217B" w:rsidRPr="0074217B" w:rsidRDefault="0074217B" w:rsidP="0074217B">
      <w:pPr>
        <w:spacing w:line="276" w:lineRule="auto"/>
        <w:rPr>
          <w:noProof/>
          <w:sz w:val="22"/>
          <w:szCs w:val="22"/>
        </w:rPr>
      </w:pPr>
      <w:r w:rsidRPr="0074217B">
        <w:rPr>
          <w:noProof/>
          <w:sz w:val="22"/>
          <w:szCs w:val="22"/>
        </w:rPr>
        <w:t xml:space="preserve">This is a single-center, open (blinded for data analysis), randomized, crossover study in 30 patients with severe coronary artery disease who underwent an emergency PCI for at least a year ago. The subjects will be evaluated for the ability of endothelial cells to release tPA before and after treatment with VPA in addition to their regular medications. An invasive test, the so-called perfused forearm model will be used. </w:t>
      </w:r>
    </w:p>
    <w:p w:rsidR="0074217B" w:rsidRPr="0074217B" w:rsidRDefault="0074217B" w:rsidP="0074217B">
      <w:pPr>
        <w:spacing w:line="276" w:lineRule="auto"/>
        <w:rPr>
          <w:noProof/>
          <w:sz w:val="22"/>
          <w:szCs w:val="22"/>
        </w:rPr>
      </w:pPr>
      <w:r w:rsidRPr="0074217B">
        <w:rPr>
          <w:noProof/>
          <w:sz w:val="22"/>
          <w:szCs w:val="22"/>
        </w:rPr>
        <w:t xml:space="preserve">According routine at the clinic, patients </w:t>
      </w:r>
      <w:r w:rsidR="0087430C">
        <w:rPr>
          <w:noProof/>
          <w:sz w:val="22"/>
          <w:szCs w:val="22"/>
        </w:rPr>
        <w:t xml:space="preserve">have </w:t>
      </w:r>
      <w:r w:rsidRPr="0074217B">
        <w:rPr>
          <w:noProof/>
          <w:sz w:val="22"/>
          <w:szCs w:val="22"/>
        </w:rPr>
        <w:t>double</w:t>
      </w:r>
      <w:r w:rsidR="0087430C">
        <w:rPr>
          <w:noProof/>
          <w:sz w:val="22"/>
          <w:szCs w:val="22"/>
        </w:rPr>
        <w:t xml:space="preserve"> antiplatelet therapy with</w:t>
      </w:r>
      <w:r w:rsidRPr="0074217B">
        <w:rPr>
          <w:noProof/>
          <w:sz w:val="22"/>
          <w:szCs w:val="22"/>
        </w:rPr>
        <w:t xml:space="preserve"> ticagrelor (Brilique) and Aspirin (Trombyl) associated with acute PCI. Ticagrelor is normally </w:t>
      </w:r>
      <w:r w:rsidR="0087430C">
        <w:rPr>
          <w:noProof/>
          <w:sz w:val="22"/>
          <w:szCs w:val="22"/>
        </w:rPr>
        <w:t xml:space="preserve">discontinued </w:t>
      </w:r>
      <w:r w:rsidRPr="0074217B">
        <w:rPr>
          <w:noProof/>
          <w:sz w:val="22"/>
          <w:szCs w:val="22"/>
        </w:rPr>
        <w:t xml:space="preserve">after 12 months of treatment while Aspirin persist indefinitely. Because we do not want the patients </w:t>
      </w:r>
      <w:r w:rsidR="0087430C">
        <w:rPr>
          <w:noProof/>
          <w:sz w:val="22"/>
          <w:szCs w:val="22"/>
        </w:rPr>
        <w:t xml:space="preserve">to be on </w:t>
      </w:r>
      <w:r w:rsidRPr="0074217B">
        <w:rPr>
          <w:noProof/>
          <w:sz w:val="22"/>
          <w:szCs w:val="22"/>
        </w:rPr>
        <w:t xml:space="preserve">dual antiplatelet therapy while </w:t>
      </w:r>
      <w:r w:rsidR="0087430C">
        <w:rPr>
          <w:noProof/>
          <w:sz w:val="22"/>
          <w:szCs w:val="22"/>
        </w:rPr>
        <w:t xml:space="preserve">the </w:t>
      </w:r>
      <w:r w:rsidRPr="0074217B">
        <w:rPr>
          <w:noProof/>
          <w:sz w:val="22"/>
          <w:szCs w:val="22"/>
        </w:rPr>
        <w:t xml:space="preserve">forearm study is performed, due to the increased risk of bleeding, it must therefore have been at least 12 months after PCI treatment. </w:t>
      </w:r>
    </w:p>
    <w:p w:rsidR="0074217B" w:rsidRPr="0074217B" w:rsidRDefault="0074217B" w:rsidP="0074217B">
      <w:pPr>
        <w:spacing w:line="276" w:lineRule="auto"/>
        <w:rPr>
          <w:noProof/>
          <w:sz w:val="22"/>
          <w:szCs w:val="22"/>
        </w:rPr>
      </w:pPr>
      <w:r w:rsidRPr="0087430C">
        <w:rPr>
          <w:noProof/>
          <w:sz w:val="22"/>
          <w:szCs w:val="22"/>
          <w:u w:val="single"/>
        </w:rPr>
        <w:t xml:space="preserve">Visit </w:t>
      </w:r>
      <w:r w:rsidR="0087430C" w:rsidRPr="0087430C">
        <w:rPr>
          <w:noProof/>
          <w:sz w:val="22"/>
          <w:szCs w:val="22"/>
          <w:u w:val="single"/>
        </w:rPr>
        <w:t>1</w:t>
      </w:r>
      <w:r w:rsidR="0087430C">
        <w:rPr>
          <w:noProof/>
          <w:sz w:val="22"/>
          <w:szCs w:val="22"/>
        </w:rPr>
        <w:t xml:space="preserve"> At the</w:t>
      </w:r>
      <w:r w:rsidRPr="0074217B">
        <w:rPr>
          <w:noProof/>
          <w:sz w:val="22"/>
          <w:szCs w:val="22"/>
        </w:rPr>
        <w:t xml:space="preserve"> first </w:t>
      </w:r>
      <w:r w:rsidR="0087430C">
        <w:rPr>
          <w:noProof/>
          <w:sz w:val="22"/>
          <w:szCs w:val="22"/>
        </w:rPr>
        <w:t>visit</w:t>
      </w:r>
      <w:r w:rsidRPr="0074217B">
        <w:rPr>
          <w:noProof/>
          <w:sz w:val="22"/>
          <w:szCs w:val="22"/>
        </w:rPr>
        <w:t xml:space="preserve">, the subjects </w:t>
      </w:r>
      <w:r w:rsidR="0087430C">
        <w:rPr>
          <w:noProof/>
          <w:sz w:val="22"/>
          <w:szCs w:val="22"/>
        </w:rPr>
        <w:t xml:space="preserve">are given </w:t>
      </w:r>
      <w:r w:rsidRPr="0074217B">
        <w:rPr>
          <w:noProof/>
          <w:sz w:val="22"/>
          <w:szCs w:val="22"/>
        </w:rPr>
        <w:t>written and oral information of the study managers and after signed informed consent</w:t>
      </w:r>
      <w:r w:rsidR="0087430C">
        <w:rPr>
          <w:noProof/>
          <w:sz w:val="22"/>
          <w:szCs w:val="22"/>
        </w:rPr>
        <w:t xml:space="preserve"> is given, they</w:t>
      </w:r>
      <w:r w:rsidRPr="0074217B">
        <w:rPr>
          <w:noProof/>
          <w:sz w:val="22"/>
          <w:szCs w:val="22"/>
        </w:rPr>
        <w:t xml:space="preserve"> are included in the study. Patients undergo a thorough examination of blood pressure measurement, ECG, clinical examination and basic blood tests. </w:t>
      </w:r>
    </w:p>
    <w:p w:rsidR="002C71A4" w:rsidRPr="00D66049" w:rsidRDefault="0074217B" w:rsidP="0074217B">
      <w:pPr>
        <w:spacing w:line="276" w:lineRule="auto"/>
        <w:rPr>
          <w:noProof/>
          <w:sz w:val="22"/>
          <w:szCs w:val="22"/>
        </w:rPr>
      </w:pPr>
      <w:r w:rsidRPr="0074217B">
        <w:rPr>
          <w:noProof/>
          <w:sz w:val="22"/>
          <w:szCs w:val="22"/>
        </w:rPr>
        <w:t xml:space="preserve">Subjects were randomized thereafter to either of two treatment groups. One group started 4 weeks VPA treatment while the other </w:t>
      </w:r>
      <w:r w:rsidR="00DB776D">
        <w:rPr>
          <w:noProof/>
          <w:sz w:val="22"/>
          <w:szCs w:val="22"/>
        </w:rPr>
        <w:t>group did</w:t>
      </w:r>
      <w:r w:rsidRPr="0074217B">
        <w:rPr>
          <w:noProof/>
          <w:sz w:val="22"/>
          <w:szCs w:val="22"/>
        </w:rPr>
        <w:t xml:space="preserve"> not rece</w:t>
      </w:r>
      <w:r w:rsidR="00DB776D">
        <w:rPr>
          <w:noProof/>
          <w:sz w:val="22"/>
          <w:szCs w:val="22"/>
        </w:rPr>
        <w:t xml:space="preserve">ive any treatment at all. The date for study day one I set. </w:t>
      </w:r>
      <w:r w:rsidRPr="0074217B">
        <w:rPr>
          <w:noProof/>
          <w:sz w:val="22"/>
          <w:szCs w:val="22"/>
        </w:rPr>
        <w:t xml:space="preserve">The second group starts </w:t>
      </w:r>
      <w:r w:rsidR="00DB776D">
        <w:rPr>
          <w:noProof/>
          <w:sz w:val="22"/>
          <w:szCs w:val="22"/>
        </w:rPr>
        <w:t>with</w:t>
      </w:r>
      <w:r w:rsidRPr="0074217B">
        <w:rPr>
          <w:noProof/>
          <w:sz w:val="22"/>
          <w:szCs w:val="22"/>
        </w:rPr>
        <w:t xml:space="preserve"> </w:t>
      </w:r>
      <w:r w:rsidR="00DB776D">
        <w:rPr>
          <w:noProof/>
          <w:sz w:val="22"/>
          <w:szCs w:val="22"/>
        </w:rPr>
        <w:t>VPA treatment 4 weeks prior to study d</w:t>
      </w:r>
      <w:r w:rsidRPr="0074217B">
        <w:rPr>
          <w:noProof/>
          <w:sz w:val="22"/>
          <w:szCs w:val="22"/>
        </w:rPr>
        <w:t xml:space="preserve">ay II </w:t>
      </w:r>
      <w:r w:rsidR="00DB776D">
        <w:rPr>
          <w:noProof/>
          <w:sz w:val="22"/>
          <w:szCs w:val="22"/>
        </w:rPr>
        <w:t>while</w:t>
      </w:r>
      <w:r w:rsidRPr="0074217B">
        <w:rPr>
          <w:noProof/>
          <w:sz w:val="22"/>
          <w:szCs w:val="22"/>
        </w:rPr>
        <w:t xml:space="preserve"> the first group </w:t>
      </w:r>
      <w:r w:rsidR="00DB776D">
        <w:rPr>
          <w:noProof/>
          <w:sz w:val="22"/>
          <w:szCs w:val="22"/>
        </w:rPr>
        <w:t>have no further study treatment There is t</w:t>
      </w:r>
      <w:r w:rsidRPr="0074217B">
        <w:rPr>
          <w:noProof/>
          <w:sz w:val="22"/>
          <w:szCs w:val="22"/>
        </w:rPr>
        <w:t xml:space="preserve">wo weeks washout </w:t>
      </w:r>
      <w:r w:rsidR="00DB776D">
        <w:rPr>
          <w:noProof/>
          <w:sz w:val="22"/>
          <w:szCs w:val="22"/>
        </w:rPr>
        <w:t xml:space="preserve">period </w:t>
      </w:r>
      <w:r w:rsidRPr="0074217B">
        <w:rPr>
          <w:noProof/>
          <w:sz w:val="22"/>
          <w:szCs w:val="22"/>
        </w:rPr>
        <w:t>placed in the middle of the study (Figure 1).</w:t>
      </w:r>
      <w:r w:rsidR="008C1E4A" w:rsidRPr="00D66049">
        <w:rPr>
          <w:noProof/>
          <w:sz w:val="22"/>
          <w:szCs w:val="22"/>
        </w:rPr>
        <w:t xml:space="preserve"> </w:t>
      </w:r>
    </w:p>
    <w:p w:rsidR="0074217B" w:rsidRDefault="0074217B" w:rsidP="00A2582D">
      <w:pPr>
        <w:spacing w:line="276" w:lineRule="auto"/>
        <w:rPr>
          <w:b/>
          <w:i/>
          <w:sz w:val="20"/>
        </w:rPr>
      </w:pPr>
    </w:p>
    <w:p w:rsidR="0074217B" w:rsidRDefault="0074217B" w:rsidP="00A2582D">
      <w:pPr>
        <w:spacing w:line="276" w:lineRule="auto"/>
        <w:rPr>
          <w:b/>
          <w:i/>
          <w:sz w:val="20"/>
        </w:rPr>
      </w:pPr>
    </w:p>
    <w:p w:rsidR="00CD0F87" w:rsidRPr="00D66049" w:rsidRDefault="002E2CDA" w:rsidP="00A2582D">
      <w:pPr>
        <w:spacing w:line="276" w:lineRule="auto"/>
        <w:rPr>
          <w:b/>
          <w:i/>
          <w:sz w:val="20"/>
        </w:rPr>
      </w:pPr>
      <w:r w:rsidRPr="00D66049">
        <w:rPr>
          <w:b/>
          <w:i/>
          <w:sz w:val="20"/>
        </w:rPr>
        <w:t>Figur</w:t>
      </w:r>
      <w:r w:rsidR="0074217B">
        <w:rPr>
          <w:b/>
          <w:i/>
          <w:sz w:val="20"/>
        </w:rPr>
        <w:t>e</w:t>
      </w:r>
      <w:r w:rsidRPr="00D66049">
        <w:rPr>
          <w:b/>
          <w:i/>
          <w:sz w:val="20"/>
        </w:rPr>
        <w:t xml:space="preserve"> 1</w:t>
      </w:r>
      <w:r w:rsidRPr="00D66049">
        <w:rPr>
          <w:b/>
          <w:i/>
          <w:sz w:val="20"/>
        </w:rPr>
        <w:tab/>
      </w:r>
      <w:r w:rsidRPr="00D66049">
        <w:rPr>
          <w:b/>
          <w:i/>
          <w:sz w:val="20"/>
        </w:rPr>
        <w:tab/>
      </w:r>
      <w:r w:rsidR="0074217B">
        <w:rPr>
          <w:b/>
          <w:i/>
          <w:sz w:val="20"/>
        </w:rPr>
        <w:t>Study design</w:t>
      </w:r>
    </w:p>
    <w:p w:rsidR="000129F2" w:rsidRPr="00D66049" w:rsidRDefault="004B3753" w:rsidP="00A2582D">
      <w:pPr>
        <w:spacing w:line="276" w:lineRule="auto"/>
      </w:pPr>
      <w:r>
        <w:rPr>
          <w:noProof/>
          <w:lang w:val="sv-SE" w:eastAsia="sv-SE"/>
        </w:rPr>
        <mc:AlternateContent>
          <mc:Choice Requires="wps">
            <w:drawing>
              <wp:anchor distT="0" distB="0" distL="114300" distR="114300" simplePos="0" relativeHeight="251653632" behindDoc="0" locked="0" layoutInCell="1" allowOverlap="1">
                <wp:simplePos x="0" y="0"/>
                <wp:positionH relativeFrom="column">
                  <wp:posOffset>460375</wp:posOffset>
                </wp:positionH>
                <wp:positionV relativeFrom="paragraph">
                  <wp:posOffset>277495</wp:posOffset>
                </wp:positionV>
                <wp:extent cx="478790" cy="171450"/>
                <wp:effectExtent l="15875" t="10795" r="26035" b="2095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79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1" o:spid="_x0000_s1026" type="#_x0000_t32" style="position:absolute;margin-left:36.25pt;margin-top:21.85pt;width:37.7pt;height:1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C7ty4CAABLBAAADgAAAGRycy9lMm9Eb2MueG1srFRNj9sgEL1X6n9A3BPbWefLirNaOUkv226k&#10;3fZOAMeoGBCQOFHV/94BJ2nTXqqqPuDBzLx5M/Pw4vHUSnTk1gmtSpwNU4y4opoJtS/x57fNYIaR&#10;80QxIrXiJT5zhx+X798tOlPwkW60ZNwiAFGu6EyJG+9NkSSONrwlbqgNV3BYa9sSD1u7T5glHaC3&#10;Mhml6STptGXGasqdg6+r/hAvI35dc+pf6tpxj2SJgZuPq43rLqzJckGKvSWmEfRCg/wDi5YIBUlv&#10;UCviCTpY8QdUK6jVTtd+SHWb6LoWlMcaoJos/a2a14YYHmuB5jhza5P7f7D003FrkWAlHuUYKdLC&#10;jJ4OXsfU6CELDeqMK8CvUlsbSqQn9WqeNf3qkNJVQ9SeR++3s4HgGJHchYSNM5Bm133UDHwIJIjd&#10;OtW2RbUU5ksIDODQEXSK4znfxsNPHlH4mE9n0zkMkcJRNs3ycRxfQooAE4KNdf4D1y0KRomdt0Ts&#10;G19ppUAI2vYpyPHZeSgLAq8BIVjpjZAy6kEq1JV4Ph6NIyenpWDhMLg5u99V0qIjCYqKT+gRgN25&#10;WX1QLII1nLD1xfZEyN4Gf6kCHhQHdC5WL5lv83S+nq1n+SAfTdaDPGVs8LSp8sFkk03Hq4dVVa2y&#10;74FalheNYIyrwO4q3yz/O3lcLlIvvJuAb21I7tFjiUD2+o6k45zDaHuR7DQ7b23oRhg5KDY6X25X&#10;uBK/7qPXz3/A8gcAAAD//wMAUEsDBBQABgAIAAAAIQDzvP0J3QAAAAgBAAAPAAAAZHJzL2Rvd25y&#10;ZXYueG1sTI/BTsMwEETvSPyDtUjcqEMJdQnZVAgJxAFFosDdjZckEK9D7Cbp3+Oe6HH1RjNv881s&#10;OzHS4FvHCNeLBARx5UzLNcLH+9PVGoQPmo3uHBPCgTxsivOzXGfGTfxG4zbUIpawzzRCE0KfSemr&#10;hqz2C9cTR/blBqtDPIdamkFPsdx2cpkkK2l1y3Gh0T09NlT9bPcW4ZfV4TOV4/q7LMPq+eW1Zion&#10;xMuL+eEeRKA5/IfhqB/VoYhOO7dn40WHoJa3MYmQ3igQR56qOxC7CBIFssjl6QPFHwAAAP//AwBQ&#10;SwECLQAUAAYACAAAACEA5JnDwPsAAADhAQAAEwAAAAAAAAAAAAAAAAAAAAAAW0NvbnRlbnRfVHlw&#10;ZXNdLnhtbFBLAQItABQABgAIAAAAIQAjsmrh1wAAAJQBAAALAAAAAAAAAAAAAAAAACwBAABfcmVs&#10;cy8ucmVsc1BLAQItABQABgAIAAAAIQBpALu3LgIAAEsEAAAOAAAAAAAAAAAAAAAAACwCAABkcnMv&#10;ZTJvRG9jLnhtbFBLAQItABQABgAIAAAAIQDzvP0J3QAAAAgBAAAPAAAAAAAAAAAAAAAAAIYEAABk&#10;cnMvZG93bnJldi54bWxQSwUGAAAAAAQABADzAAAAkAUAAAAA&#10;"/>
            </w:pict>
          </mc:Fallback>
        </mc:AlternateContent>
      </w:r>
      <w:r>
        <w:rPr>
          <w:noProof/>
          <w:lang w:val="sv-SE" w:eastAsia="sv-SE"/>
        </w:rPr>
        <mc:AlternateContent>
          <mc:Choice Requires="wps">
            <w:drawing>
              <wp:anchor distT="0" distB="0" distL="114300" distR="114300" simplePos="0" relativeHeight="251659776" behindDoc="0" locked="0" layoutInCell="1" allowOverlap="1">
                <wp:simplePos x="0" y="0"/>
                <wp:positionH relativeFrom="column">
                  <wp:posOffset>2777490</wp:posOffset>
                </wp:positionH>
                <wp:positionV relativeFrom="paragraph">
                  <wp:posOffset>277495</wp:posOffset>
                </wp:positionV>
                <wp:extent cx="914400" cy="504825"/>
                <wp:effectExtent l="8890" t="10795" r="29210" b="3048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18.7pt;margin-top:21.85pt;width:1in;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ximiECAABBBAAADgAAAGRycy9lMm9Eb2MueG1srFNNj9owEL1X6n+wfIckbKAQEVarAL1su0i7&#10;/QHGdhKrjm3ZhoCq/veOTUBLe6mqcjDjzMx7bz68fDx1Eh25dUKrEmfjFCOuqGZCNSX+9rYdzTFy&#10;nihGpFa8xGfu8OPq44dlbwo+0a2WjFsEIMoVvSlx670pksTRlnfEjbXhCpy1th3xcLVNwizpAb2T&#10;ySRNZ0mvLTNWU+4cfF1fnHgV8euaU/9S1457JEsM2nw8bTz34UxWS1I0lphW0EEG+QcVHREKSG9Q&#10;a+IJOljxB1QnqNVO135MdZfouhaUxxqgmiz9rZrXlhgea4HmOHNrk/t/sPTrcWeRYCWePGCkSAcz&#10;ejp4HanRNA8N6o0rIK5SOxtKpCf1ap41/e6Q0lVLVMNj9NvZQHIWMpK7lHBxBmj2/RfNIIYAQezW&#10;qbZdgIQ+oFMcyvk2FH7yiMLHRZbnKYyOgmua5vPJNDKQ4ppsrPOfue5QMErsvCWiaX2llYLxa5tF&#10;KnJ8dj5II8U1ITArvRVSxi2QCvVANwWC4HFaChac8WKbfSUtOpKwR/E3qLgLs/qgWARrOWGbwfZE&#10;yIsN5FIFPCgO5AzWZVF+LNLFZr6Z56N8MtuM8pSx0dO2ykezbfZpun5YV9U6+xmkZXnRCsa4Cuqu&#10;S5vlf7cUw/O5rNttbW9tSO7RY79A7PU/io7TDQO9rMZes/POXqcOexqDhzcVHsL7O9jvX/7qFwAA&#10;AP//AwBQSwMEFAAGAAgAAAAhALhSXBreAAAACgEAAA8AAABkcnMvZG93bnJldi54bWxMj8tOwzAQ&#10;RfdI/IM1SGxQ6yRtaQlxqgqJBcs+JLZuPCSBeBzFThP69UzZtLt5HN05k61H24gTdr52pCCeRiCQ&#10;CmdqKhUc9u+TFQgfNBndOEIFv+hhnd/fZTo1bqAtnnahFBxCPtUKqhDaVEpfVGi1n7oWiXdfrrM6&#10;cNuV0nR64HDbyCSKnqXVNfGFSrf4VmHxs+utAvT9Io42L7Y8fJyHp8/k/D20e6UeH8bNK4iAY7jC&#10;cNFndcjZ6eh6Ml40Cuaz5ZzR/wIEA4tVzIMjk8ksAZln8vaF/A8AAP//AwBQSwECLQAUAAYACAAA&#10;ACEA5JnDwPsAAADhAQAAEwAAAAAAAAAAAAAAAAAAAAAAW0NvbnRlbnRfVHlwZXNdLnhtbFBLAQIt&#10;ABQABgAIAAAAIQAjsmrh1wAAAJQBAAALAAAAAAAAAAAAAAAAACwBAABfcmVscy8ucmVsc1BLAQIt&#10;ABQABgAIAAAAIQCmnGKaIQIAAEEEAAAOAAAAAAAAAAAAAAAAACwCAABkcnMvZTJvRG9jLnhtbFBL&#10;AQItABQABgAIAAAAIQC4Ulwa3gAAAAoBAAAPAAAAAAAAAAAAAAAAAHkEAABkcnMvZG93bnJldi54&#10;bWxQSwUGAAAAAAQABADzAAAAhAUAAAAA&#10;"/>
            </w:pict>
          </mc:Fallback>
        </mc:AlternateContent>
      </w:r>
      <w:r>
        <w:rPr>
          <w:noProof/>
          <w:lang w:val="sv-SE" w:eastAsia="sv-SE"/>
        </w:rPr>
        <mc:AlternateContent>
          <mc:Choice Requires="wps">
            <w:drawing>
              <wp:anchor distT="0" distB="0" distL="114300" distR="114300" simplePos="0" relativeHeight="251660800" behindDoc="0" locked="0" layoutInCell="1" allowOverlap="1">
                <wp:simplePos x="0" y="0"/>
                <wp:positionH relativeFrom="column">
                  <wp:posOffset>2777490</wp:posOffset>
                </wp:positionH>
                <wp:positionV relativeFrom="paragraph">
                  <wp:posOffset>277495</wp:posOffset>
                </wp:positionV>
                <wp:extent cx="914400" cy="504825"/>
                <wp:effectExtent l="8890" t="10795" r="29210" b="3048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18.7pt;margin-top:21.85pt;width:1in;height:39.7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kpHikCAABLBAAADgAAAGRycy9lMm9Eb2MueG1srFRNj9owEL1X6n+wfId8NFCICKtVgPaw3SLt&#10;9gcY2yFWHduyDQFV/e8dO0B3t5eqag7OOON582bmOYu7UyfRkVsntKpwNk4x4opqJtS+wt+eN6MZ&#10;Rs4TxYjUilf4zB2+W75/t+hNyXPdasm4RQCiXNmbCrfemzJJHG15R9xYG67A2WjbEQ9bu0+YJT2g&#10;dzLJ03Sa9NoyYzXlzsHX1eDEy4jfNJz6r03juEeywsDNx9XGdRfWZLkg5d4S0wp6oUH+gUVHhIKk&#10;N6gV8QQdrPgDqhPUaqcbP6a6S3TTCMpjDVBNlr6p5qklhsdaoDnO3Nrk/h8sfTxuLRKswnmOkSId&#10;zOj+4HVMjSaT0KDeuBLO1WprQ4n0pJ7Mg6bfHVK6bona83j6+WwgOAsRyauQsHEG0uz6L5rBGQIJ&#10;YrdOje1QI4X5HAIDOHQEneJ4zrfx8JNHFD7Os6JIYYgUXJO0mOWRXULKABOCjXX+E9cdCkaFnbdE&#10;7Ftfa6VACNoOKcjxwflA8ndACFZ6I6SMepAK9ZBuAgmCx2kpWHDGjd3vamnRkQRFxSdW/OaY1QfF&#10;IljLCVtfbE+EHGxILlXAg+KAzsUaJPNjns7Xs/WsGBX5dD0qUsZG95u6GE032cfJ6sOqrlfZz0At&#10;K8pWMMZVYHeVb1b8nTwuF2kQ3k3AtzYkr9Fjv4Ds9R1JxzmH0Q4i2Wl23trr/EGx8fDldoUr8XIP&#10;9st/wPIXAAAA//8DAFBLAwQUAAYACAAAACEAnJdCvt0AAAAKAQAADwAAAGRycy9kb3ducmV2Lnht&#10;bEyPTU+DQBCG7yb+h82YeLNLKW0JsjTGROPBkFj1vmVHQNlZZLdA/31HL3qbjyfvPJPvZtuJEQff&#10;OlKwXEQgkCpnWqoVvL0+3KQgfNBkdOcIFZzQw664vMh1ZtxELzjuQy04hHymFTQh9JmUvmrQar9w&#10;PRLvPtxgdeB2qKUZ9MThtpNxFG2k1S3xhUb3eN9g9bU/WgXftD29J3JMP8sybB6fnmvCclLq+mq+&#10;uwURcA5/MPzoszoU7HRwRzJedAqS1TZh9LcAwcA6XfLgwGS8ikEWufz/QnEGAAD//wMAUEsBAi0A&#10;FAAGAAgAAAAhAOSZw8D7AAAA4QEAABMAAAAAAAAAAAAAAAAAAAAAAFtDb250ZW50X1R5cGVzXS54&#10;bWxQSwECLQAUAAYACAAAACEAI7Jq4dcAAACUAQAACwAAAAAAAAAAAAAAAAAsAQAAX3JlbHMvLnJl&#10;bHNQSwECLQAUAAYACAAAACEAqJkpHikCAABLBAAADgAAAAAAAAAAAAAAAAAsAgAAZHJzL2Uyb0Rv&#10;Yy54bWxQSwECLQAUAAYACAAAACEAnJdCvt0AAAAKAQAADwAAAAAAAAAAAAAAAACBBAAAZHJzL2Rv&#10;d25yZXYueG1sUEsFBgAAAAAEAAQA8wAAAIsFAAAAAA==&#10;"/>
            </w:pict>
          </mc:Fallback>
        </mc:AlternateContent>
      </w:r>
      <w:r>
        <w:rPr>
          <w:noProof/>
          <w:lang w:val="sv-SE" w:eastAsia="sv-SE"/>
        </w:rPr>
        <mc:AlternateContent>
          <mc:Choice Requires="wps">
            <w:drawing>
              <wp:anchor distT="0" distB="0" distL="114300" distR="114300" simplePos="0" relativeHeight="251656704" behindDoc="0" locked="0" layoutInCell="1" allowOverlap="1">
                <wp:simplePos x="0" y="0"/>
                <wp:positionH relativeFrom="column">
                  <wp:posOffset>3691890</wp:posOffset>
                </wp:positionH>
                <wp:positionV relativeFrom="paragraph">
                  <wp:posOffset>277495</wp:posOffset>
                </wp:positionV>
                <wp:extent cx="1819275" cy="0"/>
                <wp:effectExtent l="8890" t="10795" r="26035" b="2730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90.7pt;margin-top:21.85pt;width:14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VAXSACAAA9BAAADgAAAGRycy9lMm9Eb2MueG1srFPbjtowEH2v1H+w/A65NLAQEVarAH3ZdpF2&#10;+wHGdhKrjm3ZhoCq/nvH5iK2famq8mDGmZkzZ2aOF4/HXqIDt05oVeFsnGLEFdVMqLbC3942oxlG&#10;zhPFiNSKV/jEHX5cfvywGEzJc91pybhFAKJcOZgKd96bMkkc7XhP3FgbrsDZaNsTD1fbJsySAdB7&#10;meRpOk0GbZmxmnLn4Ovq7MTLiN80nPqXpnHcI1lh4ObjaeO5C2eyXJCytcR0gl5okH9g0ROhoOgN&#10;akU8QXsr/oDqBbXa6caPqe4T3TSC8tgDdJOlv3Xz2hHDYy8wHGduY3L/D5Z+PWwtEqzCeYaRIj3s&#10;6GnvdSyNimkY0GBcCXG12trQIj2qV/Os6XeHlK47oloeo99OBpKzkJG8SwkXZ6DMbviiGcQQKBCn&#10;dWxsHyBhDugYl3K6LYUfPaLwMZtl8/xhghG9+hJSXhONdf4z1z0KRoWdt0S0na+1UrB6bbNYhhye&#10;nQ+0SHlNCFWV3ggpowKkQkOF55N8EhOcloIFZwhztt3V0qIDCRqKv9gjeO7DrN4rFsE6Ttj6Ynsi&#10;5NmG4lIFPGgM6Fyss0h+zNP5eraeFaMin65HRcrY6GlTF6PpJnuYrD6t6nqV/QzUsqLsBGNcBXZX&#10;wWbF3wni8nTOUrtJ9jaG5D16nBeQvf5H0nGzYZlnWew0O23tdeOg0Rh8eU/hEdzfwb5/9ctfAAAA&#10;//8DAFBLAwQUAAYACAAAACEA86wLtt8AAAAJAQAADwAAAGRycy9kb3ducmV2LnhtbEyPTU/DMAyG&#10;75P4D5GRdplY2rGPrjSdpkkcOLJN4uo1pi00TtWka9mvJ4gDHG0/ev282W40jbhS52rLCuJ5BIK4&#10;sLrmUsH59PyQgHAeWWNjmRR8kYNdfjfJMNV24Fe6Hn0pQgi7FBVU3replK6oyKCb25Y43N5tZ9CH&#10;sSul7nAI4aaRiyhaS4M1hw8VtnSoqPg89kYBuX4VR/utKc8vt2H2trh9DO1Jqen9uH8C4Wn0fzD8&#10;6Ad1yIPTxfasnWgUrJJ4GVAFy8cNiAAk680WxOV3IfNM/m+QfwMAAP//AwBQSwECLQAUAAYACAAA&#10;ACEA5JnDwPsAAADhAQAAEwAAAAAAAAAAAAAAAAAAAAAAW0NvbnRlbnRfVHlwZXNdLnhtbFBLAQIt&#10;ABQABgAIAAAAIQAjsmrh1wAAAJQBAAALAAAAAAAAAAAAAAAAACwBAABfcmVscy8ucmVsc1BLAQIt&#10;ABQABgAIAAAAIQDUFUBdIAIAAD0EAAAOAAAAAAAAAAAAAAAAACwCAABkcnMvZTJvRG9jLnhtbFBL&#10;AQItABQABgAIAAAAIQDzrAu23wAAAAkBAAAPAAAAAAAAAAAAAAAAAHgEAABkcnMvZG93bnJldi54&#10;bWxQSwUGAAAAAAQABADzAAAAhAUAAAAA&#10;"/>
            </w:pict>
          </mc:Fallback>
        </mc:AlternateContent>
      </w:r>
      <w:r>
        <w:rPr>
          <w:noProof/>
          <w:lang w:val="sv-SE" w:eastAsia="sv-SE"/>
        </w:rPr>
        <mc:AlternateContent>
          <mc:Choice Requires="wps">
            <w:drawing>
              <wp:anchor distT="0" distB="0" distL="114300" distR="114300" simplePos="0" relativeHeight="251647488" behindDoc="0" locked="0" layoutInCell="1" allowOverlap="1">
                <wp:simplePos x="0" y="0"/>
                <wp:positionH relativeFrom="column">
                  <wp:posOffset>4091940</wp:posOffset>
                </wp:positionH>
                <wp:positionV relativeFrom="paragraph">
                  <wp:posOffset>67945</wp:posOffset>
                </wp:positionV>
                <wp:extent cx="1057275" cy="228600"/>
                <wp:effectExtent l="2540" t="4445" r="0" b="0"/>
                <wp:wrapNone/>
                <wp:docPr id="2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9C" w:rsidRPr="00400E42" w:rsidRDefault="00AF459C" w:rsidP="007665A8">
                            <w:pPr>
                              <w:rPr>
                                <w:sz w:val="20"/>
                                <w:lang w:val="sv-SE"/>
                              </w:rPr>
                            </w:pPr>
                            <w:r w:rsidRPr="00400E42">
                              <w:rPr>
                                <w:sz w:val="20"/>
                                <w:lang w:val="sv-SE"/>
                              </w:rPr>
                              <w:t>VPA</w:t>
                            </w:r>
                            <w:r w:rsidRPr="00400E42">
                              <w:rPr>
                                <w:sz w:val="20"/>
                                <w:lang w:val="sv-SE"/>
                              </w:rPr>
                              <w:tab/>
                              <w:t>n=15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2" o:spid="_x0000_s1026" type="#_x0000_t202" style="position:absolute;margin-left:322.2pt;margin-top:5.35pt;width:83.2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QX4ICAAARBQAADgAAAGRycy9lMm9Eb2MueG1srFTbjtsgEH2v1H9AvGd9kXOxFWe1l6aqtL1I&#10;u/0AAjhGxUCBxN5W++8dcJJNt61UVfUD5jKcOTNzhuXl0Em059YJrWqcXaQYcUU1E2pb488P68kC&#10;I+eJYkRqxWv8yB2+XL1+texNxXPdasm4RQCiXNWbGrfemypJHG15R9yFNlzBYaNtRzws7TZhlvSA&#10;3skkT9NZ0mvLjNWUOwe7t+MhXkX8puHUf2waxz2SNQZuPo42jpswJqslqbaWmFbQAw3yDyw6IhQ4&#10;PUHdEk/QzopfoDpBrXa68RdUd4luGkF5jAGiydIX0dy3xPAYCyTHmVOa3P+DpR/2nywSrMY5pEeR&#10;Dmr0wAePrvWApnnIT29cBWb3Bgz9APtQ5xirM3eafnFI6ZuWqC2/slb3LScM+GXhZnJ2dcRxAWTT&#10;v9cM/JCd1xFoaGwXkgfpQIAORB5PtQlcaHCZTuf5fIoRhbM8X8zSWLyEVMfbxjr/lusOhUmNLdQ+&#10;opP9nfOBDamOJsGZ01KwtZAyLux2cyMt2hPQyTp+MYAXZlIFY6XDtRFx3AGS4COcBbqx7t/LLC/S&#10;67ycrGeL+aRoiumknKeLSZqV1+UsLcridv0UCGZF1QrGuLoTih81mBV/V+NDN4zqiSpEfY3LaT4d&#10;S/THINP4/S7ITnhoSSm6Gi9ORqQKhX2jGIRNKk+EHOfJz/RjliEHx3/MSpRBqPyoAT9sBkAJ2tho&#10;9giCsBrqBVWHdwQmrbbfMOqhJ2vsvu6I5RjJdwpEVWZFEZo4LgrQAyzs+cnm/IQoClA19hiN0xs/&#10;Nv7OWLFtwdMoY6WvQIiNiBp5ZnWQL/RdDObwRoTGPl9Hq+eXbPUDAAD//wMAUEsDBBQABgAIAAAA&#10;IQB75ejg3gAAAAkBAAAPAAAAZHJzL2Rvd25yZXYueG1sTI/LTsMwEEX3SPyDNZXYIGoXhaQNcSpA&#10;ArHt4wOceJpEjcdR7Dbp3zOsYDm6R/eeKbaz68UVx9B50rBaKhBItbcdNRqOh8+nNYgQDVnTe0IN&#10;NwywLe/vCpNbP9EOr/vYCC6hkBsNbYxDLmWoW3QmLP2AxNnJj85EPsdG2tFMXO56+axUKp3piBda&#10;M+BHi/V5f3EaTt/T48tmqr7iMdsl6bvpssrftH5YzG+vICLO8Q+GX31Wh5KdKn8hG0SvIU2ShFEO&#10;VAaCgfVKbUBUGpI0A1kW8v8H5Q8AAAD//wMAUEsBAi0AFAAGAAgAAAAhAOSZw8D7AAAA4QEAABMA&#10;AAAAAAAAAAAAAAAAAAAAAFtDb250ZW50X1R5cGVzXS54bWxQSwECLQAUAAYACAAAACEAI7Jq4dcA&#10;AACUAQAACwAAAAAAAAAAAAAAAAAsAQAAX3JlbHMvLnJlbHNQSwECLQAUAAYACAAAACEAWdBQX4IC&#10;AAARBQAADgAAAAAAAAAAAAAAAAAsAgAAZHJzL2Uyb0RvYy54bWxQSwECLQAUAAYACAAAACEAe+Xo&#10;4N4AAAAJAQAADwAAAAAAAAAAAAAAAADaBAAAZHJzL2Rvd25yZXYueG1sUEsFBgAAAAAEAAQA8wAA&#10;AOUFAAAAAA==&#10;" stroked="f">
                <v:textbox>
                  <w:txbxContent>
                    <w:p w:rsidR="00AF459C" w:rsidRPr="00400E42" w:rsidRDefault="00AF459C" w:rsidP="007665A8">
                      <w:pPr>
                        <w:rPr>
                          <w:sz w:val="20"/>
                          <w:lang w:val="sv-SE"/>
                        </w:rPr>
                      </w:pPr>
                      <w:r w:rsidRPr="00400E42">
                        <w:rPr>
                          <w:sz w:val="20"/>
                          <w:lang w:val="sv-SE"/>
                        </w:rPr>
                        <w:t>VPA</w:t>
                      </w:r>
                      <w:r w:rsidRPr="00400E42">
                        <w:rPr>
                          <w:sz w:val="20"/>
                          <w:lang w:val="sv-SE"/>
                        </w:rPr>
                        <w:tab/>
                        <w:t>n=15</w:t>
                      </w:r>
                    </w:p>
                  </w:txbxContent>
                </v:textbox>
              </v:shape>
            </w:pict>
          </mc:Fallback>
        </mc:AlternateContent>
      </w:r>
      <w:r>
        <w:rPr>
          <w:noProof/>
          <w:lang w:val="sv-SE" w:eastAsia="sv-SE"/>
        </w:rPr>
        <mc:AlternateContent>
          <mc:Choice Requires="wps">
            <w:drawing>
              <wp:anchor distT="0" distB="0" distL="114300" distR="114300" simplePos="0" relativeHeight="251648512" behindDoc="0" locked="0" layoutInCell="1" allowOverlap="1">
                <wp:simplePos x="0" y="0"/>
                <wp:positionH relativeFrom="column">
                  <wp:posOffset>1396365</wp:posOffset>
                </wp:positionH>
                <wp:positionV relativeFrom="paragraph">
                  <wp:posOffset>67945</wp:posOffset>
                </wp:positionV>
                <wp:extent cx="1038225" cy="228600"/>
                <wp:effectExtent l="0" t="4445" r="381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9C" w:rsidRPr="00400E42" w:rsidRDefault="00AF459C">
                            <w:pPr>
                              <w:rPr>
                                <w:sz w:val="20"/>
                                <w:lang w:val="sv-SE"/>
                              </w:rPr>
                            </w:pPr>
                            <w:r w:rsidRPr="00400E42">
                              <w:rPr>
                                <w:sz w:val="20"/>
                                <w:lang w:val="sv-SE"/>
                              </w:rPr>
                              <w:t>VPA</w:t>
                            </w:r>
                            <w:r w:rsidRPr="00400E42">
                              <w:rPr>
                                <w:sz w:val="20"/>
                                <w:lang w:val="sv-SE"/>
                              </w:rPr>
                              <w:tab/>
                              <w:t>n=15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margin-left:109.95pt;margin-top:5.35pt;width:81.7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lDmIUCAAAYBQAADgAAAGRycy9lMm9Eb2MueG1srFRbb9MwFH5H4j9Yfu9yIe2aqOm0bhQhjYu0&#10;8QNc22ksHNvYbpMx8d85dtpSBkgIkQfHl+PvXL7veHE1dBLtuXVCqxpnFylGXFHNhNrW+NPDejLH&#10;yHmiGJFa8Ro/coevli9fLHpT8Vy3WjJuEYAoV/Wmxq33pkoSR1veEXehDVdw2GjbEQ9Lu02YJT2g&#10;dzLJ03SW9NoyYzXlzsHu7XiIlxG/aTj1H5rGcY9kjSE2H0cbx00Yk+WCVFtLTCvoIQzyD1F0RChw&#10;eoK6JZ6gnRW/QHWCWu104y+o7hLdNILymANkk6XPsrlvieExFyiOM6cyuf8HS9/vP1okGHBXYqRI&#10;Bxw98MGjlR5QUYb69MZVYHZvwNAPsA+2MVdn7jT97JDSNy1RW35tre5bThjEl4WbydnVEccFkE3/&#10;TjPwQ3ZeR6ChsV0oHpQDATrw9HjiJsRCg8v01TzPpxhROMvz+SyN5CWkOt421vk3XHcoTGpsgfuI&#10;TvZ3zodoSHU0Cc6cloKthZRxYbebG2nRnoBO1vGLCTwzkyoYKx2ujYjjDgQJPsJZCDfy/lRmeZGu&#10;8nKyns0vJ0VTTCflZTqfpFm5KmdpURa3628hwKyoWsEYV3dC8aMGs+LvOD50w6ieqELU17icQqVi&#10;Xn9MMo3f75LshIeWlKKr8fxkRKpA7GvFIG1SeSLkOE9+Dj9WGWpw/MeqRBkE5kcN+GEzjIo7qmuj&#10;2SPowmqgDciH5wQmrbZfMeqhNWvsvuyI5RjJtwq0VWZFEXo5LorpZQ4Le36yOT8higJUjT1G4/TG&#10;j/2/M1ZsW/A0qlnpa9BjI6JUgnDHqA4qhvaLOR2eitDf5+to9eNBW34HAAD//wMAUEsDBBQABgAI&#10;AAAAIQCldX3v3gAAAAkBAAAPAAAAZHJzL2Rvd25yZXYueG1sTI/RToNAEEXfTfyHzZj4YuzSFqFQ&#10;lkZNNL629gMGdgqk7C5ht4X+veOTPk7uyb1nit1senGl0XfOKlguIhBka6c72yg4fn88b0D4gFZj&#10;7ywpuJGHXXl/V2Cu3WT3dD2ERnCJ9TkqaEMYcil93ZJBv3ADWc5ObjQY+BwbqUecuNz0chVFiTTY&#10;WV5ocaD3lurz4WIUnL6mp5dsqj7DMd3HyRt2aeVuSj0+zK9bEIHm8AfDrz6rQ8lOlbtY7UWvYLXM&#10;MkY5iFIQDKw36xhEpSBOUpBlIf9/UP4AAAD//wMAUEsBAi0AFAAGAAgAAAAhAOSZw8D7AAAA4QEA&#10;ABMAAAAAAAAAAAAAAAAAAAAAAFtDb250ZW50X1R5cGVzXS54bWxQSwECLQAUAAYACAAAACEAI7Jq&#10;4dcAAACUAQAACwAAAAAAAAAAAAAAAAAsAQAAX3JlbHMvLnJlbHNQSwECLQAUAAYACAAAACEAjZlD&#10;mIUCAAAYBQAADgAAAAAAAAAAAAAAAAAsAgAAZHJzL2Uyb0RvYy54bWxQSwECLQAUAAYACAAAACEA&#10;pXV9794AAAAJAQAADwAAAAAAAAAAAAAAAADdBAAAZHJzL2Rvd25yZXYueG1sUEsFBgAAAAAEAAQA&#10;8wAAAOgFAAAAAA==&#10;" stroked="f">
                <v:textbox>
                  <w:txbxContent>
                    <w:p w:rsidR="00AF459C" w:rsidRPr="00400E42" w:rsidRDefault="00AF459C">
                      <w:pPr>
                        <w:rPr>
                          <w:sz w:val="20"/>
                          <w:lang w:val="sv-SE"/>
                        </w:rPr>
                      </w:pPr>
                      <w:r w:rsidRPr="00400E42">
                        <w:rPr>
                          <w:sz w:val="20"/>
                          <w:lang w:val="sv-SE"/>
                        </w:rPr>
                        <w:t>VPA</w:t>
                      </w:r>
                      <w:r w:rsidRPr="00400E42">
                        <w:rPr>
                          <w:sz w:val="20"/>
                          <w:lang w:val="sv-SE"/>
                        </w:rPr>
                        <w:tab/>
                        <w:t>n=15</w:t>
                      </w:r>
                    </w:p>
                  </w:txbxContent>
                </v:textbox>
              </v:shape>
            </w:pict>
          </mc:Fallback>
        </mc:AlternateContent>
      </w:r>
      <w:r>
        <w:rPr>
          <w:noProof/>
          <w:lang w:val="sv-SE" w:eastAsia="sv-SE"/>
        </w:rPr>
        <mc:AlternateContent>
          <mc:Choice Requires="wps">
            <w:drawing>
              <wp:anchor distT="0" distB="0" distL="114300" distR="114300" simplePos="0" relativeHeight="251655680" behindDoc="0" locked="0" layoutInCell="1" allowOverlap="1">
                <wp:simplePos x="0" y="0"/>
                <wp:positionH relativeFrom="column">
                  <wp:posOffset>948690</wp:posOffset>
                </wp:positionH>
                <wp:positionV relativeFrom="paragraph">
                  <wp:posOffset>277495</wp:posOffset>
                </wp:positionV>
                <wp:extent cx="1819275" cy="0"/>
                <wp:effectExtent l="8890" t="10795" r="26035" b="27305"/>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74.7pt;margin-top:21.85pt;width:143.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ojlR8CAAA9BAAADgAAAGRycy9lMm9Eb2MueG1srFNNj9owEL1X6n+wfIckNLAQEVarAL1su0i7&#10;/QHGdhKrjm3ZhoCq/veODUFse6mqcjDjzMybj/e8fDx1Eh25dUKrEmfjFCOuqGZCNSX+9rYdzTFy&#10;nihGpFa8xGfu8OPq44dlbwo+0a2WjFsEIMoVvSlx670pksTRlnfEjbXhCpy1th3xcLVNwizpAb2T&#10;ySRNZ0mvLTNWU+4cfF1fnHgV8euaU/9S1457JEsMvfl42njuw5mslqRoLDGtoNc2yD900RGhoOgN&#10;ak08QQcr/oDqBLXa6dqPqe4SXdeC8jgDTJOlv03z2hLD4yywHGdua3L/D5Z+Pe4sEgy4A6YU6YCj&#10;p4PXsTTKp2FBvXEFxFVqZ8OI9KRezbOm3x1SumqJaniMfjsbSM5CRvIuJVycgTL7/otmEEOgQNzW&#10;qbZdgIQ9oFMk5XwjhZ88ovAxm2eLycMUIzr4ElIMicY6/5nrDgWjxM5bIprWV1opoF7bLJYhx2fn&#10;Q1ukGBJCVaW3QsqoAKlQX+LFdDKNCU5LwYIzhDnb7Ctp0ZEEDcVfnBE892FWHxSLYC0nbHO1PRHy&#10;YkNxqQIeDAbtXK2LSH4s0sVmvpnno3wy24zylLHR07bKR7Nt9jBdf1pX1Tr7GVrL8qIVjHEVuhsE&#10;m+V/J4jr07lI7SbZ2xqS9+hxX9Ds8B+bjswGMi+y2Gt23tmBcdBoDL6+p/AI7u9g37/61S8AAAD/&#10;/wMAUEsDBBQABgAIAAAAIQB4vXZG3gAAAAkBAAAPAAAAZHJzL2Rvd25yZXYueG1sTI/BTsJAEIbv&#10;JrzDZky4GNgCRWztlhATDh4FEq9Ld2yr3dmmu6WVp2eMBz3+M1/++SbbjrYRF+x87UjBYh6BQCqc&#10;qalUcDruZ08gfNBkdOMIFXyjh20+uct0atxAb3g5hFJwCflUK6hCaFMpfVGh1X7uWiTefbjO6sCx&#10;K6Xp9MDltpHLKHqUVtfEFyrd4kuFxdehtwrQ9+tFtEtseXq9Dg/vy+vn0B6Vmt6Pu2cQAcfwB8OP&#10;PqtDzk5n15PxouEcJzGjCuLVBgQD8WqdgDj/DmSeyf8f5DcAAAD//wMAUEsBAi0AFAAGAAgAAAAh&#10;AOSZw8D7AAAA4QEAABMAAAAAAAAAAAAAAAAAAAAAAFtDb250ZW50X1R5cGVzXS54bWxQSwECLQAU&#10;AAYACAAAACEAI7Jq4dcAAACUAQAACwAAAAAAAAAAAAAAAAAsAQAAX3JlbHMvLnJlbHNQSwECLQAU&#10;AAYACAAAACEAlRojlR8CAAA9BAAADgAAAAAAAAAAAAAAAAAsAgAAZHJzL2Uyb0RvYy54bWxQSwEC&#10;LQAUAAYACAAAACEAeL12Rt4AAAAJAQAADwAAAAAAAAAAAAAAAAB3BAAAZHJzL2Rvd25yZXYueG1s&#10;UEsFBgAAAAAEAAQA8wAAAIIFAAAAAA==&#10;"/>
            </w:pict>
          </mc:Fallback>
        </mc:AlternateContent>
      </w:r>
    </w:p>
    <w:p w:rsidR="00CD0F87" w:rsidRPr="00D66049" w:rsidRDefault="004B3753" w:rsidP="00A2582D">
      <w:pPr>
        <w:spacing w:line="276" w:lineRule="auto"/>
      </w:pPr>
      <w:r>
        <w:rPr>
          <w:noProof/>
          <w:lang w:val="sv-SE" w:eastAsia="sv-SE"/>
        </w:rPr>
        <mc:AlternateContent>
          <mc:Choice Requires="wps">
            <w:drawing>
              <wp:anchor distT="0" distB="0" distL="114300" distR="114300" simplePos="0" relativeHeight="251654656" behindDoc="0" locked="0" layoutInCell="1" allowOverlap="1">
                <wp:simplePos x="0" y="0"/>
                <wp:positionH relativeFrom="column">
                  <wp:posOffset>460375</wp:posOffset>
                </wp:positionH>
                <wp:positionV relativeFrom="paragraph">
                  <wp:posOffset>260985</wp:posOffset>
                </wp:positionV>
                <wp:extent cx="478790" cy="171450"/>
                <wp:effectExtent l="15875" t="6985" r="26035" b="24765"/>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36.25pt;margin-top:20.55pt;width:37.7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USRCQCAABBBAAADgAAAGRycy9lMm9Eb2MueG1srFPbjtowEH2v1H+w8s4mYcMtIqxWAfqybZF2&#10;+wHGdohVx2PZhoCq/nvH5iK2famq8mDGmZkzl3M8fzp2ihyEdRJ0leQPWUKEZsCl3lXJt7f1YJoQ&#10;56nmVIEWVXISLnlafPww700phtCC4sISBNGu7E2VtN6bMk0da0VH3QMYodHZgO2ox6vdpdzSHtE7&#10;lQ6zbJz2YLmxwIRz+HV5diaLiN80gvmvTeOEJ6pKsDcfTxvPbTjTxZyWO0tNK9mlDfoPXXRUaix6&#10;g1pST8neyj+gOsksOGj8A4MuhaaRTMQZcJo8+22a15YaEWfB5ThzW5P7f7Dsy2FjieTI3SQhmnbI&#10;0fPeQyxNHsdhQb1xJcbVemPDiOyoX80LsO+OaKhbqnciRr+dDCbnISN9lxIuzmCZbf8ZOMZQLBC3&#10;dWxsFyBxD+QYSTndSBFHTxh+LCbTyQypY+jKJ3kxiqSltLwmG+v8JwEdCUaVOG+p3LW+Bq2RfrB5&#10;LEUPL86H1mh5TQiVNaylUlEFSpO+Smaj4SgmOFCSB2cIc3a3rZUlBxp0FH9xTvTch1nYax7BWkH5&#10;6mJ7KtXZxuJKBzwcDtu5WGeh/Jhls9V0NS0GxXC8GhQZ54PndV0Mxut8Mlo+Lut6mf8MreVF2UrO&#10;hQ7dXUWbF38nisvzOcvtJtvbGtL36HFf2Oz1PzYd2Q2EnqWxBX7a2CvrqNMYfHlT4SHc39G+f/mL&#10;XwAAAP//AwBQSwMEFAAGAAgAAAAhAHnCrT7dAAAACAEAAA8AAABkcnMvZG93bnJldi54bWxMj81O&#10;wzAQhO9IvIO1SFwQdRz1N2RTVUgcONJW4urGSxKI11HsNKFPj3uix9GMZr7Jt5NtxZl63zhGULME&#10;BHHpTMMVwvHw9rwG4YNmo1vHhPBLHrbF/V2uM+NG/qDzPlQilrDPNEIdQpdJ6cuarPYz1xFH78v1&#10;Voco+0qaXo+x3LYyTZKltLrhuFDrjl5rKn/2g0UgPyxUstvY6vh+GZ8+08v32B0QHx+m3QuIQFP4&#10;D8MVP6JDEZlObmDjRYuwShcxiTBXCsTVn682IE4Iy7UCWeTy9kDxBwAA//8DAFBLAQItABQABgAI&#10;AAAAIQDkmcPA+wAAAOEBAAATAAAAAAAAAAAAAAAAAAAAAABbQ29udGVudF9UeXBlc10ueG1sUEsB&#10;Ai0AFAAGAAgAAAAhACOyauHXAAAAlAEAAAsAAAAAAAAAAAAAAAAALAEAAF9yZWxzLy5yZWxzUEsB&#10;Ai0AFAAGAAgAAAAhADYVEkQkAgAAQQQAAA4AAAAAAAAAAAAAAAAALAIAAGRycy9lMm9Eb2MueG1s&#10;UEsBAi0AFAAGAAgAAAAhAHnCrT7dAAAACAEAAA8AAAAAAAAAAAAAAAAAfAQAAGRycy9kb3ducmV2&#10;LnhtbFBLBQYAAAAABAAEAPMAAACGBQAAAAA=&#10;"/>
            </w:pict>
          </mc:Fallback>
        </mc:AlternateContent>
      </w:r>
      <w:r>
        <w:rPr>
          <w:noProof/>
          <w:lang w:val="sv-SE" w:eastAsia="sv-SE"/>
        </w:rPr>
        <mc:AlternateContent>
          <mc:Choice Requires="wps">
            <w:drawing>
              <wp:anchor distT="0" distB="0" distL="114300" distR="114300" simplePos="0" relativeHeight="251646464" behindDoc="0" locked="0" layoutInCell="1" allowOverlap="1">
                <wp:simplePos x="0" y="0"/>
                <wp:positionH relativeFrom="column">
                  <wp:posOffset>2896870</wp:posOffset>
                </wp:positionH>
                <wp:positionV relativeFrom="paragraph">
                  <wp:posOffset>266065</wp:posOffset>
                </wp:positionV>
                <wp:extent cx="661670" cy="285750"/>
                <wp:effectExtent l="1270" t="0" r="0" b="0"/>
                <wp:wrapNone/>
                <wp:docPr id="1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9C" w:rsidRPr="00DA5BA8" w:rsidRDefault="00AF459C">
                            <w:pPr>
                              <w:rPr>
                                <w:sz w:val="20"/>
                                <w:lang w:val="sv-SE"/>
                              </w:rPr>
                            </w:pPr>
                            <w:r w:rsidRPr="00DA5BA8">
                              <w:rPr>
                                <w:sz w:val="20"/>
                                <w:lang w:val="sv-SE"/>
                              </w:rPr>
                              <w:t>wash-out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8" type="#_x0000_t202" style="position:absolute;margin-left:228.1pt;margin-top:20.95pt;width:52.1pt;height: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mL4IUCAAAXBQAADgAAAGRycy9lMm9Eb2MueG1srFTbjtsgEH2v1H9AvGd9kePE1jqrvTRVpe1F&#10;2u0HEMAxKgYKJPa26r93wEmablupquoHDMxwmJlzhsursZdoz60TWjU4u0gx4opqJtS2wR8f17Ml&#10;Rs4TxYjUijf4iTt8tXr54nIwNc91pyXjFgGIcvVgGtx5b+okcbTjPXEX2nAFxlbbnnhY2m3CLBkA&#10;vZdJnqZlMmjLjNWUOwe7d5MRryJ+23Lq37et4x7JBkNsPo42jpswJqtLUm8tMZ2ghzDIP0TRE6Hg&#10;0hPUHfEE7az4BaoX1GqnW39BdZ/othWUxxwgmyx9ls1DRwyPuUBxnDmVyf0/WPpu/8EiwYC7EiNF&#10;euDokY8e3egRlUWoz2BcDW4PBhz9CPvgG3N15l7TTw4pfdsRteXX1uqh44RBfFk4mZwdnXBcANkM&#10;bzWDe8jO6wg0trYPxYNyIEAHnp5O3IRYKGyWZVYuwELBlC/ni3nkLiH18bCxzr/mukdh0mAL1Edw&#10;sr93PgRD6qNLuMtpKdhaSBkXdru5lRbtCchkHb8Y/zM3qYKz0uHYhDjtQIxwR7CFaCPtX6ssL9Kb&#10;vJqty+ViVrTFfFYt0uUszaqbqkyLqrhbfwsBZkXdCca4uheKHyWYFX9H8aEZJvFEEaKhwdU8n08M&#10;/THJNH6/S7IXHjpSir7By5MTqQOvrxSDtEntiZDTPPk5/FhlqMHxH6sSVRCInyTgx80YBZcfxbXR&#10;7AlkYTXQBgzDawKTTtsvGA3QmQ12n3fEcozkGwXSqrKiCK0cF8V8kcPCnls25xaiKEA12GM0TW/9&#10;1P47Y8W2g5smMSt9DXJsRZRK0O0U1UHE0H0xp8NLEdr7fB29frxnq+8AAAD//wMAUEsDBBQABgAI&#10;AAAAIQCSOxyr3gAAAAkBAAAPAAAAZHJzL2Rvd25yZXYueG1sTI/LboMwEEX3lfoP1kTqpmpMInAC&#10;xURtpVbd5vEBBiaAgscIO4H8faerdjejObpzbr6bbS9uOPrOkYbVMgKBVLm6o0bD6fj5sgXhg6Ha&#10;9I5Qwx097IrHh9xktZtoj7dDaASHkM+MhjaEIZPSVy1a45duQOLb2Y3WBF7HRtajmTjc9nIdRUpa&#10;0xF/aM2AHy1Wl8PVajh/T89JOpVf4bTZx+rddJvS3bV+WsxvryACzuEPhl99VoeCnUp3pdqLXkOc&#10;qDWjPKxSEAwkKopBlBq2KgVZ5PJ/g+IHAAD//wMAUEsBAi0AFAAGAAgAAAAhAOSZw8D7AAAA4QEA&#10;ABMAAAAAAAAAAAAAAAAAAAAAAFtDb250ZW50X1R5cGVzXS54bWxQSwECLQAUAAYACAAAACEAI7Jq&#10;4dcAAACUAQAACwAAAAAAAAAAAAAAAAAsAQAAX3JlbHMvLnJlbHNQSwECLQAUAAYACAAAACEAT1mL&#10;4IUCAAAXBQAADgAAAAAAAAAAAAAAAAAsAgAAZHJzL2Uyb0RvYy54bWxQSwECLQAUAAYACAAAACEA&#10;kjscq94AAAAJAQAADwAAAAAAAAAAAAAAAADdBAAAZHJzL2Rvd25yZXYueG1sUEsFBgAAAAAEAAQA&#10;8wAAAOgFAAAAAA==&#10;" stroked="f">
                <v:textbox>
                  <w:txbxContent>
                    <w:p w:rsidR="00AF459C" w:rsidRPr="00DA5BA8" w:rsidRDefault="00AF459C">
                      <w:pPr>
                        <w:rPr>
                          <w:sz w:val="20"/>
                          <w:lang w:val="sv-SE"/>
                        </w:rPr>
                      </w:pPr>
                      <w:r w:rsidRPr="00DA5BA8">
                        <w:rPr>
                          <w:sz w:val="20"/>
                          <w:lang w:val="sv-SE"/>
                        </w:rPr>
                        <w:t>wash-out</w:t>
                      </w:r>
                    </w:p>
                  </w:txbxContent>
                </v:textbox>
              </v:shape>
            </w:pict>
          </mc:Fallback>
        </mc:AlternateContent>
      </w:r>
      <w:r>
        <w:rPr>
          <w:noProof/>
          <w:lang w:val="sv-SE" w:eastAsia="sv-SE"/>
        </w:rPr>
        <mc:AlternateContent>
          <mc:Choice Requires="wps">
            <w:drawing>
              <wp:anchor distT="0" distB="0" distL="114300" distR="114300" simplePos="0" relativeHeight="251649536" behindDoc="0" locked="0" layoutInCell="1" allowOverlap="1">
                <wp:simplePos x="0" y="0"/>
                <wp:positionH relativeFrom="column">
                  <wp:posOffset>3815715</wp:posOffset>
                </wp:positionH>
                <wp:positionV relativeFrom="paragraph">
                  <wp:posOffset>218440</wp:posOffset>
                </wp:positionV>
                <wp:extent cx="1638300" cy="276225"/>
                <wp:effectExtent l="5715" t="2540" r="0" b="635"/>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9C" w:rsidRPr="00400E42" w:rsidRDefault="00AF459C" w:rsidP="00400E42">
                            <w:pPr>
                              <w:rPr>
                                <w:sz w:val="20"/>
                                <w:lang w:val="sv-SE"/>
                              </w:rPr>
                            </w:pPr>
                            <w:r>
                              <w:rPr>
                                <w:sz w:val="20"/>
                                <w:lang w:val="sv-SE"/>
                              </w:rPr>
                              <w:t xml:space="preserve">No </w:t>
                            </w:r>
                            <w:proofErr w:type="spellStart"/>
                            <w:r>
                              <w:rPr>
                                <w:sz w:val="20"/>
                                <w:lang w:val="sv-SE"/>
                              </w:rPr>
                              <w:t>treatment</w:t>
                            </w:r>
                            <w:proofErr w:type="spellEnd"/>
                            <w:r w:rsidRPr="00400E42">
                              <w:rPr>
                                <w:sz w:val="20"/>
                                <w:lang w:val="sv-SE"/>
                              </w:rPr>
                              <w:tab/>
                              <w:t xml:space="preserve">     n=15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margin-left:300.45pt;margin-top:17.2pt;width:129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OJNIYCAAAYBQAADgAAAGRycy9lMm9Eb2MueG1srFTJbtswEL0X6D8QvDtaIi8SIgdZ6qJAugBJ&#10;P4AmKYsoRbIkbSkN+u8dUrbjdAGKojpQJGf0ZnlvdHE5dBLtuHVCqxpnZylGXFHNhNrU+PPDarLA&#10;yHmiGJFa8Ro/cocvl69fXfSm4rlutWTcIgBRrupNjVvvTZUkjra8I+5MG67A2GjbEQ9Hu0mYJT2g&#10;dzLJ03SW9NoyYzXlzsHt7WjEy4jfNJz6j03juEeyxpCbj6uN6zqsyfKCVBtLTCvoPg3yD1l0RCgI&#10;eoS6JZ6grRW/QHWCWu1048+o7hLdNILyWANUk6U/VXPfEsNjLdAcZ45tcv8Pln7YfbJIMOBuipEi&#10;HXD0wAePrvWAZrE/vXEVuN0bcPQD3INvrNWZO02/OKT0TUvUhl9Zq/uWEwb5ZaGzycmngRFXuQCy&#10;7t9rBnHI1usINDS2C82DdiBAB54ej9yEXGgIOTtfnKdgomDL57M8n8YQpDp8bazzb7nuUNjU2AL3&#10;EZ3s7pwP2ZDq4BKCOS0FWwkp48Fu1jfSoh0Bnazis0d/4SZVcFY6fDYijjeQJMQItpBu5P2pzPIi&#10;vc7LyWq2mE+KpphOynm6mKRZeV3O0qIsblffQ4JZUbWCMa7uhOIHDWbF33G8n4ZRPVGFqK9xOYXu&#10;xLr+WGQan98V2QkPIylFV+PF0YlUgdg3isWB8UTIcZ+8TD92GXpweMeuRBkE5kcN+GE9RMWdh+hB&#10;FWvNHkEXVgNtwDD8TmDTavsNox5Gs8bu65ZYjpF8p0BbZVYUYZbjoZjOczjYU8v61EIUBagae4zG&#10;7Y0f539rrNi0EGlUs9JXoMdGRKk8Z7VXMYxfrGn/qwjzfXqOXs8/tOUPAAAA//8DAFBLAwQUAAYA&#10;CAAAACEA8M/aNd4AAAAJAQAADwAAAGRycy9kb3ducmV2LnhtbEyPy07DMBBF90j8gzVIbBB1gDSv&#10;xqkACcS2pR/gxNMkajyOYrdJ/55hBcuZObpzbrld7CAuOPnekYKnVQQCqXGmp1bB4fvjMQPhgyaj&#10;B0eo4IoettXtTakL42ba4WUfWsEh5AutoAthLKT0TYdW+5Ubkfh2dJPVgceplWbSM4fbQT5HUSKt&#10;7ok/dHrE9w6b0/5sFRy/5od1Ptef4ZDu4uRN92ntrkrd3y2vGxABl/AHw68+q0PFTrU7k/FiUJBE&#10;Uc6ogpc4BsFAts54UStI0xxkVcr/DaofAAAA//8DAFBLAQItABQABgAIAAAAIQDkmcPA+wAAAOEB&#10;AAATAAAAAAAAAAAAAAAAAAAAAABbQ29udGVudF9UeXBlc10ueG1sUEsBAi0AFAAGAAgAAAAhACOy&#10;auHXAAAAlAEAAAsAAAAAAAAAAAAAAAAALAEAAF9yZWxzLy5yZWxzUEsBAi0AFAAGAAgAAAAhAG0z&#10;iTSGAgAAGAUAAA4AAAAAAAAAAAAAAAAALAIAAGRycy9lMm9Eb2MueG1sUEsBAi0AFAAGAAgAAAAh&#10;APDP2jXeAAAACQEAAA8AAAAAAAAAAAAAAAAA3gQAAGRycy9kb3ducmV2LnhtbFBLBQYAAAAABAAE&#10;APMAAADpBQAAAAA=&#10;" stroked="f">
                <v:textbox>
                  <w:txbxContent>
                    <w:p w:rsidR="00AF459C" w:rsidRPr="00400E42" w:rsidRDefault="00AF459C" w:rsidP="00400E42">
                      <w:pPr>
                        <w:rPr>
                          <w:sz w:val="20"/>
                          <w:lang w:val="sv-SE"/>
                        </w:rPr>
                      </w:pPr>
                      <w:r>
                        <w:rPr>
                          <w:sz w:val="20"/>
                          <w:lang w:val="sv-SE"/>
                        </w:rPr>
                        <w:t xml:space="preserve">No </w:t>
                      </w:r>
                      <w:proofErr w:type="spellStart"/>
                      <w:r>
                        <w:rPr>
                          <w:sz w:val="20"/>
                          <w:lang w:val="sv-SE"/>
                        </w:rPr>
                        <w:t>treatment</w:t>
                      </w:r>
                      <w:proofErr w:type="spellEnd"/>
                      <w:r w:rsidRPr="00400E42">
                        <w:rPr>
                          <w:sz w:val="20"/>
                          <w:lang w:val="sv-SE"/>
                        </w:rPr>
                        <w:tab/>
                        <w:t xml:space="preserve">     n=15</w:t>
                      </w:r>
                    </w:p>
                  </w:txbxContent>
                </v:textbox>
              </v:shape>
            </w:pict>
          </mc:Fallback>
        </mc:AlternateContent>
      </w:r>
      <w:r>
        <w:rPr>
          <w:noProof/>
          <w:lang w:val="sv-SE" w:eastAsia="sv-SE"/>
        </w:rPr>
        <mc:AlternateContent>
          <mc:Choice Requires="wps">
            <w:drawing>
              <wp:anchor distT="0" distB="0" distL="114300" distR="114300" simplePos="0" relativeHeight="251650560" behindDoc="0" locked="0" layoutInCell="1" allowOverlap="1">
                <wp:simplePos x="0" y="0"/>
                <wp:positionH relativeFrom="column">
                  <wp:posOffset>1129665</wp:posOffset>
                </wp:positionH>
                <wp:positionV relativeFrom="paragraph">
                  <wp:posOffset>189865</wp:posOffset>
                </wp:positionV>
                <wp:extent cx="1638300" cy="276225"/>
                <wp:effectExtent l="0" t="0" r="635" b="381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9C" w:rsidRPr="00400E42" w:rsidRDefault="00AF459C" w:rsidP="007665A8">
                            <w:pPr>
                              <w:rPr>
                                <w:sz w:val="20"/>
                                <w:lang w:val="sv-SE"/>
                              </w:rPr>
                            </w:pPr>
                            <w:r>
                              <w:rPr>
                                <w:sz w:val="20"/>
                                <w:lang w:val="sv-SE"/>
                              </w:rPr>
                              <w:t xml:space="preserve">No </w:t>
                            </w:r>
                            <w:proofErr w:type="spellStart"/>
                            <w:r>
                              <w:rPr>
                                <w:sz w:val="20"/>
                                <w:lang w:val="sv-SE"/>
                              </w:rPr>
                              <w:t>treatment</w:t>
                            </w:r>
                            <w:proofErr w:type="spellEnd"/>
                            <w:r w:rsidRPr="00400E42">
                              <w:rPr>
                                <w:sz w:val="20"/>
                                <w:lang w:val="sv-SE"/>
                              </w:rPr>
                              <w:tab/>
                              <w:t xml:space="preserve">     n=15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margin-left:88.95pt;margin-top:14.95pt;width:12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AwJIQCAAAYBQAADgAAAGRycy9lMm9Eb2MueG1srFRZj9sgEH6v1P+AeM/6WOewFWe1R1NV2h7S&#10;bn8AARyjYqBAYm+r/vcOOEmzPaSqqh8wwwzfXN+wvBo6ifbcOqFVjbOLFCOuqGZCbWv88XE9WWDk&#10;PFGMSK14jZ+4w1erly+Wval4rlstGbcIQJSrelPj1ntTJYmjLe+Iu9CGK1A22nbEg2i3CbOkB/RO&#10;JnmazpJeW2asptw5OL0blXgV8ZuGU/++aRz3SNYYYvNxtXHdhDVZLUm1tcS0gh7CIP8QRUeEAqcn&#10;qDviCdpZ8QtUJ6jVTjf+guou0U0jKI85QDZZ+lM2Dy0xPOYCxXHmVCb3/2Dpu/0HiwSD3hUYKdJB&#10;jx754NGNHtA0C/XpjavA7MGAoR/gHGxjrs7ca/rJIaVvW6K2/Npa3becMIgv3kzOro44LoBs+rea&#10;gR+y8zoCDY3tQvGgHAjQoU9Pp96EWGhwObtcXKagoqDL57M8n4bgElIdbxvr/GuuOxQ2NbbQ+4hO&#10;9vfOj6ZHk+DMaSnYWkgZBbvd3EqL9gR4so7fAf2ZmVTBWOlwbUQcTyBI8BF0IdzY969llhfpTV5O&#10;1rPFfFI0xXRSztPFJM3Km3KWFmVxt/4WAsyKqhWMcXUvFD9yMCv+rseHaRjZE1mI+hqXU6hOzOuP&#10;Sabx+12SnfAwklJ0NV6cjEgVGvtKMUibVJ4IOe6T5+HHhkANjv9YlUiD0PmRA37YDJFxxZFdG82e&#10;gBdWQ9ugw/CcwKbV9gtGPYxmjd3nHbEcI/lGAbfKrCjCLEehmM5zEOy5ZnOuIYoCVI09RuP21o/z&#10;vzNWbFvwNLJZ6WvgYyMiVQJxx6ggkyDA+MWcDk9FmO9zOVr9eNBW3wEAAP//AwBQSwMEFAAGAAgA&#10;AAAhABscW8HdAAAACQEAAA8AAABkcnMvZG93bnJldi54bWxMj8FOwzAQRO9I/IO1SFwQdWjTmoQ4&#10;FSCBuLb0A5x4m0TE6yh2m/TvWU70tDua0ezbYju7XpxxDJ0nDU+LBARS7W1HjYbD98fjM4gQDVnT&#10;e0INFwywLW9vCpNbP9EOz/vYCC6hkBsNbYxDLmWoW3QmLPyAxN7Rj85ElmMj7WgmLne9XCbJRjrT&#10;EV9ozYDvLdY/+5PTcPyaHtbZVH3Gg9qlmzfTqcpftL6/m19fQESc438Y/vAZHUpmqvyJbBA9a6Uy&#10;jmpYZjw5kK7WvFQa1CoFWRby+oPyFwAA//8DAFBLAQItABQABgAIAAAAIQDkmcPA+wAAAOEBAAAT&#10;AAAAAAAAAAAAAAAAAAAAAABbQ29udGVudF9UeXBlc10ueG1sUEsBAi0AFAAGAAgAAAAhACOyauHX&#10;AAAAlAEAAAsAAAAAAAAAAAAAAAAALAEAAF9yZWxzLy5yZWxzUEsBAi0AFAAGAAgAAAAhABGwMCSE&#10;AgAAGAUAAA4AAAAAAAAAAAAAAAAALAIAAGRycy9lMm9Eb2MueG1sUEsBAi0AFAAGAAgAAAAhABsc&#10;W8HdAAAACQEAAA8AAAAAAAAAAAAAAAAA3AQAAGRycy9kb3ducmV2LnhtbFBLBQYAAAAABAAEAPMA&#10;AADmBQAAAAA=&#10;" stroked="f">
                <v:textbox>
                  <w:txbxContent>
                    <w:p w:rsidR="00AF459C" w:rsidRPr="00400E42" w:rsidRDefault="00AF459C" w:rsidP="007665A8">
                      <w:pPr>
                        <w:rPr>
                          <w:sz w:val="20"/>
                          <w:lang w:val="sv-SE"/>
                        </w:rPr>
                      </w:pPr>
                      <w:r>
                        <w:rPr>
                          <w:sz w:val="20"/>
                          <w:lang w:val="sv-SE"/>
                        </w:rPr>
                        <w:t xml:space="preserve">No </w:t>
                      </w:r>
                      <w:proofErr w:type="spellStart"/>
                      <w:r>
                        <w:rPr>
                          <w:sz w:val="20"/>
                          <w:lang w:val="sv-SE"/>
                        </w:rPr>
                        <w:t>treatment</w:t>
                      </w:r>
                      <w:proofErr w:type="spellEnd"/>
                      <w:r w:rsidRPr="00400E42">
                        <w:rPr>
                          <w:sz w:val="20"/>
                          <w:lang w:val="sv-SE"/>
                        </w:rPr>
                        <w:tab/>
                        <w:t xml:space="preserve">     n=15</w:t>
                      </w:r>
                    </w:p>
                  </w:txbxContent>
                </v:textbox>
              </v:shape>
            </w:pict>
          </mc:Fallback>
        </mc:AlternateContent>
      </w:r>
      <w:r>
        <w:rPr>
          <w:noProof/>
          <w:lang w:val="sv-SE" w:eastAsia="sv-SE"/>
        </w:rPr>
        <mc:AlternateContent>
          <mc:Choice Requires="wps">
            <w:drawing>
              <wp:anchor distT="0" distB="0" distL="114300" distR="114300" simplePos="0" relativeHeight="251651584" behindDoc="0" locked="0" layoutInCell="1" allowOverlap="1">
                <wp:simplePos x="0" y="0"/>
                <wp:positionH relativeFrom="column">
                  <wp:posOffset>186055</wp:posOffset>
                </wp:positionH>
                <wp:positionV relativeFrom="paragraph">
                  <wp:posOffset>27940</wp:posOffset>
                </wp:positionV>
                <wp:extent cx="247650" cy="228600"/>
                <wp:effectExtent l="0" t="254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59C" w:rsidRPr="000129F2" w:rsidRDefault="00AF459C">
                            <w:pPr>
                              <w:rPr>
                                <w:lang w:val="sv-SE"/>
                              </w:rPr>
                            </w:pPr>
                            <w:r>
                              <w:rPr>
                                <w:lang w:val="sv-SE"/>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4.65pt;margin-top:2.2pt;width:19.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7rIQCAAAWBQAADgAAAGRycy9lMm9Eb2MueG1srFTbjtsgEH2v1H9AvGd9WediK85qL01VaXuR&#10;dvsBBHCMioECib2t+u8dcJKm21aqqvoBAzMcZuacYXk1dBLtuXVCqxpnFylGXFHNhNrW+OPjerLA&#10;yHmiGJFa8Ro/cYevVi9fLHtT8Vy3WjJuEYAoV/Wmxq33pkoSR1veEXehDVdgbLTtiIel3SbMkh7Q&#10;O5nkaTpLem2ZsZpy52D3bjTiVcRvGk79+6Zx3CNZY4jNx9HGcRPGZLUk1dYS0wp6CIP8QxQdEQou&#10;PUHdEU/QzopfoDpBrXa68RdUd4luGkF5zAGyydJn2Ty0xPCYCxTHmVOZ3P+Dpe/2HywSDLi7xEiR&#10;Djh65INHN3pAl6E8vXEVeD0Y8PMDbINrTNWZe00/OaT0bUvUll9bq/uWEwbhZeFkcnZ0xHEBZNO/&#10;1QyuITuvI9DQ2C7UDqqBAB1oejpRE0KhsJkX89kULBRMeb6YpZG6hFTHw8Y6/5rrDoVJjS0wH8HJ&#10;/t75EAypji7hLqelYGshZVzY7eZWWrQnoJJ1/GL8z9ykCs5Kh2Mj4rgDMcIdwRaijax/LbO8SG/y&#10;crKeLeaToimmk3KeLiZpVt6Us7Qoi7v1txBgVlStYIyre6H4UYFZ8XcMH3ph1E7UIOprXE7z6cjQ&#10;H5NM4/e7JDvhoSGl6Gq8ODmRKvD6SjFIm1SeCDnOk5/Dj1WGGhz/sSpRBYH4UQJ+2AxRb9OjuDaa&#10;PYEsrAbagGF4TGDSavsFox4as8bu845YjpF8o0BaZVYUoZPjopjOc1jYc8vm3EIUBagae4zG6a0f&#10;u39nrNi2cNMoZqWvQY6NiFIJuh2jOogYmi/mdHgoQnefr6PXj+ds9R0AAP//AwBQSwMEFAAGAAgA&#10;AAAhAJJppajZAAAABgEAAA8AAABkcnMvZG93bnJldi54bWxMjsFOwzAQRO9I/IO1SFwQdSghbUOc&#10;CpBAXFv6AZt4m0TE6yh2m/TvWU5wfJrRzCu2s+vVmcbQeTbwsEhAEdfedtwYOHy9369BhYhssfdM&#10;Bi4UYFteXxWYWz/xjs772CgZ4ZCjgTbGIdc61C05DAs/EEt29KPDKDg22o44ybjr9TJJMu2wY3lo&#10;caC3lurv/ckZOH5Od0+bqfqIh9UuzV6xW1X+YsztzfzyDCrSHP/K8Ksv6lCKU+VPbIPqDSw3j9I0&#10;kKagJM7WgpVgkoIuC/1fv/wBAAD//wMAUEsBAi0AFAAGAAgAAAAhAOSZw8D7AAAA4QEAABMAAAAA&#10;AAAAAAAAAAAAAAAAAFtDb250ZW50X1R5cGVzXS54bWxQSwECLQAUAAYACAAAACEAI7Jq4dcAAACU&#10;AQAACwAAAAAAAAAAAAAAAAAsAQAAX3JlbHMvLnJlbHNQSwECLQAUAAYACAAAACEAjVy7rIQCAAAW&#10;BQAADgAAAAAAAAAAAAAAAAAsAgAAZHJzL2Uyb0RvYy54bWxQSwECLQAUAAYACAAAACEAkmmlqNkA&#10;AAAGAQAADwAAAAAAAAAAAAAAAADcBAAAZHJzL2Rvd25yZXYueG1sUEsFBgAAAAAEAAQA8wAAAOIF&#10;AAAAAA==&#10;" stroked="f">
                <v:textbox>
                  <w:txbxContent>
                    <w:p w:rsidR="00AF459C" w:rsidRPr="000129F2" w:rsidRDefault="00AF459C">
                      <w:pPr>
                        <w:rPr>
                          <w:lang w:val="sv-SE"/>
                        </w:rPr>
                      </w:pPr>
                      <w:r>
                        <w:rPr>
                          <w:lang w:val="sv-SE"/>
                        </w:rPr>
                        <w:t>R</w:t>
                      </w:r>
                    </w:p>
                  </w:txbxContent>
                </v:textbox>
              </v:shape>
            </w:pict>
          </mc:Fallback>
        </mc:AlternateContent>
      </w:r>
      <w:r>
        <w:rPr>
          <w:noProof/>
          <w:lang w:val="sv-SE" w:eastAsia="sv-SE"/>
        </w:rPr>
        <mc:AlternateContent>
          <mc:Choice Requires="wps">
            <w:drawing>
              <wp:anchor distT="0" distB="0" distL="114300" distR="114300" simplePos="0" relativeHeight="251652608" behindDoc="0" locked="0" layoutInCell="1" allowOverlap="1">
                <wp:simplePos x="0" y="0"/>
                <wp:positionH relativeFrom="column">
                  <wp:posOffset>184150</wp:posOffset>
                </wp:positionH>
                <wp:positionV relativeFrom="paragraph">
                  <wp:posOffset>29845</wp:posOffset>
                </wp:positionV>
                <wp:extent cx="295275" cy="276225"/>
                <wp:effectExtent l="6350" t="4445" r="15875" b="1143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4.5pt;margin-top:2.35pt;width:23.2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N+KW0CAADsBAAADgAAAGRycy9lMm9Eb2MueG1srFTbjtMwEH1H4h8sv7dpQnqLNl2tekFIC7vS&#10;wge4ttNYOLax3aYF8e+MnbS07AtC5MEZZ+yZc2bO5O7+2Eh04NYJrUqcDkcYcUU1E2pX4i+fN4MZ&#10;Rs4TxYjUipf4xB2+X7x9c9eagme61pJxiyCIckVrSlx7b4okcbTmDXFDbbgCZ6VtQzxs7S5hlrQQ&#10;vZFJNhpNklZbZqym3Dn4uuqceBHjVxWn/qmqHPdIlhiw+bjauG7DmizuSLGzxNSC9jDIP6BoiFCQ&#10;9BJqRTxBeytehWoEtdrpyg+pbhJdVYLyyAHYpKM/2LzUxPDIBYrjzKVM7v+FpZ8OzxYJBr3LMFKk&#10;gR49HYhEWShNa1wBJ17Msw3knHnU9KtDSi9ronb8wVrd1pwwAJSG88nNhbBxcBVt24+aQWCy9zpW&#10;6VjZJgQE/ugYm3G6NIMfPaLwMZuPs+kYIwqubDrJsnHMQIrzZWOdf891g4JRYi6lMC6UixTk8Oh8&#10;wEOK86nwWemNkDK2XCrUlhhSjOMFp6VgwRlp2t12KS2CMgCq+PSpb45ZvVcsBgslWPe2J0J2NiSX&#10;KsQDRgCntzpV/JiP5uvZepYP8myyHuQjxgYPm2U+mGzS6Xj1brVcrtKfAVqaF7VgjKuA7qzQNP87&#10;BfSz0mnrotEbFu6a7CY+r8kmtzBiYYHV+R3Zxd6Hdney2Wp2gtZb3Y0c/CLAqLX9jlEL41Zi921P&#10;LMdIflAgn3ma52E+4yYfTzPY2GvP9tpDFIVQJfYYdebSdzO9N1bsasiUxrYq/QCSq0TUQpBjh6oX&#10;KoxUZNCPf5jZ63089fsntfgFAAD//wMAUEsDBBQABgAIAAAAIQAoeyqn2wAAAAYBAAAPAAAAZHJz&#10;L2Rvd25yZXYueG1sTI/BTsMwEETvSPyDtUhcEHWIWlrSOBVC4oZEW/oBTrx1QuN1sN0m/D3LCY6j&#10;Gc28KTeT68UFQ+w8KXiYZSCQGm86sgoOH6/3KxAxaTK694QKvjHCprq+KnVh/Eg7vOyTFVxCsdAK&#10;2pSGQsrYtOh0nPkBib2jD04nlsFKE/TI5a6XeZY9Sqc74oVWD/jSYnPan52Cuj74SX6F9+2dPQU9&#10;/xwH+7ZV6vZmel6DSDilvzD84jM6VMxU+zOZKHoF+RNfSQrmSxBsLxcLEDXLVQ6yKuV//OoHAAD/&#10;/wMAUEsBAi0AFAAGAAgAAAAhAOSZw8D7AAAA4QEAABMAAAAAAAAAAAAAAAAAAAAAAFtDb250ZW50&#10;X1R5cGVzXS54bWxQSwECLQAUAAYACAAAACEAI7Jq4dcAAACUAQAACwAAAAAAAAAAAAAAAAAsAQAA&#10;X3JlbHMvLnJlbHNQSwECLQAUAAYACAAAACEAYeN+KW0CAADsBAAADgAAAAAAAAAAAAAAAAAsAgAA&#10;ZHJzL2Uyb0RvYy54bWxQSwECLQAUAAYACAAAACEAKHsqp9sAAAAGAQAADwAAAAAAAAAAAAAAAADF&#10;BAAAZHJzL2Rvd25yZXYueG1sUEsFBgAAAAAEAAQA8wAAAM0FAAAAAA==&#10;" filled="f"/>
            </w:pict>
          </mc:Fallback>
        </mc:AlternateContent>
      </w:r>
    </w:p>
    <w:p w:rsidR="000129F2" w:rsidRPr="00D66049" w:rsidRDefault="004B3753" w:rsidP="00A2582D">
      <w:pPr>
        <w:spacing w:line="276" w:lineRule="auto"/>
      </w:pPr>
      <w:r>
        <w:rPr>
          <w:noProof/>
          <w:lang w:val="sv-SE" w:eastAsia="sv-SE"/>
        </w:rPr>
        <mc:AlternateContent>
          <mc:Choice Requires="wps">
            <w:drawing>
              <wp:anchor distT="0" distB="0" distL="114300" distR="114300" simplePos="0" relativeHeight="251658752" behindDoc="0" locked="0" layoutInCell="1" allowOverlap="1">
                <wp:simplePos x="0" y="0"/>
                <wp:positionH relativeFrom="column">
                  <wp:posOffset>948690</wp:posOffset>
                </wp:positionH>
                <wp:positionV relativeFrom="paragraph">
                  <wp:posOffset>79375</wp:posOffset>
                </wp:positionV>
                <wp:extent cx="1819275" cy="0"/>
                <wp:effectExtent l="8890" t="15875" r="26035" b="22225"/>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74.7pt;margin-top:6.25pt;width:14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5qqx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ZRgp0sGO&#10;ng5ex9Ion4cB9cYVEFepnQ0t0pN6Nc+afndI6aolquEx+u1sIDkLGcm7lHBxBsrs+y+aQQyBAnFa&#10;p9p2ARLmgE5xKefbUvjJIwofs3m2mDxMMaKDLyHFkGis85+57lAwSuy8JaJpfaWVgtVrm8Uy5Pjs&#10;fKBFiiEhVFV6K6SMCpAK9SVeTCfTmOC0FCw4Q5izzb6SFh1J0FD8xR7Bcx9m9UGxCNZywjZX2xMh&#10;LzYUlyrgQWNA52pdRPJjkS428808H+WT2WaUp4yNnrZVPppts4fp+tO6qtbZz0Aty4tWMMZVYDcI&#10;Nsv/ThDXp3OR2k2ytzEk79HjvIDs8B9Jx82GZV5ksdfsvLPDxkGjMfj6nsIjuL+Dff/qV78AAAD/&#10;/wMAUEsDBBQABgAIAAAAIQA3v9593QAAAAkBAAAPAAAAZHJzL2Rvd25yZXYueG1sTI9BT4NAEIXv&#10;Jv6HzZj0YuxSBCPI0jRNPHi0beJ1y45Ay84SdinYX+8YD3qbN/Py5nvFeraduODgW0cKVssIBFLl&#10;TEu1gsP+9eEZhA+ajO4coYIv9LAub28KnRs30TtedqEWHEI+1wqaEPpcSl81aLVfuh6Jb59usDqw&#10;HGppBj1xuO1kHEVP0uqW+EOje9w2WJ13o1WAfkxX0Saz9eHtOt1/xNfT1O+VWtzNmxcQAefwZ4Yf&#10;fEaHkpmObiTjRcc6yRK28hCnINiQPKYZiOPvQpaF/N+g/AYAAP//AwBQSwECLQAUAAYACAAAACEA&#10;5JnDwPsAAADhAQAAEwAAAAAAAAAAAAAAAAAAAAAAW0NvbnRlbnRfVHlwZXNdLnhtbFBLAQItABQA&#10;BgAIAAAAIQAjsmrh1wAAAJQBAAALAAAAAAAAAAAAAAAAACwBAABfcmVscy8ucmVsc1BLAQItABQA&#10;BgAIAAAAIQA8vmqrHwIAAD0EAAAOAAAAAAAAAAAAAAAAACwCAABkcnMvZTJvRG9jLnhtbFBLAQIt&#10;ABQABgAIAAAAIQA3v9593QAAAAkBAAAPAAAAAAAAAAAAAAAAAHcEAABkcnMvZG93bnJldi54bWxQ&#10;SwUGAAAAAAQABADzAAAAgQUAAAAA&#10;"/>
            </w:pict>
          </mc:Fallback>
        </mc:AlternateContent>
      </w:r>
      <w:r>
        <w:rPr>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3691890</wp:posOffset>
                </wp:positionH>
                <wp:positionV relativeFrom="paragraph">
                  <wp:posOffset>74295</wp:posOffset>
                </wp:positionV>
                <wp:extent cx="1819275" cy="0"/>
                <wp:effectExtent l="8890" t="10795" r="26035" b="27305"/>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90.7pt;margin-top:5.85pt;width:143.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TSB8CAAA9BAAADgAAAGRycy9lMm9Eb2MueG1srFPBjtowEL1X6j9YvkMSGliICKtVgF62XaTd&#10;foCxncSqY1u2IaCq/96xIYhtL1VVDmacmXnzZuZ5+XjqJDpy64RWJc7GKUZcUc2Eakr87W07mmPk&#10;PFGMSK14ic/c4cfVxw/L3hR8olstGbcIQJQrelPi1ntTJImjLe+IG2vDFThrbTvi4WqbhFnSA3on&#10;k0mazpJeW2asptw5+Lq+OPEq4tc1p/6lrh33SJYYuPl42njuw5mslqRoLDGtoFca5B9YdEQoKHqD&#10;WhNP0MGKP6A6Qa12uvZjqrtE17WgPPYA3WTpb928tsTw2AsMx5nbmNz/g6VfjzuLBIPdwXgU6WBH&#10;TwevY2mUP4QB9cYVEFepnQ0t0pN6Nc+afndI6aolquEx+u1sIDkLGcm7lHBxBsrs+y+aQQyBAnFa&#10;p9p2ARLmgE5xKefbUvjJIwofs3m2mDxMMaKDLyHFkGis85+57lAwSuy8JaJpfaWVgtVrm8Uy5Pjs&#10;fKBFiiEhVFV6K6SMCpAK9SVeTCfTmOC0FCw4Q5izzb6SFh1J0FD8xR7Bcx9m9UGxCNZywjZX2xMh&#10;LzYUlyrgQWNA52pdRPJjkS428808H+WT2WaUp4yNnrZVPppts4fp+tO6qtbZz0Aty4tWMMZVYDcI&#10;Nsv/ThDXp3OR2k2ytzEk79HjvIDs8B9Jx82GZV5ksdfsvLPDxkGjMfj6nsIjuL+Dff/qV78AAAD/&#10;/wMAUEsDBBQABgAIAAAAIQCMdU/93gAAAAkBAAAPAAAAZHJzL2Rvd25yZXYueG1sTI/BbsIwDIbv&#10;k/YOkSdxmUZaNKCUpggh7bDjAGnX0Ji2W+NUTUo7nn5GHLaj/X/6/TnbjLYRF+x87UhBPI1AIBXO&#10;1FQqOB7eXhIQPmgyunGECn7QwyZ/fMh0atxAH3jZh1JwCflUK6hCaFMpfVGh1X7qWiTOzq6zOvDY&#10;ldJ0euBy28hZFC2k1TXxhUq3uKuw+N73VgH6fh5H25Utj+/X4flzdv0a2oNSk6dxuwYRcAx/MNz0&#10;WR1ydjq5nowXjYJ5Er8yykG8BMFAsliuQJzuC5ln8v8H+S8AAAD//wMAUEsBAi0AFAAGAAgAAAAh&#10;AOSZw8D7AAAA4QEAABMAAAAAAAAAAAAAAAAAAAAAAFtDb250ZW50X1R5cGVzXS54bWxQSwECLQAU&#10;AAYACAAAACEAI7Jq4dcAAACUAQAACwAAAAAAAAAAAAAAAAAsAQAAX3JlbHMvLnJlbHNQSwECLQAU&#10;AAYACAAAACEAebnTSB8CAAA9BAAADgAAAAAAAAAAAAAAAAAsAgAAZHJzL2Uyb0RvYy54bWxQSwEC&#10;LQAUAAYACAAAACEAjHVP/d4AAAAJAQAADwAAAAAAAAAAAAAAAAB3BAAAZHJzL2Rvd25yZXYueG1s&#10;UEsFBgAAAAAEAAQA8wAAAIIFAAAAAA==&#10;"/>
            </w:pict>
          </mc:Fallback>
        </mc:AlternateContent>
      </w:r>
      <w:r>
        <w:rPr>
          <w:noProof/>
          <w:lang w:val="sv-SE" w:eastAsia="sv-SE"/>
        </w:rPr>
        <mc:AlternateContent>
          <mc:Choice Requires="wps">
            <w:drawing>
              <wp:anchor distT="0" distB="0" distL="114300" distR="114300" simplePos="0" relativeHeight="251667968" behindDoc="0" locked="0" layoutInCell="1" allowOverlap="1">
                <wp:simplePos x="0" y="0"/>
                <wp:positionH relativeFrom="column">
                  <wp:posOffset>5492115</wp:posOffset>
                </wp:positionH>
                <wp:positionV relativeFrom="paragraph">
                  <wp:posOffset>150495</wp:posOffset>
                </wp:positionV>
                <wp:extent cx="90805" cy="276225"/>
                <wp:effectExtent l="56515" t="48895" r="55880" b="5588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upArrow">
                          <a:avLst>
                            <a:gd name="adj1" fmla="val 50000"/>
                            <a:gd name="adj2" fmla="val 76049"/>
                          </a:avLst>
                        </a:prstGeom>
                        <a:solidFill>
                          <a:srgbClr val="C2D6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9" o:spid="_x0000_s1026" type="#_x0000_t68" style="position:absolute;margin-left:432.45pt;margin-top:11.85pt;width:7.1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ZKVz8CAACRBAAADgAAAGRycy9lMm9Eb2MueG1srFRLj9MwEL4j8R8s32nSqM+o6WppWYS0wEoL&#10;3Ke20xj8wnab9t/vxMmWLkgcEDk4M5nxN49vJqubk1bkKHyQ1lR0PMopEYZZLs2+ol+/3L1ZUBIi&#10;GA7KGlHRswj0Zv361ap1pShsYxUXniCICWXrKtrE6MosC6wRGsLIOmHQWFuvIaLq9xn30CK6VlmR&#10;57OstZ47b5kIAb9ueyNdJ/y6Fix+rusgIlEVxdxiOn06d92ZrVdQ7j24RrIhDfiHLDRIg0EvUFuI&#10;QA5e/gGlJfM22DqOmNWZrWvJRKoBqxnnv1Xz2IATqRZsTnCXNoX/B8s+HR88kbyiS0oMaKTo9hBt&#10;ikxmy64/rQsluj26B99VGNy9ZT8CMXbTgNmLW+9t2wjgmNW4889eXOiUgFfJrv1oOcIDwqdWnWqv&#10;O0BsAjklRs4XRsQpEoYfl/kin1LC0FLMZ0UxTQGgfL7rfIjvhdWkEyp6cCmbBA/H+xATJXwoDPj3&#10;MSW1VsjwERSZ5vgME3DlU1z7zGf5JHUhg3JAROk5bOqHVZLfSaWS4ve7jfIE4Su6Kbaz5dsh43Dt&#10;pgxpsbgp1vN3iC7DPkeM+gJCy4iLo6Su6OLiBGVHxDvD01hHkKqX8bIyAzMdGT2pO8vPSIy3/Vbg&#10;FqMg4Bu+KWlxJyoafh7AC0rUB4P0LseTSbdESZlM5wUq/tqyu7aAYY3FVUOwXtzEfvEOzst9g7HG&#10;qXpju4mrZXyenT6vIV2ce5ReLNa1nrx+/UnWTwAAAP//AwBQSwMEFAAGAAgAAAAhAM8l/cHfAAAA&#10;CQEAAA8AAABkcnMvZG93bnJldi54bWxMj8tOwzAQRfdI/IM1SOyoQ4qSNM2kKgh2bCiodDmNhyTC&#10;jzR22/D3mFVZju7RvWeq1WS0OPHoe2cR7mcJCLaNU71tET7eX+4KED6QVaSdZYQf9rCqr68qKpU7&#10;2zc+bUIrYon1JSF0IQyllL7p2JCfuYFtzL7caCjEc2ylGukcy42WaZJk0lBv40JHAz913HxvjgbB&#10;U7I+bB9lNt/q58/m9RB2WR4Qb2+m9RJE4ClcYPjTj+pQR6e9O1rlhUYosodFRBHSeQ4iAkW+SEHs&#10;EbI8BVlX8v8H9S8AAAD//wMAUEsBAi0AFAAGAAgAAAAhAOSZw8D7AAAA4QEAABMAAAAAAAAAAAAA&#10;AAAAAAAAAFtDb250ZW50X1R5cGVzXS54bWxQSwECLQAUAAYACAAAACEAI7Jq4dcAAACUAQAACwAA&#10;AAAAAAAAAAAAAAAsAQAAX3JlbHMvLnJlbHNQSwECLQAUAAYACAAAACEAT2ZKVz8CAACRBAAADgAA&#10;AAAAAAAAAAAAAAAsAgAAZHJzL2Uyb0RvYy54bWxQSwECLQAUAAYACAAAACEAzyX9wd8AAAAJAQAA&#10;DwAAAAAAAAAAAAAAAACXBAAAZHJzL2Rvd25yZXYueG1sUEsFBgAAAAAEAAQA8wAAAKMFAAAAAA==&#10;" fillcolor="#c2d69b">
                <v:textbox style="layout-flow:vertical-ideographic"/>
              </v:shape>
            </w:pict>
          </mc:Fallback>
        </mc:AlternateContent>
      </w:r>
      <w:r>
        <w:rPr>
          <w:noProof/>
          <w:lang w:val="sv-SE" w:eastAsia="sv-SE"/>
        </w:rPr>
        <mc:AlternateContent>
          <mc:Choice Requires="wps">
            <w:drawing>
              <wp:anchor distT="0" distB="0" distL="114300" distR="114300" simplePos="0" relativeHeight="251666944" behindDoc="0" locked="0" layoutInCell="1" allowOverlap="1">
                <wp:simplePos x="0" y="0"/>
                <wp:positionH relativeFrom="column">
                  <wp:posOffset>2729865</wp:posOffset>
                </wp:positionH>
                <wp:positionV relativeFrom="paragraph">
                  <wp:posOffset>150495</wp:posOffset>
                </wp:positionV>
                <wp:extent cx="90805" cy="276225"/>
                <wp:effectExtent l="50165" t="48895" r="49530" b="55880"/>
                <wp:wrapNone/>
                <wp:docPr id="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upArrow">
                          <a:avLst>
                            <a:gd name="adj1" fmla="val 50000"/>
                            <a:gd name="adj2" fmla="val 76049"/>
                          </a:avLst>
                        </a:prstGeom>
                        <a:solidFill>
                          <a:srgbClr val="C2D69B"/>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68" style="position:absolute;margin-left:214.95pt;margin-top:11.85pt;width:7.15pt;height:21.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ueMT0CAACRBAAADgAAAGRycy9lMm9Eb2MueG1srFRLj9MwEL4j8R8s32nSqM+o6WppWYS0wEoL&#10;3Ke20xj8wnab9t/vxMmWLkgcEDk4M/HMN49vJqubk1bkKHyQ1lR0PMopEYZZLs2+ol+/3L1ZUBIi&#10;GA7KGlHRswj0Zv361ap1pShsYxUXniCICWXrKtrE6MosC6wRGsLIOmHwsrZeQ0TV7zPuoUV0rbIi&#10;z2dZaz133jIRAn7d9pd0nfDrWrD4ua6DiERVFHOL6fTp3HVntl5BuffgGsmGNOAfstAgDQa9QG0h&#10;Ajl4+QeUlszbYOs4YlZntq4lE6kGrGac/1bNYwNOpFqwOcFd2hT+Hyz7dHzwRPKKIlEGNFJ0e4g2&#10;RSazRdef1oUSzR7dg+8qDO7esh+BGLtpwOzFrfe2bQRwzGrc2WcvHDoloCvZtR8tR3hA+NSqU+11&#10;B4hNIKfEyPnCiDhFwvDjMl/kU0oY3hTzWVFMUwAon32dD/G9sJp0QkUPLmWT4OF4H2KihA+FAf8+&#10;pqTWChk+giLTHJ9hAq5simub+SyfLIegA2IG5XPY1A+rJL+TSiXF73cb5QnCV3RTbGfLt4NzuDZT&#10;hrRY3BTr+TtEl2GfI0Z9AaFlxMVRUiNzFyMoOyLeGZ7GOoJUvYzOygzMdGT0pO4sPyMx3vZbgVuM&#10;goBv+KakxZ2oaPh5AC8oUR8M0rscTybdEiVlMp0XqPjrm931DRjWWFw1BOvFTewX7+C83DcYa5yq&#10;N7abuFrG59np8xrSxblH6cViXevJ6tefZP0EAAD//wMAUEsDBBQABgAIAAAAIQBp+55c3gAAAAkB&#10;AAAPAAAAZHJzL2Rvd25yZXYueG1sTI/BTsMwEETvSPyDtUjcqIMbJTRkUxUENy4U1Pa4jZckIrbT&#10;2G3D32NO5biap5m35XIyvTjx6DtnEe5nCQi2tdOdbRA+P17vHkD4QFZT7ywj/LCHZXV9VVKh3dm+&#10;82kdGhFLrC8IoQ1hKKT0dcuG/MwNbGP25UZDIZ5jI/VI51hueqmSJJOGOhsXWhr4ueX6e300CJ6S&#10;1WHzJLP5pn/Z1m+HsMvygHh7M60eQQSewgWGP/2oDlV02ruj1V70CKlaLCKKoOY5iAikaapA7BGy&#10;XIGsSvn/g+oXAAD//wMAUEsBAi0AFAAGAAgAAAAhAOSZw8D7AAAA4QEAABMAAAAAAAAAAAAAAAAA&#10;AAAAAFtDb250ZW50X1R5cGVzXS54bWxQSwECLQAUAAYACAAAACEAI7Jq4dcAAACUAQAACwAAAAAA&#10;AAAAAAAAAAAsAQAAX3JlbHMvLnJlbHNQSwECLQAUAAYACAAAACEAsCueMT0CAACRBAAADgAAAAAA&#10;AAAAAAAAAAAsAgAAZHJzL2Uyb0RvYy54bWxQSwECLQAUAAYACAAAACEAafueXN4AAAAJAQAADwAA&#10;AAAAAAAAAAAAAACVBAAAZHJzL2Rvd25yZXYueG1sUEsFBgAAAAAEAAQA8wAAAKAFAAAAAA==&#10;" fillcolor="#c2d69b">
                <v:textbox style="layout-flow:vertical-ideographic"/>
              </v:shape>
            </w:pict>
          </mc:Fallback>
        </mc:AlternateContent>
      </w:r>
    </w:p>
    <w:p w:rsidR="000129F2" w:rsidRPr="00D66049" w:rsidRDefault="004B3753" w:rsidP="00A2582D">
      <w:pPr>
        <w:spacing w:line="276" w:lineRule="auto"/>
      </w:pPr>
      <w:r>
        <w:rPr>
          <w:noProof/>
          <w:lang w:val="sv-SE" w:eastAsia="sv-SE"/>
        </w:rPr>
        <mc:AlternateContent>
          <mc:Choice Requires="wps">
            <w:drawing>
              <wp:anchor distT="0" distB="0" distL="114300" distR="114300" simplePos="0" relativeHeight="251665920" behindDoc="0" locked="0" layoutInCell="1" allowOverlap="1">
                <wp:simplePos x="0" y="0"/>
                <wp:positionH relativeFrom="column">
                  <wp:posOffset>5544820</wp:posOffset>
                </wp:positionH>
                <wp:positionV relativeFrom="paragraph">
                  <wp:posOffset>149225</wp:posOffset>
                </wp:positionV>
                <wp:extent cx="0" cy="194310"/>
                <wp:effectExtent l="7620" t="9525" r="30480" b="2476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436.6pt;margin-top:11.75pt;width:0;height:15.3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6jtiMCAABFBAAADgAAAGRycy9lMm9Eb2MueG1srFNNj9sgEL1X6n9A3BPHWefLirNaOUkv2zbS&#10;bnsngG1UDAhInKjqf++AkzTbXqqqPuABZt68mXksH0+tREdundCqwOlwhBFXVDOh6gJ/ed0O5hg5&#10;TxQjUite4DN3+HH1/t2yMzkf60ZLxi0CEOXyzhS48d7kSeJow1vihtpwBZeVti3xsLV1wizpAL2V&#10;yXg0miadtsxYTblzcLruL/Eq4lcVp/5zVTnukSwwcPNxtXHdhzVZLUleW2IaQS80yD+waIlQkPQG&#10;tSaeoIMVf0C1glrtdOWHVLeJripBeawBqklHv1Xz0hDDYy3QHGdubXL/D5Z+Ou4sEqzAM4wUaWFE&#10;TwevY2Y0nYX+dMbl4FaqnQ0V0pN6Mc+afnNI6bIhqubR+/VsIDgNEcmbkLBxBrLsu4+agQ+BBLFZ&#10;p8q2qJLCfA2BARwagk5xOufbdPjJI9ofUjhNF9lDGgeXkDwghDhjnf/AdYuCUWDnLRF140utFEhA&#10;2x6dHJ+dD/x+BYRgpbdCyqgEqVBX4MVkPIl0nJaChcvg5my9L6VFRxK0FL9YLNzcu1l9UCyCNZyw&#10;zcX2RMjehuRSBTyoC+hcrF4s3xejxWa+mWeDbDzdDLIRY4OnbZkNptt0Nlk/rMtynf4I1NIsbwRj&#10;XAV2V+Gm2d8J4/KEesndpHtrQ/IWPfYLyF7/kXQccZhqr4+9ZuedvY4etBqdL+8qPIb7Pdj3r3/1&#10;EwAA//8DAFBLAwQUAAYACAAAACEAGhYGgt0AAAAJAQAADwAAAGRycy9kb3ducmV2LnhtbEyPTU/D&#10;MAyG70j8h8hI3Fi67qvq6k4ICcQBVdpg96wxbaFxSpO13b8niAMcbT96/bzZbjKtGKh3jWWE+SwC&#10;QVxa3XCF8Pb6eJeAcF6xVq1lQriQg11+fZWpVNuR9zQcfCVCCLtUIdTed6mUrqzJKDezHXG4vdve&#10;KB/GvpK6V2MIN62Mo2gtjWo4fKhVRw81lZ+Hs0H44s3luJRD8lEUfv30/FIxFSPi7c10vwXhafJ/&#10;MPzoB3XIg9PJnlk70SIkm0UcUIR4sQIRgN/FCWG1nIPMM/m/Qf4NAAD//wMAUEsBAi0AFAAGAAgA&#10;AAAhAOSZw8D7AAAA4QEAABMAAAAAAAAAAAAAAAAAAAAAAFtDb250ZW50X1R5cGVzXS54bWxQSwEC&#10;LQAUAAYACAAAACEAI7Jq4dcAAACUAQAACwAAAAAAAAAAAAAAAAAsAQAAX3JlbHMvLnJlbHNQSwEC&#10;LQAUAAYACAAAACEArb6jtiMCAABFBAAADgAAAAAAAAAAAAAAAAAsAgAAZHJzL2Uyb0RvYy54bWxQ&#10;SwECLQAUAAYACAAAACEAGhYGgt0AAAAJAQAADwAAAAAAAAAAAAAAAAB7BAAAZHJzL2Rvd25yZXYu&#10;eG1sUEsFBgAAAAAEAAQA8wAAAIUFAAAAAA==&#10;"/>
            </w:pict>
          </mc:Fallback>
        </mc:AlternateContent>
      </w:r>
      <w:r>
        <w:rPr>
          <w:noProof/>
          <w:lang w:val="sv-SE" w:eastAsia="sv-SE"/>
        </w:rPr>
        <mc:AlternateContent>
          <mc:Choice Requires="wps">
            <w:drawing>
              <wp:anchor distT="0" distB="0" distL="114300" distR="114300" simplePos="0" relativeHeight="251664896" behindDoc="0" locked="0" layoutInCell="1" allowOverlap="1">
                <wp:simplePos x="0" y="0"/>
                <wp:positionH relativeFrom="column">
                  <wp:posOffset>3682365</wp:posOffset>
                </wp:positionH>
                <wp:positionV relativeFrom="paragraph">
                  <wp:posOffset>149225</wp:posOffset>
                </wp:positionV>
                <wp:extent cx="0" cy="194310"/>
                <wp:effectExtent l="12065" t="9525" r="26035" b="24765"/>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289.95pt;margin-top:11.75pt;width:0;height:15.3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QtEiQCAABFBAAADgAAAGRycy9lMm9Eb2MueG1srFPBjtsgEL1X6j8g7ontrJMmVpzVykl62XYj&#10;7bZ3AthGxYCAxImq/nsHnE2z7aWq6gMeYObNm5nH8v7USXTk1gmtSpyNU4y4opoJ1ZT4y8t2NMfI&#10;eaIYkVrxEp+5w/er9++WvSn4RLdaMm4RgChX9KbErfemSBJHW94RN9aGK7iste2Ih61tEmZJD+id&#10;TCZpOkt6bZmxmnLn4HQ9XOJVxK9rTv1TXTvukSwxcPNxtXHdhzVZLUnRWGJaQS80yD+w6IhQkPQK&#10;tSaeoIMVf0B1glrtdO3HVHeJrmtBeawBqsnS36p5bonhsRZojjPXNrn/B0s/H3cWCVbiGUaKdDCi&#10;h4PXMTOazUJ/euMKcKvUzoYK6Uk9m0dNvzmkdNUS1fDo/XI2EJyFiORNSNg4A1n2/SfNwIdAgtis&#10;U207VEthvobAAA4NQac4nfN1OvzkER0OKZxmi/wui4NLSBEQQpyxzn/kukPBKLHzloim9ZVWCiSg&#10;7YBOjo/OB36/AkKw0lshZVSCVKgv8WI6mUY6TkvBwmVwc7bZV9KiIwlail8sFm5u3aw+KBbBWk7Y&#10;5mJ7IuRgQ3KpAh7UBXQu1iCW74t0sZlv5vkon8w2ozxlbPSwrfLRbJt9mK7v1lW1zn4EalletIIx&#10;rgK7V+Fm+d8J4/KEBsldpXttQ/IWPfYLyL7+I+k44jDVQR97zc47+zp60Gp0vryr8Bhu92Dfvv7V&#10;TwAAAP//AwBQSwMEFAAGAAgAAAAhADtzdJbdAAAACQEAAA8AAABkcnMvZG93bnJldi54bWxMj8tO&#10;wzAQRfdI/QdrKrGjTkufIU5VIYFYVJEosHfjIQmNxyF2k/TvO4gF7OZxdOdMsh1sLTpsfeVIwXQS&#10;gUDKnamoUPD+9nS3BuGDJqNrR6jggh626egm0bFxPb1idwiF4BDysVZQhtDEUvq8RKv9xDVIvPt0&#10;rdWB27aQptU9h9tazqJoKa2uiC+UusHHEvPT4WwVfNPq8jGX3fory8Ly+WVfEGa9UrfjYfcAIuAQ&#10;/mD40Wd1SNnp6M5kvKgVLFabDaMKZvcLEAz8Do5czKcg00T+/yC9AgAA//8DAFBLAQItABQABgAI&#10;AAAAIQDkmcPA+wAAAOEBAAATAAAAAAAAAAAAAAAAAAAAAABbQ29udGVudF9UeXBlc10ueG1sUEsB&#10;Ai0AFAAGAAgAAAAhACOyauHXAAAAlAEAAAsAAAAAAAAAAAAAAAAALAEAAF9yZWxzLy5yZWxzUEsB&#10;Ai0AFAAGAAgAAAAhAHJkLRIkAgAARQQAAA4AAAAAAAAAAAAAAAAALAIAAGRycy9lMm9Eb2MueG1s&#10;UEsBAi0AFAAGAAgAAAAhADtzdJbdAAAACQEAAA8AAAAAAAAAAAAAAAAAfAQAAGRycy9kb3ducmV2&#10;LnhtbFBLBQYAAAAABAAEAPMAAACGBQAAAAA=&#10;"/>
            </w:pict>
          </mc:Fallback>
        </mc:AlternateContent>
      </w:r>
      <w:r>
        <w:rPr>
          <w:noProof/>
          <w:lang w:val="sv-SE" w:eastAsia="sv-SE"/>
        </w:rPr>
        <mc:AlternateContent>
          <mc:Choice Requires="wps">
            <w:drawing>
              <wp:anchor distT="0" distB="0" distL="114300" distR="114300" simplePos="0" relativeHeight="251662848" behindDoc="0" locked="0" layoutInCell="1" allowOverlap="1">
                <wp:simplePos x="0" y="0"/>
                <wp:positionH relativeFrom="column">
                  <wp:posOffset>-3810</wp:posOffset>
                </wp:positionH>
                <wp:positionV relativeFrom="paragraph">
                  <wp:posOffset>254000</wp:posOffset>
                </wp:positionV>
                <wp:extent cx="5548630" cy="0"/>
                <wp:effectExtent l="8890" t="12700" r="30480" b="2540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25pt;margin-top:20pt;width:436.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DDB8CAAA8BAAADgAAAGRycy9lMm9Eb2MueG1srFNNj9owEL1X6n+wfGeTQEIhIqxWAXrZdpF2&#10;+wOM7SRWHduyDQFV/e8dmw+x7aWqysGMMzNv3sw8Lx6PvUQHbp3QqsLZQ4oRV1QzodoKf3vbjGYY&#10;OU8UI1IrXuETd/hx+fHDYjAlH+tOS8YtAhDlysFUuPPelEniaMd74h604QqcjbY98XC1bcIsGQC9&#10;l8k4TafJoC0zVlPuHHxdnZ14GfGbhlP/0jSOeyQrDNx8PG08d+FMlgtStpaYTtALDfIPLHoiFBS9&#10;Qa2IJ2hvxR9QvaBWO934B6r7RDeNoDz2AN1k6W/dvHbE8NgLDMeZ25jc/4OlXw9biwSrcIGRIj2s&#10;6GnvdayMppMwn8G4EsJqtbWhQ3pUr+ZZ0+8OKV13RLU8Rr+dDCRnISN5lxIuzkCV3fBFM4ghUCAO&#10;69jYPkDCGNAx7uR02wk/ekThY1Hks+kEVkevvoSU10Rjnf/MdY+CUWHnLRFt52utFGxe2yyWIYdn&#10;5wMtUl4TQlWlN0LKKACp0FDheTEuYoLTUrDgDGHOtrtaWnQgQULxF3sEz32Y1XvFIljHCVtfbE+E&#10;PNtQXKqAB40BnYt11siPeTpfz9azfJSPp+tRnjI2etrU+Wi6yT4Vq8mqrlfZz0Aty8tOMMZVYHfV&#10;a5b/nR4uL+estJtib2NI3qPHeQHZ638kHTcblnmWxU6z09ZeNw4SjcGX5xTewP0d7PtHv/wFAAD/&#10;/wMAUEsDBBQABgAIAAAAIQAR8DHx3AAAAAcBAAAPAAAAZHJzL2Rvd25yZXYueG1sTI/BbsIwEETv&#10;lfoP1lbqpQIbKIWGOAhV6qHHAlKvJl6SlHgdxQ5J+fou4tAeZ2c08zZdD64WZ2xD5UnDZKxAIOXe&#10;VlRo2O/eR0sQIRqypvaEGn4wwDq7v0tNYn1Pn3jexkJwCYXEaChjbBIpQ16iM2HsGyT2jr51JrJs&#10;C2lb03O5q+VUqRfpTEW8UJoG30rMT9vOacDQzSdq8+qK/celf/qaXr77Zqf148OwWYGIOMS/MFzx&#10;GR0yZjr4jmwQtYbRnIManhV/xPZyMZuBONwOMkvlf/7sFwAA//8DAFBLAQItABQABgAIAAAAIQDk&#10;mcPA+wAAAOEBAAATAAAAAAAAAAAAAAAAAAAAAABbQ29udGVudF9UeXBlc10ueG1sUEsBAi0AFAAG&#10;AAgAAAAhACOyauHXAAAAlAEAAAsAAAAAAAAAAAAAAAAALAEAAF9yZWxzLy5yZWxzUEsBAi0AFAAG&#10;AAgAAAAhACgigwwfAgAAPAQAAA4AAAAAAAAAAAAAAAAALAIAAGRycy9lMm9Eb2MueG1sUEsBAi0A&#10;FAAGAAgAAAAhABHwMfHcAAAABwEAAA8AAAAAAAAAAAAAAAAAdwQAAGRycy9kb3ducmV2LnhtbFBL&#10;BQYAAAAABAAEAPMAAACABQAAAAA=&#10;"/>
            </w:pict>
          </mc:Fallback>
        </mc:AlternateContent>
      </w:r>
      <w:r>
        <w:rPr>
          <w:noProof/>
          <w:lang w:val="sv-SE" w:eastAsia="sv-SE"/>
        </w:rPr>
        <mc:AlternateContent>
          <mc:Choice Requires="wps">
            <w:drawing>
              <wp:anchor distT="0" distB="0" distL="114300" distR="114300" simplePos="0" relativeHeight="251663872" behindDoc="0" locked="0" layoutInCell="1" allowOverlap="1">
                <wp:simplePos x="0" y="0"/>
                <wp:positionH relativeFrom="column">
                  <wp:posOffset>2767965</wp:posOffset>
                </wp:positionH>
                <wp:positionV relativeFrom="paragraph">
                  <wp:posOffset>149225</wp:posOffset>
                </wp:positionV>
                <wp:extent cx="0" cy="194310"/>
                <wp:effectExtent l="12065" t="9525" r="26035" b="24765"/>
                <wp:wrapNone/>
                <wp:docPr id="4"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17.95pt;margin-top:11.75pt;width:0;height:15.3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GqbyQCAABFBAAADgAAAGRycy9lMm9Eb2MueG1srFPBjtsgEL1X6j8g7ontrJMmVpzVykl62XYj&#10;7bZ3AthGxYCAxImq/nsHnE2z7aWq6gMeYObNm5nH8v7USXTk1gmtSpyNU4y4opoJ1ZT4y8t2NMfI&#10;eaIYkVrxEp+5w/er9++WvSn4RLdaMm4RgChX9KbErfemSBJHW94RN9aGK7iste2Ih61tEmZJD+id&#10;TCZpOkt6bZmxmnLn4HQ9XOJVxK9rTv1TXTvukSwxcPNxtXHdhzVZLUnRWGJaQS80yD+w6IhQkPQK&#10;tSaeoIMVf0B1glrtdO3HVHeJrmtBeawBqsnS36p5bonhsRZojjPXNrn/B0s/H3cWCVbiHCNFOhjR&#10;w8HrmBnNpqE/vXEFuFVqZ0OF9KSezaOm3xxSumqJanj0fjkbCM5CRPImJGycgSz7/pNm4EMgQWzW&#10;qbYdqqUwX0NgAIeGoFOczvk6HX7yiA6HFE6zRX6XxcElpAgIIc5Y5z9y3aFglNh5S0TT+korBRLQ&#10;dkAnx0fnA79fASFY6a2QMipBKtSXeDGdTCMdp6Vg4TK4OdvsK2nRkQQtxS8WCze3blYfFItgLSds&#10;c7E9EXKwIblUAQ/qAjoXaxDL90W62Mw383yUT2abUZ4yNnrYVvlots0+TNd366paZz8CtSwvWsEY&#10;V4Hdq3Cz/O+EcXlCg+Su0r22IXmLHvsFZF//kXQccZjqoI+9ZuedfR09aDU6X95VeAy3e7BvX//q&#10;JwAAAP//AwBQSwMEFAAGAAgAAAAhAEJ3AUTeAAAACQEAAA8AAABkcnMvZG93bnJldi54bWxMj8FO&#10;wzAMhu9IvENkJG4s3dZuo9SdEBKIA6rEGPesMW2hcUqTtd3bk4kDHG1/+v392XYyrRiod41lhPks&#10;AkFcWt1whbB/e7zZgHBesVatZUI4kYNtfnmRqVTbkV9p2PlKhBB2qUKove9SKV1Zk1FuZjvicPuw&#10;vVE+jH0lda/GEG5auYiilTSq4fChVh091FR+7Y4G4ZvXp/dYDpvPovCrp+eXiqkYEa+vpvs7EJ4m&#10;/wfDWT+oQx6cDvbI2okWIV4mtwFFWCwTEAH4XRwQkngOMs/k/wb5DwAAAP//AwBQSwECLQAUAAYA&#10;CAAAACEA5JnDwPsAAADhAQAAEwAAAAAAAAAAAAAAAAAAAAAAW0NvbnRlbnRfVHlwZXNdLnhtbFBL&#10;AQItABQABgAIAAAAIQAjsmrh1wAAAJQBAAALAAAAAAAAAAAAAAAAACwBAABfcmVscy8ucmVsc1BL&#10;AQItABQABgAIAAAAIQC4capvJAIAAEUEAAAOAAAAAAAAAAAAAAAAACwCAABkcnMvZTJvRG9jLnht&#10;bFBLAQItABQABgAIAAAAIQBCdwFE3gAAAAkBAAAPAAAAAAAAAAAAAAAAAHwEAABkcnMvZG93bnJl&#10;di54bWxQSwUGAAAAAAQABADzAAAAhwUAAAAA&#10;"/>
            </w:pict>
          </mc:Fallback>
        </mc:AlternateContent>
      </w:r>
      <w:r>
        <w:rPr>
          <w:noProof/>
          <w:lang w:val="sv-SE" w:eastAsia="sv-SE"/>
        </w:rPr>
        <mc:AlternateContent>
          <mc:Choice Requires="wps">
            <w:drawing>
              <wp:anchor distT="0" distB="0" distL="114300" distR="114300" simplePos="0" relativeHeight="251661824" behindDoc="0" locked="0" layoutInCell="1" allowOverlap="1">
                <wp:simplePos x="0" y="0"/>
                <wp:positionH relativeFrom="column">
                  <wp:posOffset>939165</wp:posOffset>
                </wp:positionH>
                <wp:positionV relativeFrom="paragraph">
                  <wp:posOffset>149225</wp:posOffset>
                </wp:positionV>
                <wp:extent cx="0" cy="194310"/>
                <wp:effectExtent l="12065" t="9525" r="26035" b="2476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73.95pt;margin-top:11.75pt;width:0;height:15.3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3QpSMCAABFBAAADgAAAGRycy9lMm9Eb2MueG1srFPBjtowEL1X6j9YvkMSCBQiwmoVoJdtF2m3&#10;vRvbIVYd27INAVX9944doGx7qarm4IztmTdvZp4XD6dWoiO3TmhV4myYYsQV1UyofYm/vG4GM4yc&#10;J4oRqRUv8Zk7/LB8/27RmYKPdKMl4xYBiHJFZ0rceG+KJHG04S1xQ224gsta25Z42Np9wizpAL2V&#10;yShNp0mnLTNWU+4cnK76S7yM+HXNqX+ua8c9kiUGbj6uNq67sCbLBSn2lphG0AsN8g8sWiIUJL1B&#10;rYgn6GDFH1CtoFY7Xfsh1W2i61pQHmuAarL0t2peGmJ4rAWa48ytTe7/wdLPx61FgpV4jJEiLYzo&#10;8eB1zIwm89CfzrgC3Cq1taFCelIv5knTbw4pXTVE7Xn0fj0bCM5CRPImJGycgSy77pNm4EMgQWzW&#10;qbYtqqUwX0NgAIeGoFOczvk2HX7yiPaHFE6zeT7O4uASUgSEEGes8x+5blEwSuy8JWLf+EorBRLQ&#10;tkcnxyfnA79fASFY6Y2QMipBKtSVeD4ZTSIdp6Vg4TK4ObvfVdKiIwlail8sFm7u3aw+KBbBGk7Y&#10;+mJ7ImRvQ3KpAh7UBXQuVi+W7/N0vp6tZ/kgH03XgzxlbPC4qfLBdJN9mKzGq6paZT8CtSwvGsEY&#10;V4HdVbhZ/nfCuDyhXnI36d7akLxFj/0Cstd/JB1HHKba62On2Xlrr6MHrUbny7sKj+F+D/b961/+&#10;BAAA//8DAFBLAwQUAAYACAAAACEAPFlTV90AAAAJAQAADwAAAGRycy9kb3ducmV2LnhtbEyPTU/D&#10;MAyG70j7D5EncWPpRvdBaTpNSCAOqBID7l5j2rLGKU3Wdv+ejAscX/vR68fpdjSN6KlztWUF81kE&#10;griwuuZSwfvb480GhPPIGhvLpOBMDrbZ5CrFRNuBX6nf+1KEEnYJKqi8bxMpXVGRQTezLXHYfdrO&#10;oA+xK6XucAjlppGLKFpJgzWHCxW29FBRcdyfjIJvXp8/YtlvvvLcr56eX0qmfFDqejru7kF4Gv0f&#10;DBf9oA5ZcDrYE2snmpDj9V1AFSxulyAuwO/goGAZz0Fmqfz/QfYDAAD//wMAUEsBAi0AFAAGAAgA&#10;AAAhAOSZw8D7AAAA4QEAABMAAAAAAAAAAAAAAAAAAAAAAFtDb250ZW50X1R5cGVzXS54bWxQSwEC&#10;LQAUAAYACAAAACEAI7Jq4dcAAACUAQAACwAAAAAAAAAAAAAAAAAsAQAAX3JlbHMvLnJlbHNQSwEC&#10;LQAUAAYACAAAACEAGs3QpSMCAABFBAAADgAAAAAAAAAAAAAAAAAsAgAAZHJzL2Uyb0RvYy54bWxQ&#10;SwECLQAUAAYACAAAACEAPFlTV90AAAAJAQAADwAAAAAAAAAAAAAAAAB7BAAAZHJzL2Rvd25yZXYu&#10;eG1sUEsFBgAAAAAEAAQA8wAAAIUFAAAAAA==&#10;"/>
            </w:pict>
          </mc:Fallback>
        </mc:AlternateContent>
      </w:r>
    </w:p>
    <w:p w:rsidR="00566483" w:rsidRPr="00D66049" w:rsidRDefault="0074217B" w:rsidP="00A2582D">
      <w:pPr>
        <w:spacing w:after="0" w:line="276" w:lineRule="auto"/>
        <w:rPr>
          <w:sz w:val="20"/>
        </w:rPr>
      </w:pPr>
      <w:r>
        <w:rPr>
          <w:sz w:val="20"/>
        </w:rPr>
        <w:t>Week</w:t>
      </w:r>
      <w:r w:rsidR="00566483" w:rsidRPr="00D66049">
        <w:rPr>
          <w:sz w:val="20"/>
        </w:rPr>
        <w:t>:</w:t>
      </w:r>
      <w:r w:rsidR="00CD0F87" w:rsidRPr="00D66049">
        <w:rPr>
          <w:sz w:val="20"/>
        </w:rPr>
        <w:tab/>
      </w:r>
      <w:r w:rsidR="007665A8" w:rsidRPr="00D66049">
        <w:rPr>
          <w:sz w:val="20"/>
        </w:rPr>
        <w:tab/>
      </w:r>
      <w:r w:rsidR="00CD0F87" w:rsidRPr="00D66049">
        <w:rPr>
          <w:sz w:val="20"/>
        </w:rPr>
        <w:t>0</w:t>
      </w:r>
      <w:r w:rsidR="00CD0F87" w:rsidRPr="00D66049">
        <w:rPr>
          <w:sz w:val="20"/>
        </w:rPr>
        <w:tab/>
        <w:t>1</w:t>
      </w:r>
      <w:r w:rsidR="00CD0F87" w:rsidRPr="00D66049">
        <w:rPr>
          <w:sz w:val="20"/>
        </w:rPr>
        <w:tab/>
        <w:t>2</w:t>
      </w:r>
      <w:r w:rsidR="00CD0F87" w:rsidRPr="00D66049">
        <w:rPr>
          <w:sz w:val="20"/>
        </w:rPr>
        <w:tab/>
        <w:t>3</w:t>
      </w:r>
      <w:r w:rsidR="00CD0F87" w:rsidRPr="00D66049">
        <w:rPr>
          <w:sz w:val="20"/>
        </w:rPr>
        <w:tab/>
        <w:t>4</w:t>
      </w:r>
      <w:r w:rsidR="00CD0F87" w:rsidRPr="00D66049">
        <w:rPr>
          <w:sz w:val="20"/>
        </w:rPr>
        <w:tab/>
        <w:t>5</w:t>
      </w:r>
      <w:r w:rsidR="00CD0F87" w:rsidRPr="00D66049">
        <w:rPr>
          <w:sz w:val="20"/>
        </w:rPr>
        <w:tab/>
        <w:t>6</w:t>
      </w:r>
      <w:r w:rsidR="00CD0F87" w:rsidRPr="00D66049">
        <w:rPr>
          <w:sz w:val="20"/>
        </w:rPr>
        <w:tab/>
        <w:t>7</w:t>
      </w:r>
      <w:r w:rsidR="00CD0F87" w:rsidRPr="00D66049">
        <w:rPr>
          <w:sz w:val="20"/>
        </w:rPr>
        <w:tab/>
        <w:t>8</w:t>
      </w:r>
      <w:r w:rsidR="00CD0F87" w:rsidRPr="00D66049">
        <w:rPr>
          <w:sz w:val="20"/>
        </w:rPr>
        <w:tab/>
        <w:t>9</w:t>
      </w:r>
      <w:r w:rsidR="00CD0F87" w:rsidRPr="00D66049">
        <w:rPr>
          <w:sz w:val="20"/>
        </w:rPr>
        <w:tab/>
        <w:t>10</w:t>
      </w:r>
    </w:p>
    <w:p w:rsidR="002C71A4" w:rsidRPr="00D66049" w:rsidRDefault="002C71A4" w:rsidP="00A2582D">
      <w:pPr>
        <w:spacing w:after="0" w:line="276" w:lineRule="auto"/>
        <w:rPr>
          <w:sz w:val="20"/>
        </w:rPr>
      </w:pPr>
    </w:p>
    <w:p w:rsidR="00566483" w:rsidRPr="00D66049" w:rsidRDefault="00566483" w:rsidP="00A2582D">
      <w:pPr>
        <w:spacing w:after="0" w:line="276" w:lineRule="auto"/>
        <w:rPr>
          <w:sz w:val="20"/>
        </w:rPr>
      </w:pPr>
    </w:p>
    <w:tbl>
      <w:tblPr>
        <w:tblW w:w="481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2"/>
        <w:gridCol w:w="1379"/>
        <w:gridCol w:w="1380"/>
        <w:gridCol w:w="1380"/>
        <w:gridCol w:w="1379"/>
      </w:tblGrid>
      <w:tr w:rsidR="00FC32F4" w:rsidRPr="00D66049" w:rsidTr="00FC32F4">
        <w:tc>
          <w:tcPr>
            <w:tcW w:w="5000" w:type="pct"/>
            <w:gridSpan w:val="5"/>
            <w:tcBorders>
              <w:top w:val="nil"/>
              <w:left w:val="nil"/>
              <w:bottom w:val="nil"/>
              <w:right w:val="nil"/>
            </w:tcBorders>
          </w:tcPr>
          <w:p w:rsidR="00FC32F4" w:rsidRPr="0074217B" w:rsidRDefault="0074217B" w:rsidP="00C252D1">
            <w:pPr>
              <w:spacing w:after="0" w:line="276" w:lineRule="auto"/>
              <w:rPr>
                <w:b/>
                <w:i/>
                <w:sz w:val="20"/>
              </w:rPr>
            </w:pPr>
            <w:r>
              <w:rPr>
                <w:b/>
                <w:i/>
                <w:sz w:val="20"/>
              </w:rPr>
              <w:t>Table</w:t>
            </w:r>
            <w:r w:rsidR="00C252D1" w:rsidRPr="00D66049">
              <w:rPr>
                <w:b/>
                <w:i/>
                <w:sz w:val="20"/>
              </w:rPr>
              <w:t xml:space="preserve"> 2</w:t>
            </w:r>
            <w:r w:rsidR="00FC32F4" w:rsidRPr="00D66049">
              <w:rPr>
                <w:b/>
                <w:i/>
                <w:sz w:val="20"/>
              </w:rPr>
              <w:tab/>
            </w:r>
            <w:r w:rsidR="00FC32F4" w:rsidRPr="00D66049">
              <w:rPr>
                <w:b/>
                <w:i/>
                <w:sz w:val="20"/>
              </w:rPr>
              <w:tab/>
            </w:r>
            <w:r w:rsidRPr="0074217B">
              <w:rPr>
                <w:b/>
                <w:i/>
                <w:sz w:val="20"/>
              </w:rPr>
              <w:t xml:space="preserve">study </w:t>
            </w:r>
            <w:r>
              <w:rPr>
                <w:b/>
                <w:i/>
                <w:sz w:val="20"/>
              </w:rPr>
              <w:t>a</w:t>
            </w:r>
            <w:r w:rsidRPr="0074217B">
              <w:rPr>
                <w:b/>
                <w:i/>
                <w:sz w:val="20"/>
              </w:rPr>
              <w:t>ctivities</w:t>
            </w:r>
          </w:p>
        </w:tc>
      </w:tr>
      <w:tr w:rsidR="000A0103" w:rsidRPr="00D66049" w:rsidTr="00FC32F4">
        <w:tc>
          <w:tcPr>
            <w:tcW w:w="1854" w:type="pct"/>
            <w:tcBorders>
              <w:top w:val="single" w:sz="4" w:space="0" w:color="auto"/>
              <w:left w:val="single" w:sz="4" w:space="0" w:color="auto"/>
              <w:bottom w:val="nil"/>
              <w:right w:val="single" w:sz="4" w:space="0" w:color="auto"/>
            </w:tcBorders>
          </w:tcPr>
          <w:p w:rsidR="000A0103" w:rsidRPr="00D66049" w:rsidRDefault="000A0103" w:rsidP="00640CDA">
            <w:pPr>
              <w:pStyle w:val="A-TableText"/>
              <w:spacing w:before="0" w:after="0"/>
              <w:ind w:left="57" w:right="57"/>
              <w:rPr>
                <w:sz w:val="20"/>
              </w:rPr>
            </w:pPr>
          </w:p>
        </w:tc>
        <w:tc>
          <w:tcPr>
            <w:tcW w:w="786" w:type="pct"/>
            <w:tcBorders>
              <w:top w:val="single" w:sz="4" w:space="0" w:color="auto"/>
              <w:left w:val="single" w:sz="4" w:space="0" w:color="auto"/>
              <w:bottom w:val="nil"/>
              <w:right w:val="single" w:sz="4" w:space="0" w:color="auto"/>
            </w:tcBorders>
          </w:tcPr>
          <w:p w:rsidR="000A0103" w:rsidRPr="00D66049" w:rsidRDefault="000A0103" w:rsidP="000A0103">
            <w:pPr>
              <w:pStyle w:val="A-TableText"/>
              <w:spacing w:before="0" w:after="0"/>
              <w:ind w:left="57" w:right="57"/>
              <w:jc w:val="center"/>
              <w:rPr>
                <w:sz w:val="20"/>
              </w:rPr>
            </w:pPr>
            <w:r w:rsidRPr="00D66049">
              <w:rPr>
                <w:sz w:val="20"/>
              </w:rPr>
              <w:t>Visit 1</w:t>
            </w:r>
          </w:p>
        </w:tc>
        <w:tc>
          <w:tcPr>
            <w:tcW w:w="787" w:type="pct"/>
            <w:tcBorders>
              <w:top w:val="single" w:sz="4" w:space="0" w:color="auto"/>
              <w:left w:val="single" w:sz="4" w:space="0" w:color="auto"/>
              <w:bottom w:val="nil"/>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Visit 2</w:t>
            </w:r>
          </w:p>
        </w:tc>
        <w:tc>
          <w:tcPr>
            <w:tcW w:w="787" w:type="pct"/>
            <w:tcBorders>
              <w:top w:val="single" w:sz="4" w:space="0" w:color="auto"/>
              <w:left w:val="single" w:sz="4" w:space="0" w:color="auto"/>
              <w:bottom w:val="nil"/>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Visit 3</w:t>
            </w:r>
          </w:p>
        </w:tc>
        <w:tc>
          <w:tcPr>
            <w:tcW w:w="786" w:type="pct"/>
            <w:tcBorders>
              <w:top w:val="single" w:sz="4" w:space="0" w:color="auto"/>
              <w:left w:val="single" w:sz="4" w:space="0" w:color="auto"/>
              <w:bottom w:val="nil"/>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Visit 4</w:t>
            </w:r>
          </w:p>
        </w:tc>
      </w:tr>
      <w:tr w:rsidR="000A0103" w:rsidRPr="00D66049" w:rsidTr="00FC32F4">
        <w:tc>
          <w:tcPr>
            <w:tcW w:w="1854" w:type="pct"/>
            <w:tcBorders>
              <w:top w:val="nil"/>
              <w:left w:val="single" w:sz="4" w:space="0" w:color="auto"/>
              <w:bottom w:val="single" w:sz="4" w:space="0" w:color="auto"/>
              <w:right w:val="single" w:sz="4" w:space="0" w:color="auto"/>
            </w:tcBorders>
          </w:tcPr>
          <w:p w:rsidR="000A0103" w:rsidRPr="00D66049" w:rsidRDefault="0074217B" w:rsidP="000A0103">
            <w:pPr>
              <w:pStyle w:val="A-TableText"/>
              <w:spacing w:before="0" w:after="0"/>
              <w:ind w:left="57" w:right="57"/>
              <w:jc w:val="right"/>
              <w:rPr>
                <w:sz w:val="20"/>
              </w:rPr>
            </w:pPr>
            <w:proofErr w:type="gramStart"/>
            <w:r>
              <w:rPr>
                <w:sz w:val="20"/>
              </w:rPr>
              <w:t>week</w:t>
            </w:r>
            <w:proofErr w:type="gramEnd"/>
            <w:r w:rsidR="000A0103" w:rsidRPr="00D66049">
              <w:rPr>
                <w:sz w:val="20"/>
              </w:rPr>
              <w:t>:</w:t>
            </w:r>
          </w:p>
        </w:tc>
        <w:tc>
          <w:tcPr>
            <w:tcW w:w="786" w:type="pct"/>
            <w:tcBorders>
              <w:top w:val="nil"/>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0</w:t>
            </w:r>
          </w:p>
        </w:tc>
        <w:tc>
          <w:tcPr>
            <w:tcW w:w="787" w:type="pct"/>
            <w:tcBorders>
              <w:top w:val="nil"/>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4</w:t>
            </w:r>
          </w:p>
        </w:tc>
        <w:tc>
          <w:tcPr>
            <w:tcW w:w="787" w:type="pct"/>
            <w:tcBorders>
              <w:top w:val="nil"/>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6</w:t>
            </w:r>
          </w:p>
        </w:tc>
        <w:tc>
          <w:tcPr>
            <w:tcW w:w="786" w:type="pct"/>
            <w:tcBorders>
              <w:top w:val="nil"/>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10</w:t>
            </w: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Informed consent</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Age, sex</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Medical history</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AB638D">
            <w:pPr>
              <w:pStyle w:val="A-TableText"/>
              <w:spacing w:before="0" w:after="0"/>
              <w:ind w:left="57" w:right="57"/>
              <w:rPr>
                <w:sz w:val="20"/>
              </w:rPr>
            </w:pPr>
            <w:r>
              <w:rPr>
                <w:sz w:val="20"/>
              </w:rPr>
              <w:t>Smoking/alcohol</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Weight/</w:t>
            </w:r>
            <w:r w:rsidR="00F62369">
              <w:rPr>
                <w:sz w:val="20"/>
              </w:rPr>
              <w:t>length</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Pulse/</w:t>
            </w:r>
            <w:r w:rsidR="00F62369">
              <w:rPr>
                <w:sz w:val="20"/>
              </w:rPr>
              <w:t>blood pressure</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r>
      <w:tr w:rsidR="00FC32F4" w:rsidRPr="00D66049" w:rsidTr="00FC32F4">
        <w:tc>
          <w:tcPr>
            <w:tcW w:w="1854" w:type="pct"/>
            <w:tcBorders>
              <w:top w:val="single" w:sz="4" w:space="0" w:color="auto"/>
              <w:left w:val="single" w:sz="4" w:space="0" w:color="auto"/>
              <w:bottom w:val="single" w:sz="4" w:space="0" w:color="auto"/>
              <w:right w:val="single" w:sz="4" w:space="0" w:color="auto"/>
            </w:tcBorders>
          </w:tcPr>
          <w:p w:rsidR="00FC32F4" w:rsidRPr="00D66049" w:rsidRDefault="00FC32F4" w:rsidP="00640CDA">
            <w:pPr>
              <w:pStyle w:val="A-TableText"/>
              <w:spacing w:before="0" w:after="0"/>
              <w:ind w:left="57" w:right="57"/>
              <w:rPr>
                <w:sz w:val="20"/>
              </w:rPr>
            </w:pPr>
            <w:proofErr w:type="spellStart"/>
            <w:r w:rsidRPr="00D66049">
              <w:rPr>
                <w:sz w:val="20"/>
              </w:rPr>
              <w:t>ECG</w:t>
            </w:r>
            <w:proofErr w:type="spellEnd"/>
          </w:p>
        </w:tc>
        <w:tc>
          <w:tcPr>
            <w:tcW w:w="786" w:type="pct"/>
            <w:tcBorders>
              <w:top w:val="single" w:sz="4" w:space="0" w:color="auto"/>
              <w:left w:val="single" w:sz="4" w:space="0" w:color="auto"/>
              <w:bottom w:val="single" w:sz="4" w:space="0" w:color="auto"/>
              <w:right w:val="single" w:sz="4" w:space="0" w:color="auto"/>
            </w:tcBorders>
          </w:tcPr>
          <w:p w:rsidR="00FC32F4" w:rsidRPr="00D66049" w:rsidRDefault="00FC32F4"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FC32F4" w:rsidRPr="00D66049" w:rsidRDefault="00FC32F4"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FC32F4" w:rsidRPr="00D66049" w:rsidRDefault="00FC32F4"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FC32F4" w:rsidRPr="00D66049" w:rsidRDefault="00FC32F4" w:rsidP="00640CDA">
            <w:pPr>
              <w:pStyle w:val="A-TableText"/>
              <w:spacing w:before="0" w:after="0"/>
              <w:ind w:left="57" w:right="57"/>
              <w:jc w:val="center"/>
              <w:rPr>
                <w:sz w:val="20"/>
              </w:rPr>
            </w:pPr>
            <w:r w:rsidRPr="00D66049">
              <w:rPr>
                <w:sz w:val="20"/>
              </w:rPr>
              <w:t>X</w:t>
            </w: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Medical exam</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74217B">
            <w:pPr>
              <w:pStyle w:val="A-TableText"/>
              <w:spacing w:before="0" w:after="0"/>
              <w:ind w:left="57" w:right="57"/>
              <w:rPr>
                <w:sz w:val="20"/>
              </w:rPr>
            </w:pPr>
            <w:r>
              <w:rPr>
                <w:sz w:val="20"/>
              </w:rPr>
              <w:t>Blood test</w:t>
            </w:r>
            <w:r w:rsidR="000A0103" w:rsidRPr="00D66049">
              <w:rPr>
                <w:sz w:val="20"/>
              </w:rPr>
              <w:t xml:space="preserve"> (</w:t>
            </w:r>
            <w:r>
              <w:rPr>
                <w:sz w:val="20"/>
              </w:rPr>
              <w:t>table</w:t>
            </w:r>
            <w:r w:rsidR="000A0103" w:rsidRPr="00D66049">
              <w:rPr>
                <w:sz w:val="20"/>
              </w:rPr>
              <w:t xml:space="preserve"> 2)</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153381" w:rsidP="008B72CF">
            <w:pPr>
              <w:pStyle w:val="A-TableText"/>
              <w:spacing w:before="0" w:after="0"/>
              <w:ind w:left="57" w:right="57"/>
              <w:rPr>
                <w:sz w:val="20"/>
              </w:rPr>
            </w:pPr>
            <w:proofErr w:type="spellStart"/>
            <w:r w:rsidRPr="00D66049">
              <w:rPr>
                <w:sz w:val="20"/>
              </w:rPr>
              <w:t>VPA</w:t>
            </w:r>
            <w:proofErr w:type="spellEnd"/>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153381"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153381" w:rsidP="00640CDA">
            <w:pPr>
              <w:pStyle w:val="A-TableText"/>
              <w:spacing w:before="0" w:after="0"/>
              <w:ind w:left="57" w:right="57"/>
              <w:jc w:val="center"/>
              <w:rPr>
                <w:sz w:val="20"/>
              </w:rPr>
            </w:pPr>
            <w:r w:rsidRPr="00D66049">
              <w:rPr>
                <w:sz w:val="20"/>
              </w:rPr>
              <w:t>X</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153381">
            <w:pPr>
              <w:pStyle w:val="A-TableText"/>
              <w:spacing w:before="0" w:after="0"/>
              <w:ind w:left="57" w:right="57"/>
              <w:rPr>
                <w:sz w:val="20"/>
              </w:rPr>
            </w:pPr>
            <w:r>
              <w:rPr>
                <w:sz w:val="20"/>
              </w:rPr>
              <w:t xml:space="preserve">Perfused </w:t>
            </w:r>
            <w:r w:rsidR="00F62369">
              <w:rPr>
                <w:sz w:val="20"/>
              </w:rPr>
              <w:t>forearm model</w:t>
            </w:r>
            <w:r w:rsidR="00153381" w:rsidRPr="00D66049">
              <w:rPr>
                <w:sz w:val="20"/>
              </w:rPr>
              <w:t xml:space="preserve"> </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153381"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153381" w:rsidP="00640CDA">
            <w:pPr>
              <w:pStyle w:val="A-TableText"/>
              <w:spacing w:before="0" w:after="0"/>
              <w:ind w:left="57" w:right="57"/>
              <w:jc w:val="center"/>
              <w:rPr>
                <w:sz w:val="20"/>
              </w:rPr>
            </w:pPr>
            <w:r w:rsidRPr="00D66049">
              <w:rPr>
                <w:sz w:val="20"/>
              </w:rPr>
              <w:t>X</w:t>
            </w: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proofErr w:type="spellStart"/>
            <w:proofErr w:type="gramStart"/>
            <w:r>
              <w:t>plethysmography</w:t>
            </w:r>
            <w:proofErr w:type="spellEnd"/>
            <w:proofErr w:type="gramEnd"/>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FC32F4">
            <w:pPr>
              <w:pStyle w:val="A-TableText"/>
              <w:spacing w:before="0" w:after="0"/>
              <w:ind w:left="57" w:right="57"/>
              <w:rPr>
                <w:sz w:val="20"/>
              </w:rPr>
            </w:pPr>
            <w:r>
              <w:rPr>
                <w:sz w:val="20"/>
              </w:rPr>
              <w:t xml:space="preserve">Serum concentration of </w:t>
            </w:r>
            <w:proofErr w:type="spellStart"/>
            <w:r>
              <w:rPr>
                <w:sz w:val="20"/>
              </w:rPr>
              <w:t>valproic</w:t>
            </w:r>
            <w:proofErr w:type="spellEnd"/>
            <w:r>
              <w:rPr>
                <w:sz w:val="20"/>
              </w:rPr>
              <w:t xml:space="preserve"> acid</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Study specific blood samples</w:t>
            </w:r>
            <w:r w:rsidR="00FC32F4" w:rsidRPr="00D66049">
              <w:rPr>
                <w:sz w:val="20"/>
              </w:rPr>
              <w:t xml:space="preserve"> (7.2.1)</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FC32F4" w:rsidP="00640CDA">
            <w:pPr>
              <w:pStyle w:val="A-TableText"/>
              <w:spacing w:before="0" w:after="0"/>
              <w:ind w:left="57" w:right="57"/>
              <w:jc w:val="center"/>
              <w:rPr>
                <w:sz w:val="20"/>
              </w:rPr>
            </w:pPr>
            <w:r w:rsidRPr="00D66049">
              <w:rPr>
                <w:sz w:val="20"/>
              </w:rPr>
              <w:t>X</w:t>
            </w:r>
          </w:p>
        </w:tc>
      </w:tr>
      <w:tr w:rsidR="000A0103" w:rsidRPr="00D66049" w:rsidTr="00FC32F4">
        <w:tc>
          <w:tcPr>
            <w:tcW w:w="1854" w:type="pct"/>
            <w:tcBorders>
              <w:top w:val="single" w:sz="4" w:space="0" w:color="auto"/>
              <w:left w:val="single" w:sz="4" w:space="0" w:color="auto"/>
              <w:bottom w:val="single" w:sz="4" w:space="0" w:color="auto"/>
              <w:right w:val="single" w:sz="4" w:space="0" w:color="auto"/>
            </w:tcBorders>
          </w:tcPr>
          <w:p w:rsidR="000A0103" w:rsidRPr="00D66049" w:rsidRDefault="0074217B" w:rsidP="00640CDA">
            <w:pPr>
              <w:pStyle w:val="A-TableText"/>
              <w:spacing w:before="0" w:after="0"/>
              <w:ind w:left="57" w:right="57"/>
              <w:rPr>
                <w:sz w:val="20"/>
              </w:rPr>
            </w:pPr>
            <w:r>
              <w:rPr>
                <w:sz w:val="20"/>
              </w:rPr>
              <w:t>Se</w:t>
            </w:r>
            <w:r w:rsidRPr="0074217B">
              <w:rPr>
                <w:sz w:val="20"/>
              </w:rPr>
              <w:t>rious reactions and events</w:t>
            </w: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4B3753" w:rsidP="00640CDA">
            <w:pPr>
              <w:pStyle w:val="A-TableText"/>
              <w:spacing w:before="0" w:after="0"/>
              <w:ind w:left="57" w:right="57"/>
              <w:jc w:val="center"/>
              <w:rPr>
                <w:sz w:val="20"/>
              </w:rPr>
            </w:pPr>
            <w:r>
              <w:rPr>
                <w:noProof/>
                <w:sz w:val="20"/>
                <w:lang w:val="sv-SE" w:eastAsia="sv-SE"/>
              </w:rPr>
              <mc:AlternateContent>
                <mc:Choice Requires="wps">
                  <w:drawing>
                    <wp:anchor distT="0" distB="0" distL="114300" distR="114300" simplePos="0" relativeHeight="251668992" behindDoc="0" locked="0" layoutInCell="1" allowOverlap="1">
                      <wp:simplePos x="0" y="0"/>
                      <wp:positionH relativeFrom="column">
                        <wp:posOffset>585470</wp:posOffset>
                      </wp:positionH>
                      <wp:positionV relativeFrom="paragraph">
                        <wp:posOffset>71120</wp:posOffset>
                      </wp:positionV>
                      <wp:extent cx="2847975" cy="0"/>
                      <wp:effectExtent l="13970" t="45720" r="20955" b="81280"/>
                      <wp:wrapNone/>
                      <wp:docPr id="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6.1pt;margin-top:5.6pt;width:22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RTijQCAABeBAAADgAAAGRycy9lMm9Eb2MueG1srFTbjtsgEH2v1H9AvCe+1LlZcVYrJ+nLto20&#10;2w8ggG1UDAhInKjqv3cgl+62L1VVP+DBczszc8bLh1Mv0ZFbJ7SqcDZOMeKKaiZUW+GvL9vRHCPn&#10;iWJEasUrfOYOP6zev1sOpuS57rRk3CIIolw5mAp33psySRzteE/cWBuuQNlo2xMPV9smzJIBovcy&#10;ydN0mgzaMmM15c7B1/VFiVcxftNw6r80jeMeyQoDNh9PG899OJPVkpStJaYT9AqD/AOKnggFSe+h&#10;1sQTdLDij1C9oFY73fgx1X2im0ZQHmuAarL0t2qeO2J4rAWa48y9Te7/haWfjzuLBKtwjpEiPYzo&#10;8eB1zIxmRejPYFwJZrXa2VAhPaln86TpN4eUrjuiWh6tX84GnLPgkbxxCRdnIMt++KQZ2BBIEJt1&#10;amwfQkIb0CnO5HyfCT95ROFjPi9mi9kEI3rTJaS8ORrr/EeuexSECjtviWg7X2ulYPLaZjENOT45&#10;H2CR8uYQsiq9FVJGAkiFhgovJvkkOjgtBQvKYOZsu6+lRUcSKBSfWCNoXptZfVAsBus4YZur7ImQ&#10;ICMfm+OtgHZJjkO2njOMJIetCdIFnlQhI5QOgK/ShUXfF+liM9/Mi1GRTzejImVs9Liti9F0m80m&#10;6w/rul5nPwL4rCg7wRhXAf+N0Vnxd4y57taFi3dO3xuVvI0eOwpgb+8IOs4+jPtCnL1m550N1QUa&#10;AImj8XXhwpa8vkerX7+F1U8AAAD//wMAUEsDBBQABgAIAAAAIQCmmt8Z3wAAAAgBAAAPAAAAZHJz&#10;L2Rvd25yZXYueG1sTI9BT8MwDIXvSPyHyEjcWLoKylaaTsCE6GVIbBPimDWmjWicqsm2jl+PEQc4&#10;WX7v6flzsRhdJw44BOtJwXSSgECqvbHUKNhunq5mIELUZHTnCRWcMMCiPD8rdG78kV7xsI6N4BIK&#10;uVbQxtjnUoa6RafDxPdI7H34wenI69BIM+gjl7tOpkmSSact8YVW9/jYYv253jsFcfl+arO3+mFu&#10;XzbPq8x+VVW1VOryYry/AxFxjH9h+MFndCiZaef3ZILoFMzTlJOsT3myf3Od3ILY/QqyLOT/B8pv&#10;AAAA//8DAFBLAQItABQABgAIAAAAIQDkmcPA+wAAAOEBAAATAAAAAAAAAAAAAAAAAAAAAABbQ29u&#10;dGVudF9UeXBlc10ueG1sUEsBAi0AFAAGAAgAAAAhACOyauHXAAAAlAEAAAsAAAAAAAAAAAAAAAAA&#10;LAEAAF9yZWxzLy5yZWxzUEsBAi0AFAAGAAgAAAAhAM4kU4o0AgAAXgQAAA4AAAAAAAAAAAAAAAAA&#10;LAIAAGRycy9lMm9Eb2MueG1sUEsBAi0AFAAGAAgAAAAhAKaa3xnfAAAACAEAAA8AAAAAAAAAAAAA&#10;AAAAjAQAAGRycy9kb3ducmV2LnhtbFBLBQYAAAAABAAEAPMAAACYBQAAAAA=&#10;">
                      <v:stroke endarrow="block"/>
                    </v:shape>
                  </w:pict>
                </mc:Fallback>
              </mc:AlternateContent>
            </w:r>
            <w:r w:rsidR="00FC32F4" w:rsidRPr="00D66049">
              <w:rPr>
                <w:sz w:val="20"/>
              </w:rPr>
              <w:t>X</w:t>
            </w: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7"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c>
          <w:tcPr>
            <w:tcW w:w="786" w:type="pct"/>
            <w:tcBorders>
              <w:top w:val="single" w:sz="4" w:space="0" w:color="auto"/>
              <w:left w:val="single" w:sz="4" w:space="0" w:color="auto"/>
              <w:bottom w:val="single" w:sz="4" w:space="0" w:color="auto"/>
              <w:right w:val="single" w:sz="4" w:space="0" w:color="auto"/>
            </w:tcBorders>
          </w:tcPr>
          <w:p w:rsidR="000A0103" w:rsidRPr="00D66049" w:rsidRDefault="000A0103" w:rsidP="00640CDA">
            <w:pPr>
              <w:pStyle w:val="A-TableText"/>
              <w:spacing w:before="0" w:after="0"/>
              <w:ind w:left="57" w:right="57"/>
              <w:jc w:val="center"/>
              <w:rPr>
                <w:sz w:val="20"/>
              </w:rPr>
            </w:pPr>
          </w:p>
        </w:tc>
      </w:tr>
    </w:tbl>
    <w:p w:rsidR="000129F2" w:rsidRPr="00D66049" w:rsidRDefault="000A0103" w:rsidP="00DB6EEC">
      <w:pPr>
        <w:spacing w:after="0" w:line="276" w:lineRule="auto"/>
        <w:rPr>
          <w:sz w:val="20"/>
        </w:rPr>
      </w:pPr>
      <w:r w:rsidRPr="00D66049">
        <w:rPr>
          <w:sz w:val="20"/>
        </w:rPr>
        <w:t>*</w:t>
      </w:r>
      <w:r w:rsidR="00DB6EEC" w:rsidRPr="00DB6EEC">
        <w:t xml:space="preserve"> </w:t>
      </w:r>
      <w:proofErr w:type="gramStart"/>
      <w:r w:rsidR="00DB6EEC" w:rsidRPr="00DB6EEC">
        <w:rPr>
          <w:sz w:val="20"/>
        </w:rPr>
        <w:t>fasted</w:t>
      </w:r>
      <w:proofErr w:type="gramEnd"/>
      <w:r w:rsidR="00DB6EEC">
        <w:rPr>
          <w:sz w:val="20"/>
        </w:rPr>
        <w:t xml:space="preserve"> </w:t>
      </w:r>
      <w:r w:rsidRPr="00D66049">
        <w:rPr>
          <w:sz w:val="20"/>
        </w:rPr>
        <w:t>(</w:t>
      </w:r>
      <w:r w:rsidR="00DB6EEC">
        <w:rPr>
          <w:sz w:val="20"/>
        </w:rPr>
        <w:t>cholesterol</w:t>
      </w:r>
      <w:r w:rsidRPr="00D66049">
        <w:rPr>
          <w:sz w:val="20"/>
        </w:rPr>
        <w:t xml:space="preserve">, </w:t>
      </w:r>
      <w:proofErr w:type="spellStart"/>
      <w:r w:rsidRPr="00D66049">
        <w:rPr>
          <w:sz w:val="20"/>
        </w:rPr>
        <w:t>LDL</w:t>
      </w:r>
      <w:proofErr w:type="spellEnd"/>
      <w:r w:rsidRPr="00D66049">
        <w:rPr>
          <w:sz w:val="20"/>
        </w:rPr>
        <w:t xml:space="preserve">, </w:t>
      </w:r>
      <w:proofErr w:type="spellStart"/>
      <w:r w:rsidRPr="00D66049">
        <w:rPr>
          <w:sz w:val="20"/>
        </w:rPr>
        <w:t>HDL</w:t>
      </w:r>
      <w:proofErr w:type="spellEnd"/>
      <w:r w:rsidRPr="00D66049">
        <w:rPr>
          <w:sz w:val="20"/>
        </w:rPr>
        <w:t>, TG)</w:t>
      </w:r>
      <w:r w:rsidR="000129F2" w:rsidRPr="00D66049">
        <w:rPr>
          <w:sz w:val="20"/>
        </w:rPr>
        <w:tab/>
      </w:r>
    </w:p>
    <w:p w:rsidR="000129F2" w:rsidRPr="00D66049" w:rsidRDefault="000129F2" w:rsidP="00A2582D">
      <w:pPr>
        <w:spacing w:after="0" w:line="276" w:lineRule="auto"/>
      </w:pPr>
    </w:p>
    <w:p w:rsidR="00DB6EEC" w:rsidRPr="00DB6EEC" w:rsidRDefault="00DB6EEC" w:rsidP="00DB6EEC">
      <w:pPr>
        <w:spacing w:line="276" w:lineRule="auto"/>
        <w:rPr>
          <w:noProof/>
          <w:sz w:val="22"/>
          <w:szCs w:val="22"/>
        </w:rPr>
      </w:pPr>
      <w:r>
        <w:rPr>
          <w:noProof/>
          <w:sz w:val="22"/>
          <w:szCs w:val="22"/>
          <w:u w:val="single"/>
        </w:rPr>
        <w:t>Visit</w:t>
      </w:r>
      <w:r w:rsidR="00153381" w:rsidRPr="00D66049">
        <w:rPr>
          <w:noProof/>
          <w:sz w:val="22"/>
          <w:szCs w:val="22"/>
          <w:u w:val="single"/>
        </w:rPr>
        <w:t xml:space="preserve"> 2 </w:t>
      </w:r>
      <w:r>
        <w:rPr>
          <w:noProof/>
          <w:sz w:val="22"/>
          <w:szCs w:val="22"/>
          <w:u w:val="single"/>
        </w:rPr>
        <w:t>and</w:t>
      </w:r>
      <w:r w:rsidR="00153381" w:rsidRPr="00D66049">
        <w:rPr>
          <w:noProof/>
          <w:sz w:val="22"/>
          <w:szCs w:val="22"/>
          <w:u w:val="single"/>
        </w:rPr>
        <w:t xml:space="preserve"> 4.</w:t>
      </w:r>
      <w:r w:rsidRPr="00DB6EEC">
        <w:t xml:space="preserve"> </w:t>
      </w:r>
      <w:r w:rsidRPr="00DB6EEC">
        <w:rPr>
          <w:noProof/>
          <w:sz w:val="22"/>
          <w:szCs w:val="22"/>
        </w:rPr>
        <w:t>The release of tPA</w:t>
      </w:r>
      <w:r w:rsidR="00F62369">
        <w:rPr>
          <w:noProof/>
          <w:sz w:val="22"/>
          <w:szCs w:val="22"/>
        </w:rPr>
        <w:t xml:space="preserve"> is</w:t>
      </w:r>
      <w:r w:rsidRPr="00DB6EEC">
        <w:rPr>
          <w:noProof/>
          <w:sz w:val="22"/>
          <w:szCs w:val="22"/>
        </w:rPr>
        <w:t xml:space="preserve"> measured in the non-dominant forearm. Release is stimulated by intra-arterial infusion of Isoprenaline 200 and 400 ng / min for 20 minutes. For those who </w:t>
      </w:r>
      <w:r w:rsidR="00F62369">
        <w:rPr>
          <w:noProof/>
          <w:sz w:val="22"/>
          <w:szCs w:val="22"/>
        </w:rPr>
        <w:t xml:space="preserve">have </w:t>
      </w:r>
      <w:r w:rsidRPr="00DB6EEC">
        <w:rPr>
          <w:noProof/>
          <w:sz w:val="22"/>
          <w:szCs w:val="22"/>
        </w:rPr>
        <w:t>received 4 weeks of oral treatment with VPA</w:t>
      </w:r>
      <w:r w:rsidR="00F62369">
        <w:rPr>
          <w:noProof/>
          <w:sz w:val="22"/>
          <w:szCs w:val="22"/>
        </w:rPr>
        <w:t>, the study mediation is now discontinued</w:t>
      </w:r>
      <w:r w:rsidRPr="00DB6EEC">
        <w:rPr>
          <w:noProof/>
          <w:sz w:val="22"/>
          <w:szCs w:val="22"/>
        </w:rPr>
        <w:t xml:space="preserve">. After about 2 weeks of washout without medication change the subject </w:t>
      </w:r>
      <w:r w:rsidR="00F62369">
        <w:rPr>
          <w:noProof/>
          <w:sz w:val="22"/>
          <w:szCs w:val="22"/>
        </w:rPr>
        <w:t xml:space="preserve">change </w:t>
      </w:r>
      <w:r w:rsidRPr="00DB6EEC">
        <w:rPr>
          <w:noProof/>
          <w:sz w:val="22"/>
          <w:szCs w:val="22"/>
        </w:rPr>
        <w:t xml:space="preserve">treatment group (VPA or no treatment in the following 4 weeks). Thereafter, there is a new perfused forearm attempts. Time between Study 1 and 2 is approximately 6 weeks. </w:t>
      </w:r>
    </w:p>
    <w:p w:rsidR="00DB6EEC" w:rsidRPr="00DB6EEC" w:rsidRDefault="00DB6EEC" w:rsidP="00DB6EEC">
      <w:pPr>
        <w:spacing w:line="276" w:lineRule="auto"/>
        <w:rPr>
          <w:noProof/>
          <w:sz w:val="22"/>
          <w:szCs w:val="22"/>
        </w:rPr>
      </w:pPr>
      <w:r w:rsidRPr="00DB6EEC">
        <w:rPr>
          <w:noProof/>
          <w:sz w:val="22"/>
          <w:szCs w:val="22"/>
        </w:rPr>
        <w:t xml:space="preserve">The patient will </w:t>
      </w:r>
      <w:r w:rsidR="00F62369">
        <w:rPr>
          <w:noProof/>
          <w:sz w:val="22"/>
          <w:szCs w:val="22"/>
        </w:rPr>
        <w:t>come to the study department</w:t>
      </w:r>
      <w:r w:rsidRPr="00DB6EEC">
        <w:rPr>
          <w:noProof/>
          <w:sz w:val="22"/>
          <w:szCs w:val="22"/>
        </w:rPr>
        <w:t xml:space="preserve"> at 8 am on the morning of study and must have been fasting since midnight. Regular use and study </w:t>
      </w:r>
      <w:r>
        <w:rPr>
          <w:noProof/>
          <w:sz w:val="22"/>
          <w:szCs w:val="22"/>
        </w:rPr>
        <w:t>medication</w:t>
      </w:r>
      <w:r w:rsidRPr="00DB6EEC">
        <w:rPr>
          <w:noProof/>
          <w:sz w:val="22"/>
          <w:szCs w:val="22"/>
        </w:rPr>
        <w:t xml:space="preserve"> (VPA) may be taken with a glass of water </w:t>
      </w:r>
      <w:r w:rsidR="00F62369">
        <w:rPr>
          <w:noProof/>
          <w:sz w:val="22"/>
          <w:szCs w:val="22"/>
        </w:rPr>
        <w:t xml:space="preserve">no </w:t>
      </w:r>
      <w:r w:rsidRPr="00DB6EEC">
        <w:rPr>
          <w:noProof/>
          <w:sz w:val="22"/>
          <w:szCs w:val="22"/>
        </w:rPr>
        <w:t xml:space="preserve">later </w:t>
      </w:r>
      <w:r w:rsidR="00F62369">
        <w:rPr>
          <w:noProof/>
          <w:sz w:val="22"/>
          <w:szCs w:val="22"/>
        </w:rPr>
        <w:t xml:space="preserve">than </w:t>
      </w:r>
      <w:r w:rsidRPr="00DB6EEC">
        <w:rPr>
          <w:noProof/>
          <w:sz w:val="22"/>
          <w:szCs w:val="22"/>
        </w:rPr>
        <w:t>7.00</w:t>
      </w:r>
      <w:r w:rsidR="00F62369">
        <w:rPr>
          <w:noProof/>
          <w:sz w:val="22"/>
          <w:szCs w:val="22"/>
        </w:rPr>
        <w:t xml:space="preserve"> am the moring of the study examination</w:t>
      </w:r>
      <w:r w:rsidRPr="00DB6EEC">
        <w:rPr>
          <w:noProof/>
          <w:sz w:val="22"/>
          <w:szCs w:val="22"/>
        </w:rPr>
        <w:t xml:space="preserve">. See restrictions 4.1.1. Blood concentrations of </w:t>
      </w:r>
      <w:r w:rsidR="00F62369">
        <w:rPr>
          <w:noProof/>
          <w:sz w:val="22"/>
          <w:szCs w:val="22"/>
        </w:rPr>
        <w:t>valproic acid is</w:t>
      </w:r>
      <w:r w:rsidRPr="00DB6EEC">
        <w:rPr>
          <w:noProof/>
          <w:sz w:val="22"/>
          <w:szCs w:val="22"/>
        </w:rPr>
        <w:t xml:space="preserve"> monitored in all subjects </w:t>
      </w:r>
      <w:r w:rsidR="00D159BC">
        <w:rPr>
          <w:noProof/>
          <w:sz w:val="22"/>
          <w:szCs w:val="22"/>
        </w:rPr>
        <w:t>each study day</w:t>
      </w:r>
      <w:r w:rsidRPr="00DB6EEC">
        <w:rPr>
          <w:noProof/>
          <w:sz w:val="22"/>
          <w:szCs w:val="22"/>
        </w:rPr>
        <w:t xml:space="preserve">. Other blood samples </w:t>
      </w:r>
      <w:r w:rsidR="00D159BC">
        <w:rPr>
          <w:noProof/>
          <w:sz w:val="22"/>
          <w:szCs w:val="22"/>
        </w:rPr>
        <w:t xml:space="preserve">are </w:t>
      </w:r>
      <w:r w:rsidRPr="00DB6EEC">
        <w:rPr>
          <w:noProof/>
          <w:sz w:val="22"/>
          <w:szCs w:val="22"/>
        </w:rPr>
        <w:t>taken at the beginning of Study I: fB-glucose, cholesterol, LDL, HDL, triglycerides.</w:t>
      </w:r>
    </w:p>
    <w:p w:rsidR="00263314" w:rsidRPr="00D66049" w:rsidRDefault="00DB6EEC" w:rsidP="00153381">
      <w:pPr>
        <w:spacing w:line="276" w:lineRule="auto"/>
        <w:rPr>
          <w:noProof/>
          <w:sz w:val="22"/>
          <w:szCs w:val="22"/>
          <w:u w:val="single"/>
        </w:rPr>
      </w:pPr>
      <w:r>
        <w:rPr>
          <w:noProof/>
          <w:sz w:val="22"/>
          <w:szCs w:val="22"/>
          <w:u w:val="single"/>
        </w:rPr>
        <w:t>Visit</w:t>
      </w:r>
      <w:r w:rsidR="00263314" w:rsidRPr="00D66049">
        <w:rPr>
          <w:noProof/>
          <w:sz w:val="22"/>
          <w:szCs w:val="22"/>
          <w:u w:val="single"/>
        </w:rPr>
        <w:t xml:space="preserve"> 3. </w:t>
      </w:r>
      <w:r w:rsidRPr="00DB6EEC">
        <w:rPr>
          <w:noProof/>
          <w:sz w:val="22"/>
          <w:szCs w:val="22"/>
        </w:rPr>
        <w:t xml:space="preserve">On this visit, VPA medicine </w:t>
      </w:r>
      <w:r>
        <w:rPr>
          <w:noProof/>
          <w:sz w:val="22"/>
          <w:szCs w:val="22"/>
        </w:rPr>
        <w:t xml:space="preserve">is shared </w:t>
      </w:r>
      <w:r w:rsidRPr="00DB6EEC">
        <w:rPr>
          <w:noProof/>
          <w:sz w:val="22"/>
          <w:szCs w:val="22"/>
        </w:rPr>
        <w:t>to the treatment group 2</w:t>
      </w:r>
      <w:r w:rsidR="00263314" w:rsidRPr="00D66049">
        <w:rPr>
          <w:noProof/>
          <w:sz w:val="22"/>
          <w:szCs w:val="22"/>
        </w:rPr>
        <w:t>.</w:t>
      </w:r>
    </w:p>
    <w:p w:rsidR="004028B6" w:rsidRPr="00D66049" w:rsidRDefault="004028B6" w:rsidP="00C33AC1">
      <w:pPr>
        <w:spacing w:after="0" w:line="276" w:lineRule="auto"/>
      </w:pPr>
    </w:p>
    <w:p w:rsidR="00D83598" w:rsidRPr="00D66049" w:rsidRDefault="00EB3457" w:rsidP="00D83598">
      <w:pPr>
        <w:pStyle w:val="Rubrik3"/>
      </w:pPr>
      <w:r>
        <w:t>Restrictions</w:t>
      </w:r>
    </w:p>
    <w:p w:rsidR="00592B97" w:rsidRPr="00592B97" w:rsidRDefault="00171A33" w:rsidP="00592B97">
      <w:pPr>
        <w:pStyle w:val="A-ListNumber"/>
        <w:numPr>
          <w:ilvl w:val="0"/>
          <w:numId w:val="36"/>
        </w:numPr>
        <w:spacing w:line="276" w:lineRule="auto"/>
        <w:ind w:left="0" w:firstLine="0"/>
        <w:rPr>
          <w:sz w:val="22"/>
          <w:szCs w:val="22"/>
        </w:rPr>
      </w:pPr>
      <w:r>
        <w:rPr>
          <w:sz w:val="22"/>
          <w:szCs w:val="22"/>
        </w:rPr>
        <w:t>The patients should be fasting</w:t>
      </w:r>
      <w:r w:rsidR="00592B97" w:rsidRPr="00592B97">
        <w:rPr>
          <w:sz w:val="22"/>
          <w:szCs w:val="22"/>
        </w:rPr>
        <w:t xml:space="preserve"> from midnight before the study day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No intake of tea or coffee in the morning on study days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Regular morning medications may be taken with a glass of water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No anti-inflammatory drugs (such as </w:t>
      </w:r>
      <w:proofErr w:type="spellStart"/>
      <w:r w:rsidRPr="00592B97">
        <w:rPr>
          <w:sz w:val="22"/>
          <w:szCs w:val="22"/>
        </w:rPr>
        <w:t>Voltaren</w:t>
      </w:r>
      <w:proofErr w:type="spellEnd"/>
      <w:r w:rsidRPr="00592B97">
        <w:rPr>
          <w:sz w:val="22"/>
          <w:szCs w:val="22"/>
        </w:rPr>
        <w:t xml:space="preserve">, </w:t>
      </w:r>
      <w:proofErr w:type="spellStart"/>
      <w:r w:rsidRPr="00592B97">
        <w:rPr>
          <w:sz w:val="22"/>
          <w:szCs w:val="22"/>
        </w:rPr>
        <w:t>Pronaxen</w:t>
      </w:r>
      <w:proofErr w:type="spellEnd"/>
      <w:r w:rsidRPr="00592B97">
        <w:rPr>
          <w:sz w:val="22"/>
          <w:szCs w:val="22"/>
        </w:rPr>
        <w:t xml:space="preserve">, </w:t>
      </w:r>
      <w:proofErr w:type="spellStart"/>
      <w:r w:rsidRPr="00592B97">
        <w:rPr>
          <w:sz w:val="22"/>
          <w:szCs w:val="22"/>
        </w:rPr>
        <w:t>Nurofen</w:t>
      </w:r>
      <w:proofErr w:type="spellEnd"/>
      <w:r w:rsidRPr="00592B97">
        <w:rPr>
          <w:sz w:val="22"/>
          <w:szCs w:val="22"/>
        </w:rPr>
        <w:t xml:space="preserve">, </w:t>
      </w:r>
      <w:proofErr w:type="spellStart"/>
      <w:r w:rsidRPr="00592B97">
        <w:rPr>
          <w:sz w:val="22"/>
          <w:szCs w:val="22"/>
        </w:rPr>
        <w:t>Confortid</w:t>
      </w:r>
      <w:proofErr w:type="spellEnd"/>
      <w:r w:rsidRPr="00592B97">
        <w:rPr>
          <w:sz w:val="22"/>
          <w:szCs w:val="22"/>
        </w:rPr>
        <w:t xml:space="preserve">, </w:t>
      </w:r>
      <w:proofErr w:type="spellStart"/>
      <w:r w:rsidRPr="00592B97">
        <w:rPr>
          <w:sz w:val="22"/>
          <w:szCs w:val="22"/>
        </w:rPr>
        <w:t>Brufen</w:t>
      </w:r>
      <w:proofErr w:type="spellEnd"/>
      <w:r w:rsidRPr="00592B97">
        <w:rPr>
          <w:sz w:val="22"/>
          <w:szCs w:val="22"/>
        </w:rPr>
        <w:t xml:space="preserve">) days </w:t>
      </w:r>
      <w:r>
        <w:rPr>
          <w:sz w:val="22"/>
          <w:szCs w:val="22"/>
        </w:rPr>
        <w:tab/>
      </w:r>
      <w:r w:rsidRPr="00592B97">
        <w:rPr>
          <w:sz w:val="22"/>
          <w:szCs w:val="22"/>
        </w:rPr>
        <w:t xml:space="preserve">prior to the study or on the survey day.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Pain management if required </w:t>
      </w:r>
      <w:r w:rsidR="00171A33">
        <w:rPr>
          <w:sz w:val="22"/>
          <w:szCs w:val="22"/>
        </w:rPr>
        <w:t xml:space="preserve">is </w:t>
      </w:r>
      <w:r w:rsidRPr="00592B97">
        <w:rPr>
          <w:sz w:val="22"/>
          <w:szCs w:val="22"/>
        </w:rPr>
        <w:t xml:space="preserve">only </w:t>
      </w:r>
      <w:proofErr w:type="spellStart"/>
      <w:r w:rsidRPr="00592B97">
        <w:rPr>
          <w:sz w:val="22"/>
          <w:szCs w:val="22"/>
        </w:rPr>
        <w:t>paracetamol</w:t>
      </w:r>
      <w:proofErr w:type="spellEnd"/>
      <w:r w:rsidRPr="00592B97">
        <w:rPr>
          <w:sz w:val="22"/>
          <w:szCs w:val="22"/>
        </w:rPr>
        <w:t xml:space="preserve">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Caffeine or theophylline-containing diet (bananas, coffee, tea, chocolate) is not permitted </w:t>
      </w:r>
      <w:r>
        <w:rPr>
          <w:sz w:val="22"/>
          <w:szCs w:val="22"/>
        </w:rPr>
        <w:tab/>
      </w:r>
      <w:r w:rsidRPr="00592B97">
        <w:rPr>
          <w:sz w:val="22"/>
          <w:szCs w:val="22"/>
        </w:rPr>
        <w:t xml:space="preserve">for 12 hours before study day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No alcohol within 24 hours before a study day </w:t>
      </w:r>
    </w:p>
    <w:p w:rsidR="00592B97" w:rsidRPr="00592B97" w:rsidRDefault="00592B97" w:rsidP="00592B97">
      <w:pPr>
        <w:pStyle w:val="A-ListNumber"/>
        <w:numPr>
          <w:ilvl w:val="0"/>
          <w:numId w:val="36"/>
        </w:numPr>
        <w:spacing w:line="276" w:lineRule="auto"/>
        <w:ind w:left="0" w:firstLine="0"/>
        <w:rPr>
          <w:sz w:val="22"/>
          <w:szCs w:val="22"/>
        </w:rPr>
      </w:pPr>
      <w:r w:rsidRPr="00592B97">
        <w:rPr>
          <w:sz w:val="22"/>
          <w:szCs w:val="22"/>
        </w:rPr>
        <w:t xml:space="preserve">No vitamin last 10 days </w:t>
      </w:r>
    </w:p>
    <w:p w:rsidR="00F874D1" w:rsidRPr="00D66049" w:rsidRDefault="00592B97" w:rsidP="00592B97">
      <w:pPr>
        <w:pStyle w:val="A-ListNumber"/>
        <w:numPr>
          <w:ilvl w:val="0"/>
          <w:numId w:val="36"/>
        </w:numPr>
        <w:tabs>
          <w:tab w:val="clear" w:pos="994"/>
          <w:tab w:val="left" w:pos="993"/>
        </w:tabs>
        <w:spacing w:line="276" w:lineRule="auto"/>
        <w:ind w:left="0" w:firstLine="0"/>
        <w:rPr>
          <w:sz w:val="22"/>
          <w:szCs w:val="22"/>
        </w:rPr>
      </w:pPr>
      <w:r w:rsidRPr="00592B97">
        <w:rPr>
          <w:sz w:val="22"/>
          <w:szCs w:val="22"/>
        </w:rPr>
        <w:t>No strenuous physical exercise 24 hours before the study day</w:t>
      </w:r>
    </w:p>
    <w:p w:rsidR="00D83598" w:rsidRPr="00D66049" w:rsidRDefault="00D83598" w:rsidP="00D83598">
      <w:pPr>
        <w:pStyle w:val="A-ListNumber"/>
        <w:tabs>
          <w:tab w:val="clear" w:pos="994"/>
        </w:tabs>
        <w:spacing w:line="276" w:lineRule="auto"/>
        <w:ind w:left="567" w:firstLine="0"/>
      </w:pPr>
    </w:p>
    <w:p w:rsidR="00240A03" w:rsidRPr="00D66049" w:rsidRDefault="002D6291" w:rsidP="00240A03">
      <w:pPr>
        <w:pStyle w:val="Rubrik3"/>
      </w:pPr>
      <w:r>
        <w:t>Perfused forearm model</w:t>
      </w:r>
    </w:p>
    <w:p w:rsidR="00D83598" w:rsidRPr="00D66049" w:rsidRDefault="002D6291" w:rsidP="00D83598">
      <w:pPr>
        <w:pStyle w:val="Rubrik4"/>
      </w:pPr>
      <w:bookmarkStart w:id="11" w:name="_Toc344985469"/>
      <w:r>
        <w:t>Study day</w:t>
      </w:r>
      <w:r w:rsidR="00D83598" w:rsidRPr="00D66049">
        <w:t xml:space="preserve"> I:</w:t>
      </w:r>
      <w:bookmarkEnd w:id="11"/>
    </w:p>
    <w:p w:rsidR="002D6291" w:rsidRPr="002D6291" w:rsidRDefault="002D6291" w:rsidP="002D6291">
      <w:pPr>
        <w:spacing w:line="276" w:lineRule="auto"/>
        <w:rPr>
          <w:sz w:val="22"/>
          <w:szCs w:val="22"/>
        </w:rPr>
      </w:pPr>
      <w:r>
        <w:rPr>
          <w:sz w:val="22"/>
          <w:szCs w:val="22"/>
        </w:rPr>
        <w:t>T</w:t>
      </w:r>
      <w:r w:rsidRPr="002D6291">
        <w:rPr>
          <w:sz w:val="22"/>
          <w:szCs w:val="22"/>
        </w:rPr>
        <w:t xml:space="preserve">he subject is expected to lie down to rest and relax as best they can during the investigation, but may listen to music or the radio if desired. </w:t>
      </w:r>
      <w:proofErr w:type="spellStart"/>
      <w:r w:rsidRPr="002D6291">
        <w:rPr>
          <w:sz w:val="22"/>
          <w:szCs w:val="22"/>
        </w:rPr>
        <w:t>Venflon</w:t>
      </w:r>
      <w:r w:rsidR="00096611">
        <w:rPr>
          <w:sz w:val="22"/>
          <w:szCs w:val="22"/>
        </w:rPr>
        <w:t>s</w:t>
      </w:r>
      <w:proofErr w:type="spellEnd"/>
      <w:r w:rsidR="00096611">
        <w:rPr>
          <w:sz w:val="22"/>
          <w:szCs w:val="22"/>
        </w:rPr>
        <w:t xml:space="preserve"> are</w:t>
      </w:r>
      <w:r w:rsidRPr="002D6291">
        <w:rPr>
          <w:sz w:val="22"/>
          <w:szCs w:val="22"/>
        </w:rPr>
        <w:t xml:space="preserve"> introduced in both arms deep </w:t>
      </w:r>
      <w:proofErr w:type="spellStart"/>
      <w:r w:rsidRPr="002D6291">
        <w:rPr>
          <w:sz w:val="22"/>
          <w:szCs w:val="22"/>
        </w:rPr>
        <w:t>antecubital</w:t>
      </w:r>
      <w:proofErr w:type="spellEnd"/>
      <w:r w:rsidRPr="002D6291">
        <w:rPr>
          <w:sz w:val="22"/>
          <w:szCs w:val="22"/>
        </w:rPr>
        <w:t xml:space="preserve"> veins. The arterial catheter is placed in the non-dominant arm </w:t>
      </w:r>
      <w:r w:rsidR="00096611">
        <w:rPr>
          <w:sz w:val="22"/>
          <w:szCs w:val="22"/>
        </w:rPr>
        <w:t>in artery</w:t>
      </w:r>
      <w:r w:rsidRPr="002D6291">
        <w:rPr>
          <w:sz w:val="22"/>
          <w:szCs w:val="22"/>
        </w:rPr>
        <w:t xml:space="preserve"> </w:t>
      </w:r>
      <w:r w:rsidR="00096611">
        <w:rPr>
          <w:sz w:val="22"/>
          <w:szCs w:val="22"/>
        </w:rPr>
        <w:t>brachialis</w:t>
      </w:r>
      <w:r w:rsidRPr="002D6291">
        <w:rPr>
          <w:sz w:val="22"/>
          <w:szCs w:val="22"/>
        </w:rPr>
        <w:t xml:space="preserve">. </w:t>
      </w:r>
      <w:r w:rsidR="00096611">
        <w:rPr>
          <w:sz w:val="22"/>
          <w:szCs w:val="22"/>
        </w:rPr>
        <w:t xml:space="preserve">The </w:t>
      </w:r>
      <w:proofErr w:type="spellStart"/>
      <w:r w:rsidR="00096611">
        <w:rPr>
          <w:sz w:val="22"/>
          <w:szCs w:val="22"/>
        </w:rPr>
        <w:t>plethysmograf</w:t>
      </w:r>
      <w:proofErr w:type="spellEnd"/>
      <w:r w:rsidR="00096611">
        <w:rPr>
          <w:sz w:val="22"/>
          <w:szCs w:val="22"/>
        </w:rPr>
        <w:t xml:space="preserve"> is</w:t>
      </w:r>
      <w:r w:rsidRPr="002D6291">
        <w:rPr>
          <w:sz w:val="22"/>
          <w:szCs w:val="22"/>
        </w:rPr>
        <w:t xml:space="preserve"> connected to both arms </w:t>
      </w:r>
      <w:r w:rsidR="00096611">
        <w:rPr>
          <w:sz w:val="22"/>
          <w:szCs w:val="22"/>
        </w:rPr>
        <w:t>for</w:t>
      </w:r>
      <w:r w:rsidRPr="002D6291">
        <w:rPr>
          <w:sz w:val="22"/>
          <w:szCs w:val="22"/>
        </w:rPr>
        <w:t xml:space="preserve"> measuring the local blood flow. Blood concentrations of valproate </w:t>
      </w:r>
      <w:r w:rsidR="00096611">
        <w:rPr>
          <w:sz w:val="22"/>
          <w:szCs w:val="22"/>
        </w:rPr>
        <w:t xml:space="preserve">are </w:t>
      </w:r>
      <w:r w:rsidRPr="002D6291">
        <w:rPr>
          <w:sz w:val="22"/>
          <w:szCs w:val="22"/>
        </w:rPr>
        <w:t xml:space="preserve">monitored in all subjects. </w:t>
      </w:r>
    </w:p>
    <w:p w:rsidR="002D6291" w:rsidRPr="002D6291" w:rsidRDefault="002D6291" w:rsidP="002D6291">
      <w:pPr>
        <w:spacing w:line="276" w:lineRule="auto"/>
        <w:rPr>
          <w:sz w:val="22"/>
          <w:szCs w:val="22"/>
        </w:rPr>
      </w:pPr>
      <w:r w:rsidRPr="002D6291">
        <w:rPr>
          <w:sz w:val="22"/>
          <w:szCs w:val="22"/>
        </w:rPr>
        <w:t xml:space="preserve">When all equipment is connected, the test subject rest for 30 minutes before the actual investigation begins. It goes as follows: blood samples </w:t>
      </w:r>
      <w:r w:rsidR="00096611">
        <w:rPr>
          <w:sz w:val="22"/>
          <w:szCs w:val="22"/>
        </w:rPr>
        <w:t xml:space="preserve">are </w:t>
      </w:r>
      <w:r w:rsidRPr="002D6291">
        <w:rPr>
          <w:sz w:val="22"/>
          <w:szCs w:val="22"/>
        </w:rPr>
        <w:t xml:space="preserve">taken simultaneously from the arterial and venous catheters and </w:t>
      </w:r>
      <w:r w:rsidR="00096611">
        <w:rPr>
          <w:sz w:val="22"/>
          <w:szCs w:val="22"/>
        </w:rPr>
        <w:t xml:space="preserve">rest </w:t>
      </w:r>
      <w:proofErr w:type="spellStart"/>
      <w:r w:rsidR="00096611">
        <w:rPr>
          <w:sz w:val="22"/>
          <w:szCs w:val="22"/>
        </w:rPr>
        <w:t>blodd</w:t>
      </w:r>
      <w:proofErr w:type="spellEnd"/>
      <w:r w:rsidR="00096611">
        <w:rPr>
          <w:sz w:val="22"/>
          <w:szCs w:val="22"/>
        </w:rPr>
        <w:t xml:space="preserve"> flow is</w:t>
      </w:r>
      <w:r w:rsidRPr="002D6291">
        <w:rPr>
          <w:sz w:val="22"/>
          <w:szCs w:val="22"/>
        </w:rPr>
        <w:t xml:space="preserve"> recorded to evaluate the basal release level of </w:t>
      </w:r>
      <w:proofErr w:type="spellStart"/>
      <w:proofErr w:type="gramStart"/>
      <w:r w:rsidRPr="002D6291">
        <w:rPr>
          <w:sz w:val="22"/>
          <w:szCs w:val="22"/>
        </w:rPr>
        <w:t>tPA</w:t>
      </w:r>
      <w:proofErr w:type="spellEnd"/>
      <w:proofErr w:type="gramEnd"/>
      <w:r w:rsidRPr="002D6291">
        <w:rPr>
          <w:sz w:val="22"/>
          <w:szCs w:val="22"/>
        </w:rPr>
        <w:t xml:space="preserve"> and blood flow. Next follows an intra-arterial infusion of </w:t>
      </w:r>
      <w:proofErr w:type="spellStart"/>
      <w:r w:rsidRPr="002D6291">
        <w:rPr>
          <w:sz w:val="22"/>
          <w:szCs w:val="22"/>
        </w:rPr>
        <w:t>Isoprenaline</w:t>
      </w:r>
      <w:proofErr w:type="spellEnd"/>
      <w:r w:rsidRPr="002D6291">
        <w:rPr>
          <w:sz w:val="22"/>
          <w:szCs w:val="22"/>
        </w:rPr>
        <w:t xml:space="preserve"> 200 </w:t>
      </w:r>
      <w:proofErr w:type="spellStart"/>
      <w:r w:rsidRPr="002D6291">
        <w:rPr>
          <w:sz w:val="22"/>
          <w:szCs w:val="22"/>
        </w:rPr>
        <w:t>ng</w:t>
      </w:r>
      <w:proofErr w:type="spellEnd"/>
      <w:r w:rsidRPr="002D6291">
        <w:rPr>
          <w:sz w:val="22"/>
          <w:szCs w:val="22"/>
        </w:rPr>
        <w:t xml:space="preserve"> / min, 1 ml / min. Blood flow measurements and blood samples </w:t>
      </w:r>
      <w:r w:rsidR="00096611">
        <w:rPr>
          <w:sz w:val="22"/>
          <w:szCs w:val="22"/>
        </w:rPr>
        <w:t>are</w:t>
      </w:r>
      <w:r w:rsidRPr="002D6291">
        <w:rPr>
          <w:sz w:val="22"/>
          <w:szCs w:val="22"/>
        </w:rPr>
        <w:t xml:space="preserve"> collected repeatedly during the 20-minute infusion to evaluate </w:t>
      </w:r>
      <w:proofErr w:type="spellStart"/>
      <w:proofErr w:type="gramStart"/>
      <w:r w:rsidRPr="002D6291">
        <w:rPr>
          <w:sz w:val="22"/>
          <w:szCs w:val="22"/>
        </w:rPr>
        <w:t>tPA</w:t>
      </w:r>
      <w:proofErr w:type="spellEnd"/>
      <w:proofErr w:type="gramEnd"/>
      <w:r w:rsidRPr="002D6291">
        <w:rPr>
          <w:sz w:val="22"/>
          <w:szCs w:val="22"/>
        </w:rPr>
        <w:t xml:space="preserve"> release and blood flow increase in the forearm. Then </w:t>
      </w:r>
      <w:r w:rsidR="00096611">
        <w:rPr>
          <w:sz w:val="22"/>
          <w:szCs w:val="22"/>
        </w:rPr>
        <w:t>the</w:t>
      </w:r>
      <w:r w:rsidRPr="002D6291">
        <w:rPr>
          <w:sz w:val="22"/>
          <w:szCs w:val="22"/>
        </w:rPr>
        <w:t xml:space="preserve"> intra-arterial </w:t>
      </w:r>
      <w:proofErr w:type="spellStart"/>
      <w:r w:rsidRPr="002D6291">
        <w:rPr>
          <w:sz w:val="22"/>
          <w:szCs w:val="22"/>
        </w:rPr>
        <w:t>infusuion</w:t>
      </w:r>
      <w:proofErr w:type="spellEnd"/>
      <w:r w:rsidRPr="002D6291">
        <w:rPr>
          <w:sz w:val="22"/>
          <w:szCs w:val="22"/>
        </w:rPr>
        <w:t xml:space="preserve"> of </w:t>
      </w:r>
      <w:proofErr w:type="spellStart"/>
      <w:r w:rsidRPr="002D6291">
        <w:rPr>
          <w:sz w:val="22"/>
          <w:szCs w:val="22"/>
        </w:rPr>
        <w:t>Isoprenaline</w:t>
      </w:r>
      <w:proofErr w:type="spellEnd"/>
      <w:r w:rsidRPr="002D6291">
        <w:rPr>
          <w:sz w:val="22"/>
          <w:szCs w:val="22"/>
        </w:rPr>
        <w:t xml:space="preserve"> 400 </w:t>
      </w:r>
      <w:proofErr w:type="spellStart"/>
      <w:r w:rsidRPr="002D6291">
        <w:rPr>
          <w:sz w:val="22"/>
          <w:szCs w:val="22"/>
        </w:rPr>
        <w:t>ng</w:t>
      </w:r>
      <w:proofErr w:type="spellEnd"/>
      <w:r w:rsidRPr="002D6291">
        <w:rPr>
          <w:sz w:val="22"/>
          <w:szCs w:val="22"/>
        </w:rPr>
        <w:t xml:space="preserve"> / min, 1 ml / min</w:t>
      </w:r>
      <w:r w:rsidR="00096611">
        <w:rPr>
          <w:sz w:val="22"/>
          <w:szCs w:val="22"/>
        </w:rPr>
        <w:t xml:space="preserve"> is started</w:t>
      </w:r>
      <w:r w:rsidRPr="002D6291">
        <w:rPr>
          <w:sz w:val="22"/>
          <w:szCs w:val="22"/>
        </w:rPr>
        <w:t xml:space="preserve">. Blood flow measurements and blood samples </w:t>
      </w:r>
      <w:r w:rsidR="001C5328">
        <w:rPr>
          <w:sz w:val="22"/>
          <w:szCs w:val="22"/>
        </w:rPr>
        <w:t>are</w:t>
      </w:r>
      <w:r w:rsidRPr="002D6291">
        <w:rPr>
          <w:sz w:val="22"/>
          <w:szCs w:val="22"/>
        </w:rPr>
        <w:t xml:space="preserve"> collected repeatedly during the 20-minute infusion to evaluate </w:t>
      </w:r>
      <w:proofErr w:type="spellStart"/>
      <w:proofErr w:type="gramStart"/>
      <w:r w:rsidRPr="002D6291">
        <w:rPr>
          <w:sz w:val="22"/>
          <w:szCs w:val="22"/>
        </w:rPr>
        <w:t>tPA</w:t>
      </w:r>
      <w:proofErr w:type="spellEnd"/>
      <w:proofErr w:type="gramEnd"/>
      <w:r w:rsidRPr="002D6291">
        <w:rPr>
          <w:sz w:val="22"/>
          <w:szCs w:val="22"/>
        </w:rPr>
        <w:t xml:space="preserve"> release and blood flow increase in the forearm. During the following 10 minutes after completion of the infusion</w:t>
      </w:r>
      <w:r w:rsidR="001C5328">
        <w:rPr>
          <w:sz w:val="22"/>
          <w:szCs w:val="22"/>
        </w:rPr>
        <w:t>,</w:t>
      </w:r>
      <w:r w:rsidRPr="002D6291">
        <w:rPr>
          <w:sz w:val="22"/>
          <w:szCs w:val="22"/>
        </w:rPr>
        <w:t xml:space="preserve"> again basic tests to monitor </w:t>
      </w:r>
      <w:proofErr w:type="spellStart"/>
      <w:proofErr w:type="gramStart"/>
      <w:r w:rsidRPr="002D6291">
        <w:rPr>
          <w:sz w:val="22"/>
          <w:szCs w:val="22"/>
        </w:rPr>
        <w:t>tPA</w:t>
      </w:r>
      <w:proofErr w:type="spellEnd"/>
      <w:proofErr w:type="gramEnd"/>
      <w:r w:rsidR="001C5328">
        <w:rPr>
          <w:sz w:val="22"/>
          <w:szCs w:val="22"/>
        </w:rPr>
        <w:t xml:space="preserve"> basal levels are collected</w:t>
      </w:r>
      <w:r w:rsidRPr="002D6291">
        <w:rPr>
          <w:sz w:val="22"/>
          <w:szCs w:val="22"/>
        </w:rPr>
        <w:t xml:space="preserve">. After completing the examination </w:t>
      </w:r>
      <w:r w:rsidR="001C5328">
        <w:rPr>
          <w:sz w:val="22"/>
          <w:szCs w:val="22"/>
        </w:rPr>
        <w:t xml:space="preserve">all </w:t>
      </w:r>
      <w:r w:rsidRPr="002D6291">
        <w:rPr>
          <w:sz w:val="22"/>
          <w:szCs w:val="22"/>
        </w:rPr>
        <w:t>equipment</w:t>
      </w:r>
      <w:r w:rsidR="001C5328">
        <w:rPr>
          <w:sz w:val="22"/>
          <w:szCs w:val="22"/>
        </w:rPr>
        <w:t xml:space="preserve"> is removed</w:t>
      </w:r>
      <w:r w:rsidRPr="002D6291">
        <w:rPr>
          <w:sz w:val="22"/>
          <w:szCs w:val="22"/>
        </w:rPr>
        <w:t xml:space="preserve">. </w:t>
      </w:r>
      <w:r>
        <w:rPr>
          <w:sz w:val="22"/>
          <w:szCs w:val="22"/>
        </w:rPr>
        <w:t>The venous needles are first removed</w:t>
      </w:r>
      <w:r w:rsidRPr="002D6291">
        <w:rPr>
          <w:sz w:val="22"/>
          <w:szCs w:val="22"/>
        </w:rPr>
        <w:t xml:space="preserve">. Finally </w:t>
      </w:r>
      <w:r w:rsidR="001C5328">
        <w:rPr>
          <w:sz w:val="22"/>
          <w:szCs w:val="22"/>
        </w:rPr>
        <w:t>the</w:t>
      </w:r>
      <w:r w:rsidRPr="002D6291">
        <w:rPr>
          <w:sz w:val="22"/>
          <w:szCs w:val="22"/>
        </w:rPr>
        <w:t xml:space="preserve"> artery catheter</w:t>
      </w:r>
      <w:r w:rsidR="001C5328">
        <w:rPr>
          <w:sz w:val="22"/>
          <w:szCs w:val="22"/>
        </w:rPr>
        <w:t xml:space="preserve"> is pulled out</w:t>
      </w:r>
      <w:r w:rsidRPr="002D6291">
        <w:rPr>
          <w:sz w:val="22"/>
          <w:szCs w:val="22"/>
        </w:rPr>
        <w:t xml:space="preserve"> and </w:t>
      </w:r>
      <w:proofErr w:type="gramStart"/>
      <w:r w:rsidRPr="002D6291">
        <w:rPr>
          <w:sz w:val="22"/>
          <w:szCs w:val="22"/>
        </w:rPr>
        <w:t xml:space="preserve">insertion site </w:t>
      </w:r>
      <w:r w:rsidR="001C5328">
        <w:rPr>
          <w:sz w:val="22"/>
          <w:szCs w:val="22"/>
        </w:rPr>
        <w:t>is compressed</w:t>
      </w:r>
      <w:r w:rsidRPr="002D6291">
        <w:rPr>
          <w:sz w:val="22"/>
          <w:szCs w:val="22"/>
        </w:rPr>
        <w:t xml:space="preserve"> for 20 minutes by the responsible physician</w:t>
      </w:r>
      <w:proofErr w:type="gramEnd"/>
      <w:r w:rsidRPr="002D6291">
        <w:rPr>
          <w:sz w:val="22"/>
          <w:szCs w:val="22"/>
        </w:rPr>
        <w:t xml:space="preserve">. </w:t>
      </w:r>
    </w:p>
    <w:p w:rsidR="002D6291" w:rsidRPr="002D6291" w:rsidRDefault="002D6291" w:rsidP="002D6291">
      <w:pPr>
        <w:spacing w:line="276" w:lineRule="auto"/>
        <w:rPr>
          <w:sz w:val="22"/>
          <w:szCs w:val="22"/>
        </w:rPr>
      </w:pPr>
      <w:r>
        <w:rPr>
          <w:sz w:val="22"/>
          <w:szCs w:val="22"/>
        </w:rPr>
        <w:t xml:space="preserve">Study </w:t>
      </w:r>
      <w:r w:rsidRPr="002D6291">
        <w:rPr>
          <w:sz w:val="22"/>
          <w:szCs w:val="22"/>
        </w:rPr>
        <w:t xml:space="preserve">medicine for Group 1 is discontinued. </w:t>
      </w:r>
    </w:p>
    <w:p w:rsidR="00240A03" w:rsidRPr="00D66049" w:rsidRDefault="002D6291" w:rsidP="00240A03">
      <w:pPr>
        <w:spacing w:line="276" w:lineRule="auto"/>
        <w:rPr>
          <w:sz w:val="22"/>
          <w:szCs w:val="22"/>
        </w:rPr>
      </w:pPr>
      <w:r w:rsidRPr="002D6291">
        <w:rPr>
          <w:sz w:val="22"/>
          <w:szCs w:val="22"/>
        </w:rPr>
        <w:t xml:space="preserve">Total time of the survey is about 3 hours including preparation. See Section 7.2 for sampling schedule. </w:t>
      </w:r>
      <w:proofErr w:type="spellStart"/>
      <w:r w:rsidRPr="002D6291">
        <w:rPr>
          <w:sz w:val="22"/>
          <w:szCs w:val="22"/>
        </w:rPr>
        <w:t>Ss</w:t>
      </w:r>
      <w:proofErr w:type="spellEnd"/>
      <w:r w:rsidRPr="002D6291">
        <w:rPr>
          <w:sz w:val="22"/>
          <w:szCs w:val="22"/>
        </w:rPr>
        <w:t xml:space="preserve"> schedule for invasive investigation in Appendix C</w:t>
      </w:r>
      <w:proofErr w:type="gramStart"/>
      <w:r w:rsidRPr="002D6291">
        <w:rPr>
          <w:sz w:val="22"/>
          <w:szCs w:val="22"/>
        </w:rPr>
        <w:t>.</w:t>
      </w:r>
      <w:r w:rsidR="00240A03" w:rsidRPr="00D66049">
        <w:rPr>
          <w:sz w:val="22"/>
          <w:szCs w:val="22"/>
        </w:rPr>
        <w:t>.</w:t>
      </w:r>
      <w:proofErr w:type="gramEnd"/>
      <w:r w:rsidR="00240A03" w:rsidRPr="00D66049">
        <w:rPr>
          <w:sz w:val="22"/>
          <w:szCs w:val="22"/>
        </w:rPr>
        <w:t xml:space="preserve"> </w:t>
      </w:r>
    </w:p>
    <w:p w:rsidR="00240A03" w:rsidRPr="00D66049" w:rsidRDefault="00C302BF" w:rsidP="00D83598">
      <w:pPr>
        <w:pStyle w:val="Rubrik4"/>
      </w:pPr>
      <w:bookmarkStart w:id="12" w:name="_Toc344985470"/>
      <w:r>
        <w:t>Study day</w:t>
      </w:r>
      <w:r w:rsidR="00240A03" w:rsidRPr="00D66049">
        <w:t xml:space="preserve"> II:</w:t>
      </w:r>
      <w:bookmarkEnd w:id="12"/>
      <w:r w:rsidR="00240A03" w:rsidRPr="00D66049">
        <w:t xml:space="preserve"> </w:t>
      </w:r>
    </w:p>
    <w:p w:rsidR="00DD5A72" w:rsidRDefault="00DD5A72" w:rsidP="00207229">
      <w:pPr>
        <w:spacing w:line="276" w:lineRule="auto"/>
        <w:rPr>
          <w:sz w:val="22"/>
          <w:szCs w:val="22"/>
        </w:rPr>
      </w:pPr>
      <w:r w:rsidRPr="00DD5A72">
        <w:rPr>
          <w:sz w:val="22"/>
          <w:szCs w:val="22"/>
        </w:rPr>
        <w:t xml:space="preserve">6-7 weeks after study day I </w:t>
      </w:r>
      <w:r w:rsidR="00020B00">
        <w:rPr>
          <w:sz w:val="22"/>
          <w:szCs w:val="22"/>
        </w:rPr>
        <w:t xml:space="preserve">the patients </w:t>
      </w:r>
      <w:r w:rsidRPr="00DD5A72">
        <w:rPr>
          <w:sz w:val="22"/>
          <w:szCs w:val="22"/>
        </w:rPr>
        <w:t xml:space="preserve">will return for study day II. This is implemented in the same way as </w:t>
      </w:r>
      <w:proofErr w:type="gramStart"/>
      <w:r w:rsidRPr="00DD5A72">
        <w:rPr>
          <w:sz w:val="22"/>
          <w:szCs w:val="22"/>
        </w:rPr>
        <w:t xml:space="preserve">study I. Blood concentrations of valproate </w:t>
      </w:r>
      <w:r w:rsidR="00020B00">
        <w:rPr>
          <w:sz w:val="22"/>
          <w:szCs w:val="22"/>
        </w:rPr>
        <w:t>is</w:t>
      </w:r>
      <w:proofErr w:type="gramEnd"/>
      <w:r w:rsidR="00020B00">
        <w:rPr>
          <w:sz w:val="22"/>
          <w:szCs w:val="22"/>
        </w:rPr>
        <w:t xml:space="preserve"> </w:t>
      </w:r>
      <w:r w:rsidRPr="00DD5A72">
        <w:rPr>
          <w:sz w:val="22"/>
          <w:szCs w:val="22"/>
        </w:rPr>
        <w:t>monitored in all subjects. Stud</w:t>
      </w:r>
      <w:r w:rsidR="00020B00">
        <w:rPr>
          <w:sz w:val="22"/>
          <w:szCs w:val="22"/>
        </w:rPr>
        <w:t>y</w:t>
      </w:r>
      <w:r w:rsidRPr="00DD5A72">
        <w:rPr>
          <w:sz w:val="22"/>
          <w:szCs w:val="22"/>
        </w:rPr>
        <w:t xml:space="preserve"> medicine for Group 2 is </w:t>
      </w:r>
      <w:r w:rsidR="00020B00">
        <w:rPr>
          <w:sz w:val="22"/>
          <w:szCs w:val="22"/>
        </w:rPr>
        <w:t>discontinued.</w:t>
      </w:r>
      <w:r w:rsidRPr="00DD5A72">
        <w:rPr>
          <w:sz w:val="22"/>
          <w:szCs w:val="22"/>
        </w:rPr>
        <w:t xml:space="preserve"> </w:t>
      </w:r>
    </w:p>
    <w:p w:rsidR="006909C1" w:rsidRPr="00D66049" w:rsidRDefault="00DD5A72" w:rsidP="00A2582D">
      <w:pPr>
        <w:pStyle w:val="Rubrik3"/>
        <w:spacing w:line="276" w:lineRule="auto"/>
      </w:pPr>
      <w:bookmarkStart w:id="13" w:name="_Toc344985471"/>
      <w:r w:rsidRPr="00DD5A72">
        <w:t>Stopping Criteria for continued medication</w:t>
      </w:r>
      <w:r>
        <w:t xml:space="preserve"> </w:t>
      </w:r>
      <w:bookmarkEnd w:id="13"/>
    </w:p>
    <w:p w:rsidR="00B63490" w:rsidRPr="00B63490" w:rsidRDefault="00B63490" w:rsidP="00B63490">
      <w:pPr>
        <w:numPr>
          <w:ilvl w:val="0"/>
          <w:numId w:val="37"/>
        </w:numPr>
        <w:spacing w:line="276" w:lineRule="auto"/>
        <w:jc w:val="both"/>
        <w:rPr>
          <w:sz w:val="22"/>
          <w:szCs w:val="22"/>
        </w:rPr>
      </w:pPr>
      <w:r w:rsidRPr="00B63490">
        <w:rPr>
          <w:sz w:val="22"/>
          <w:szCs w:val="22"/>
        </w:rPr>
        <w:t xml:space="preserve">The occurrence of adverse effects of the study drug or study procedure. </w:t>
      </w:r>
    </w:p>
    <w:p w:rsidR="00B63490" w:rsidRPr="00B63490" w:rsidRDefault="00B63490" w:rsidP="00B63490">
      <w:pPr>
        <w:numPr>
          <w:ilvl w:val="0"/>
          <w:numId w:val="37"/>
        </w:numPr>
        <w:spacing w:line="276" w:lineRule="auto"/>
        <w:jc w:val="both"/>
        <w:rPr>
          <w:sz w:val="22"/>
          <w:szCs w:val="22"/>
        </w:rPr>
      </w:pPr>
      <w:r w:rsidRPr="00B63490">
        <w:rPr>
          <w:sz w:val="22"/>
          <w:szCs w:val="22"/>
        </w:rPr>
        <w:t xml:space="preserve">Unwanted effects unrelated to the study drug or study procedure. </w:t>
      </w:r>
    </w:p>
    <w:p w:rsidR="003E3A82" w:rsidRPr="00D66049" w:rsidRDefault="00B63490" w:rsidP="00B63490">
      <w:pPr>
        <w:numPr>
          <w:ilvl w:val="0"/>
          <w:numId w:val="37"/>
        </w:numPr>
        <w:spacing w:line="276" w:lineRule="auto"/>
        <w:jc w:val="both"/>
        <w:rPr>
          <w:sz w:val="22"/>
          <w:szCs w:val="22"/>
        </w:rPr>
      </w:pPr>
      <w:r w:rsidRPr="00B63490">
        <w:rPr>
          <w:sz w:val="22"/>
          <w:szCs w:val="22"/>
        </w:rPr>
        <w:t>The subject's own desire to discontinue study participation</w:t>
      </w:r>
      <w:r w:rsidR="003E3A82" w:rsidRPr="00D66049">
        <w:rPr>
          <w:sz w:val="22"/>
          <w:szCs w:val="22"/>
        </w:rPr>
        <w:t>.</w:t>
      </w:r>
      <w:r w:rsidR="003E3A82" w:rsidRPr="00D66049">
        <w:rPr>
          <w:rFonts w:ascii="Times" w:hAnsi="Times"/>
          <w:sz w:val="22"/>
          <w:szCs w:val="22"/>
        </w:rPr>
        <w:t xml:space="preserve"> </w:t>
      </w:r>
    </w:p>
    <w:p w:rsidR="00B63490" w:rsidRDefault="00B63490" w:rsidP="003E3A82">
      <w:pPr>
        <w:spacing w:line="276" w:lineRule="auto"/>
        <w:rPr>
          <w:rFonts w:ascii="Times" w:hAnsi="Times"/>
          <w:sz w:val="22"/>
          <w:szCs w:val="22"/>
        </w:rPr>
      </w:pPr>
      <w:r w:rsidRPr="00B63490">
        <w:rPr>
          <w:rFonts w:ascii="Times" w:hAnsi="Times"/>
          <w:sz w:val="22"/>
          <w:szCs w:val="22"/>
        </w:rPr>
        <w:t>If any of the side effects such as anaphylaxis or hypersensitivity following administration</w:t>
      </w:r>
      <w:r w:rsidR="00E22972">
        <w:rPr>
          <w:rFonts w:ascii="Times" w:hAnsi="Times"/>
          <w:sz w:val="22"/>
          <w:szCs w:val="22"/>
        </w:rPr>
        <w:t xml:space="preserve"> does occur it is</w:t>
      </w:r>
      <w:r w:rsidRPr="00B63490">
        <w:rPr>
          <w:rFonts w:ascii="Times" w:hAnsi="Times"/>
          <w:sz w:val="22"/>
          <w:szCs w:val="22"/>
        </w:rPr>
        <w:t xml:space="preserve"> dealt with in the routine care and follow-up in the usual way</w:t>
      </w:r>
    </w:p>
    <w:p w:rsidR="00DA468B" w:rsidRPr="00D66049" w:rsidRDefault="00EE1B99" w:rsidP="00DA468B">
      <w:pPr>
        <w:pStyle w:val="Rubrik2"/>
        <w:spacing w:line="276" w:lineRule="auto"/>
        <w:rPr>
          <w:lang w:bidi="en-US"/>
        </w:rPr>
      </w:pPr>
      <w:r>
        <w:rPr>
          <w:lang w:bidi="en-US"/>
        </w:rPr>
        <w:t>Follow up</w:t>
      </w:r>
    </w:p>
    <w:p w:rsidR="007825E0" w:rsidRPr="007825E0" w:rsidRDefault="007825E0" w:rsidP="007825E0">
      <w:pPr>
        <w:spacing w:line="276" w:lineRule="auto"/>
        <w:rPr>
          <w:sz w:val="22"/>
          <w:szCs w:val="22"/>
          <w:lang w:bidi="en-US"/>
        </w:rPr>
      </w:pPr>
      <w:r w:rsidRPr="007825E0">
        <w:rPr>
          <w:sz w:val="22"/>
          <w:szCs w:val="22"/>
          <w:lang w:bidi="en-US"/>
        </w:rPr>
        <w:t xml:space="preserve">The patient will be in the hospital just before surgery and one hour after completion of the investigation. Careful monitoring of possible side effects can be identified and addressed immediately. If patients have to seek emergency care for bleeding problems from </w:t>
      </w:r>
      <w:r w:rsidR="00E22972">
        <w:rPr>
          <w:sz w:val="22"/>
          <w:szCs w:val="22"/>
          <w:lang w:bidi="en-US"/>
        </w:rPr>
        <w:t xml:space="preserve">the </w:t>
      </w:r>
      <w:r w:rsidR="00E22972" w:rsidRPr="00E22972">
        <w:rPr>
          <w:sz w:val="22"/>
          <w:szCs w:val="22"/>
          <w:lang w:bidi="en-US"/>
        </w:rPr>
        <w:t xml:space="preserve">catheterisation </w:t>
      </w:r>
      <w:r w:rsidR="00E22972">
        <w:rPr>
          <w:sz w:val="22"/>
          <w:szCs w:val="22"/>
          <w:lang w:bidi="en-US"/>
        </w:rPr>
        <w:t>of the artery they have a</w:t>
      </w:r>
      <w:r w:rsidRPr="007825E0">
        <w:rPr>
          <w:sz w:val="22"/>
          <w:szCs w:val="22"/>
          <w:lang w:bidi="en-US"/>
        </w:rPr>
        <w:t xml:space="preserve"> </w:t>
      </w:r>
      <w:r w:rsidR="00E22972">
        <w:rPr>
          <w:sz w:val="22"/>
          <w:szCs w:val="22"/>
          <w:lang w:bidi="en-US"/>
        </w:rPr>
        <w:t>note</w:t>
      </w:r>
      <w:r w:rsidRPr="007825E0">
        <w:rPr>
          <w:sz w:val="22"/>
          <w:szCs w:val="22"/>
          <w:lang w:bidi="en-US"/>
        </w:rPr>
        <w:t xml:space="preserve"> regarding study design to show to the physician. Patients will receive contact details for responsible study physician about any non-acute side effects and / or questions for study participation. Study Responsible physicians will be reachable around the clock. </w:t>
      </w:r>
    </w:p>
    <w:p w:rsidR="007825E0" w:rsidRDefault="007825E0" w:rsidP="007825E0">
      <w:pPr>
        <w:spacing w:line="276" w:lineRule="auto"/>
        <w:rPr>
          <w:sz w:val="22"/>
          <w:szCs w:val="22"/>
          <w:lang w:bidi="en-US"/>
        </w:rPr>
      </w:pPr>
      <w:r w:rsidRPr="007825E0">
        <w:rPr>
          <w:sz w:val="22"/>
          <w:szCs w:val="22"/>
          <w:lang w:bidi="en-US"/>
        </w:rPr>
        <w:t>Patients will after investigation be treated in the usual manner in the medical and health care</w:t>
      </w:r>
    </w:p>
    <w:p w:rsidR="006909C1" w:rsidRPr="00D66049" w:rsidRDefault="00706608" w:rsidP="00A2582D">
      <w:pPr>
        <w:pStyle w:val="Rubrik1"/>
        <w:spacing w:line="276" w:lineRule="auto"/>
      </w:pPr>
      <w:bookmarkStart w:id="14" w:name="_Toc344985473"/>
      <w:r w:rsidRPr="00706608">
        <w:t>study population</w:t>
      </w:r>
      <w:r>
        <w:t xml:space="preserve"> </w:t>
      </w:r>
      <w:bookmarkEnd w:id="14"/>
    </w:p>
    <w:p w:rsidR="006F3DFE" w:rsidRPr="00D66049" w:rsidRDefault="00706608" w:rsidP="006F3DFE">
      <w:pPr>
        <w:pStyle w:val="Rubrik2"/>
      </w:pPr>
      <w:r>
        <w:t>Selection criteria</w:t>
      </w:r>
    </w:p>
    <w:p w:rsidR="00060C43" w:rsidRPr="00060C43" w:rsidRDefault="00060C43" w:rsidP="00060C43">
      <w:pPr>
        <w:spacing w:line="276" w:lineRule="auto"/>
        <w:rPr>
          <w:sz w:val="22"/>
          <w:szCs w:val="22"/>
        </w:rPr>
      </w:pPr>
      <w:r>
        <w:rPr>
          <w:sz w:val="22"/>
          <w:szCs w:val="22"/>
        </w:rPr>
        <w:t xml:space="preserve"> </w:t>
      </w:r>
      <w:r w:rsidRPr="00060C43">
        <w:rPr>
          <w:sz w:val="22"/>
          <w:szCs w:val="22"/>
        </w:rPr>
        <w:t xml:space="preserve">We target individuals with known severe coronary disease (age 50-85) treated for an acute myocardial infarction at the </w:t>
      </w:r>
      <w:proofErr w:type="spellStart"/>
      <w:r w:rsidRPr="00060C43">
        <w:rPr>
          <w:sz w:val="22"/>
          <w:szCs w:val="22"/>
        </w:rPr>
        <w:t>Sahlgrenska</w:t>
      </w:r>
      <w:proofErr w:type="spellEnd"/>
      <w:r w:rsidRPr="00060C43">
        <w:rPr>
          <w:sz w:val="22"/>
          <w:szCs w:val="22"/>
        </w:rPr>
        <w:t xml:space="preserve"> University Hospital for more than a year ago. In connection with the previous hospitalization, persons are registered in </w:t>
      </w:r>
      <w:proofErr w:type="spellStart"/>
      <w:r w:rsidRPr="00060C43">
        <w:rPr>
          <w:sz w:val="22"/>
          <w:szCs w:val="22"/>
        </w:rPr>
        <w:t>Riks-HIA</w:t>
      </w:r>
      <w:proofErr w:type="spellEnd"/>
      <w:r w:rsidRPr="00060C43">
        <w:rPr>
          <w:sz w:val="22"/>
          <w:szCs w:val="22"/>
        </w:rPr>
        <w:t xml:space="preserve"> / </w:t>
      </w:r>
      <w:proofErr w:type="spellStart"/>
      <w:r w:rsidRPr="00060C43">
        <w:rPr>
          <w:sz w:val="22"/>
          <w:szCs w:val="22"/>
        </w:rPr>
        <w:t>SCAAR</w:t>
      </w:r>
      <w:proofErr w:type="spellEnd"/>
      <w:r w:rsidRPr="00060C43">
        <w:rPr>
          <w:sz w:val="22"/>
          <w:szCs w:val="22"/>
        </w:rPr>
        <w:t xml:space="preserve"> registry and through this registry, patients will be recruited. </w:t>
      </w:r>
    </w:p>
    <w:p w:rsidR="00060C43" w:rsidRPr="00060C43" w:rsidRDefault="003C7067" w:rsidP="00060C43">
      <w:pPr>
        <w:spacing w:line="276" w:lineRule="auto"/>
        <w:rPr>
          <w:sz w:val="22"/>
          <w:szCs w:val="22"/>
        </w:rPr>
      </w:pPr>
      <w:r>
        <w:rPr>
          <w:sz w:val="22"/>
          <w:szCs w:val="22"/>
        </w:rPr>
        <w:t>Selection criteria</w:t>
      </w:r>
      <w:r w:rsidR="00060C43" w:rsidRPr="00060C43">
        <w:rPr>
          <w:sz w:val="22"/>
          <w:szCs w:val="22"/>
        </w:rPr>
        <w:t xml:space="preserve"> from the register is that they must have been treated for acute myocardial inf</w:t>
      </w:r>
      <w:r>
        <w:rPr>
          <w:sz w:val="22"/>
          <w:szCs w:val="22"/>
        </w:rPr>
        <w:t>arction over a year ago, have an extended coronary atherosclerosis</w:t>
      </w:r>
      <w:r w:rsidR="004B3753">
        <w:rPr>
          <w:sz w:val="22"/>
          <w:szCs w:val="22"/>
        </w:rPr>
        <w:t xml:space="preserve"> </w:t>
      </w:r>
      <w:r w:rsidR="00060C43" w:rsidRPr="00060C43">
        <w:rPr>
          <w:sz w:val="22"/>
          <w:szCs w:val="22"/>
        </w:rPr>
        <w:t xml:space="preserve">disease, and non-smokers. We estimate that we will produce approximately 400 individuals to whom we will send a letter of offer to participate in our study (see letter to the subject). We will need 30 patients in order to </w:t>
      </w:r>
      <w:proofErr w:type="spellStart"/>
      <w:r w:rsidR="00060C43" w:rsidRPr="00060C43">
        <w:rPr>
          <w:sz w:val="22"/>
          <w:szCs w:val="22"/>
        </w:rPr>
        <w:t>fulfill</w:t>
      </w:r>
      <w:proofErr w:type="spellEnd"/>
      <w:r w:rsidR="00060C43" w:rsidRPr="00060C43">
        <w:rPr>
          <w:sz w:val="22"/>
          <w:szCs w:val="22"/>
        </w:rPr>
        <w:t xml:space="preserve"> the purpose of the study. </w:t>
      </w:r>
    </w:p>
    <w:p w:rsidR="00060C43" w:rsidRDefault="00060C43" w:rsidP="00060C43">
      <w:pPr>
        <w:spacing w:line="276" w:lineRule="auto"/>
        <w:rPr>
          <w:sz w:val="22"/>
          <w:szCs w:val="22"/>
        </w:rPr>
      </w:pPr>
      <w:r w:rsidRPr="00060C43">
        <w:rPr>
          <w:sz w:val="22"/>
          <w:szCs w:val="22"/>
        </w:rPr>
        <w:t>If they are interested, contact us and we will call them for a first visit where additional oral and written information given. After signed consent may undergo a basic physical examination by the physician in charge and they are checked for inclusion and exclusion</w:t>
      </w:r>
    </w:p>
    <w:p w:rsidR="008C1E4A" w:rsidRPr="00D66049" w:rsidRDefault="0057050B" w:rsidP="008C1E4A">
      <w:pPr>
        <w:pStyle w:val="Rubrik3"/>
      </w:pPr>
      <w:bookmarkStart w:id="15" w:name="_Toc344985475"/>
      <w:r w:rsidRPr="0057050B">
        <w:t xml:space="preserve">Rationale for the chosen study </w:t>
      </w:r>
      <w:r>
        <w:t xml:space="preserve">design </w:t>
      </w:r>
      <w:bookmarkEnd w:id="15"/>
    </w:p>
    <w:p w:rsidR="000D0774" w:rsidRPr="000D0774" w:rsidRDefault="000D0774" w:rsidP="000D0774">
      <w:pPr>
        <w:spacing w:line="276" w:lineRule="auto"/>
        <w:rPr>
          <w:sz w:val="22"/>
          <w:szCs w:val="22"/>
        </w:rPr>
      </w:pPr>
      <w:r w:rsidRPr="000D0774">
        <w:rPr>
          <w:sz w:val="22"/>
          <w:szCs w:val="22"/>
        </w:rPr>
        <w:t>The reason that we choose to recruit patients through the National-</w:t>
      </w:r>
      <w:proofErr w:type="spellStart"/>
      <w:r w:rsidRPr="000D0774">
        <w:rPr>
          <w:sz w:val="22"/>
          <w:szCs w:val="22"/>
        </w:rPr>
        <w:t>HIA</w:t>
      </w:r>
      <w:proofErr w:type="spellEnd"/>
      <w:r w:rsidRPr="000D0774">
        <w:rPr>
          <w:sz w:val="22"/>
          <w:szCs w:val="22"/>
        </w:rPr>
        <w:t xml:space="preserve"> / </w:t>
      </w:r>
      <w:proofErr w:type="spellStart"/>
      <w:r w:rsidRPr="000D0774">
        <w:rPr>
          <w:sz w:val="22"/>
          <w:szCs w:val="22"/>
        </w:rPr>
        <w:t>SCAAR</w:t>
      </w:r>
      <w:proofErr w:type="spellEnd"/>
      <w:r w:rsidRPr="000D0774">
        <w:rPr>
          <w:sz w:val="22"/>
          <w:szCs w:val="22"/>
        </w:rPr>
        <w:t xml:space="preserve"> registry is that we want to have as homogeneous a population as possible in order to most easily be able to demonstrate an effect with as few individuals as possible </w:t>
      </w:r>
    </w:p>
    <w:p w:rsidR="000D0774" w:rsidRDefault="000D0774" w:rsidP="000D0774">
      <w:pPr>
        <w:spacing w:line="276" w:lineRule="auto"/>
        <w:rPr>
          <w:sz w:val="22"/>
          <w:szCs w:val="22"/>
        </w:rPr>
      </w:pPr>
      <w:r w:rsidRPr="000D0774">
        <w:rPr>
          <w:sz w:val="22"/>
          <w:szCs w:val="22"/>
        </w:rPr>
        <w:t>The reason it must have gone at least 12 months since the acute myocardial infarction</w:t>
      </w:r>
      <w:r w:rsidR="004B3753">
        <w:rPr>
          <w:sz w:val="22"/>
          <w:szCs w:val="22"/>
        </w:rPr>
        <w:t xml:space="preserve"> is that patients initially receive </w:t>
      </w:r>
      <w:r w:rsidRPr="000D0774">
        <w:rPr>
          <w:sz w:val="22"/>
          <w:szCs w:val="22"/>
        </w:rPr>
        <w:t xml:space="preserve">double platelet inhibition for 12 months, </w:t>
      </w:r>
      <w:r w:rsidR="004B3753">
        <w:rPr>
          <w:sz w:val="22"/>
          <w:szCs w:val="22"/>
        </w:rPr>
        <w:t xml:space="preserve">most </w:t>
      </w:r>
      <w:r w:rsidRPr="000D0774">
        <w:rPr>
          <w:sz w:val="22"/>
          <w:szCs w:val="22"/>
        </w:rPr>
        <w:t xml:space="preserve">often the combination of </w:t>
      </w:r>
      <w:proofErr w:type="spellStart"/>
      <w:r w:rsidRPr="000D0774">
        <w:rPr>
          <w:sz w:val="22"/>
          <w:szCs w:val="22"/>
        </w:rPr>
        <w:t>ticagrelor</w:t>
      </w:r>
      <w:proofErr w:type="spellEnd"/>
      <w:r w:rsidRPr="000D0774">
        <w:rPr>
          <w:sz w:val="22"/>
          <w:szCs w:val="22"/>
        </w:rPr>
        <w:t xml:space="preserve"> / </w:t>
      </w:r>
      <w:proofErr w:type="spellStart"/>
      <w:r w:rsidRPr="000D0774">
        <w:rPr>
          <w:sz w:val="22"/>
          <w:szCs w:val="22"/>
        </w:rPr>
        <w:t>Clopidogrel</w:t>
      </w:r>
      <w:proofErr w:type="spellEnd"/>
      <w:r w:rsidRPr="000D0774">
        <w:rPr>
          <w:sz w:val="22"/>
          <w:szCs w:val="22"/>
        </w:rPr>
        <w:t xml:space="preserve"> (</w:t>
      </w:r>
      <w:proofErr w:type="spellStart"/>
      <w:r w:rsidRPr="000D0774">
        <w:rPr>
          <w:sz w:val="22"/>
          <w:szCs w:val="22"/>
        </w:rPr>
        <w:t>Brilique</w:t>
      </w:r>
      <w:proofErr w:type="spellEnd"/>
      <w:r w:rsidRPr="000D0774">
        <w:rPr>
          <w:sz w:val="22"/>
          <w:szCs w:val="22"/>
        </w:rPr>
        <w:t xml:space="preserve"> / Plavix) and aspirin (</w:t>
      </w:r>
      <w:proofErr w:type="spellStart"/>
      <w:r w:rsidRPr="000D0774">
        <w:rPr>
          <w:sz w:val="22"/>
          <w:szCs w:val="22"/>
        </w:rPr>
        <w:t>Trombyl</w:t>
      </w:r>
      <w:proofErr w:type="spellEnd"/>
      <w:r w:rsidRPr="000D0774">
        <w:rPr>
          <w:sz w:val="22"/>
          <w:szCs w:val="22"/>
        </w:rPr>
        <w:t xml:space="preserve">). When a year has passed, they are treated with only </w:t>
      </w:r>
      <w:proofErr w:type="spellStart"/>
      <w:r w:rsidRPr="000D0774">
        <w:rPr>
          <w:sz w:val="22"/>
          <w:szCs w:val="22"/>
        </w:rPr>
        <w:t>Trombyl</w:t>
      </w:r>
      <w:proofErr w:type="spellEnd"/>
      <w:r w:rsidRPr="000D0774">
        <w:rPr>
          <w:sz w:val="22"/>
          <w:szCs w:val="22"/>
        </w:rPr>
        <w:t xml:space="preserve">. We do not want patients to stand on dual antiplatelet therapy because it increases the risk of bleeding. Other standard treatment </w:t>
      </w:r>
      <w:r w:rsidR="004B3753">
        <w:rPr>
          <w:sz w:val="22"/>
          <w:szCs w:val="22"/>
        </w:rPr>
        <w:t xml:space="preserve">that these </w:t>
      </w:r>
      <w:r w:rsidRPr="000D0774">
        <w:rPr>
          <w:sz w:val="22"/>
          <w:szCs w:val="22"/>
        </w:rPr>
        <w:t>patients usually receive is beta-blockade, diuretics, ACE / Angiotensin converting enzyme inhibitors and statins, which are not deemed to be an obstacle for study participation</w:t>
      </w:r>
    </w:p>
    <w:p w:rsidR="006909C1" w:rsidRPr="00D66049" w:rsidRDefault="000D0774" w:rsidP="00A2582D">
      <w:pPr>
        <w:pStyle w:val="Rubrik2"/>
        <w:spacing w:line="276" w:lineRule="auto"/>
      </w:pPr>
      <w:r>
        <w:t>Inclusion criteria</w:t>
      </w:r>
    </w:p>
    <w:p w:rsidR="000D0774" w:rsidRPr="000D0774" w:rsidRDefault="00ED1110" w:rsidP="000D0774">
      <w:pPr>
        <w:spacing w:line="276" w:lineRule="auto"/>
        <w:rPr>
          <w:sz w:val="22"/>
          <w:szCs w:val="22"/>
        </w:rPr>
      </w:pPr>
      <w:r>
        <w:rPr>
          <w:sz w:val="22"/>
          <w:szCs w:val="22"/>
        </w:rPr>
        <w:t>F</w:t>
      </w:r>
      <w:r w:rsidR="000D0774" w:rsidRPr="000D0774">
        <w:rPr>
          <w:sz w:val="22"/>
          <w:szCs w:val="22"/>
        </w:rPr>
        <w:t>ollowing</w:t>
      </w:r>
      <w:r>
        <w:rPr>
          <w:sz w:val="22"/>
          <w:szCs w:val="22"/>
        </w:rPr>
        <w:t xml:space="preserve"> inclusion criteria</w:t>
      </w:r>
      <w:r w:rsidR="000D0774" w:rsidRPr="000D0774">
        <w:rPr>
          <w:sz w:val="22"/>
          <w:szCs w:val="22"/>
        </w:rPr>
        <w:t xml:space="preserve"> must be met: </w:t>
      </w:r>
    </w:p>
    <w:p w:rsidR="000D0774" w:rsidRPr="000D0774" w:rsidRDefault="000D0774" w:rsidP="000D0774">
      <w:pPr>
        <w:numPr>
          <w:ilvl w:val="0"/>
          <w:numId w:val="38"/>
        </w:numPr>
        <w:spacing w:line="276" w:lineRule="auto"/>
        <w:rPr>
          <w:sz w:val="22"/>
          <w:szCs w:val="22"/>
        </w:rPr>
      </w:pPr>
      <w:r w:rsidRPr="000D0774">
        <w:rPr>
          <w:sz w:val="22"/>
          <w:szCs w:val="22"/>
        </w:rPr>
        <w:t xml:space="preserve">The patient has given informed consent </w:t>
      </w:r>
    </w:p>
    <w:p w:rsidR="000D0774" w:rsidRPr="000D0774" w:rsidRDefault="000D0774" w:rsidP="000D0774">
      <w:pPr>
        <w:numPr>
          <w:ilvl w:val="0"/>
          <w:numId w:val="38"/>
        </w:numPr>
        <w:spacing w:line="276" w:lineRule="auto"/>
        <w:rPr>
          <w:sz w:val="22"/>
          <w:szCs w:val="22"/>
        </w:rPr>
      </w:pPr>
      <w:r w:rsidRPr="000D0774">
        <w:rPr>
          <w:sz w:val="22"/>
          <w:szCs w:val="22"/>
        </w:rPr>
        <w:t xml:space="preserve">Men and women aged 50 -85 years </w:t>
      </w:r>
    </w:p>
    <w:p w:rsidR="000D0774" w:rsidRPr="000D0774" w:rsidRDefault="000D0774" w:rsidP="000D0774">
      <w:pPr>
        <w:numPr>
          <w:ilvl w:val="0"/>
          <w:numId w:val="38"/>
        </w:numPr>
        <w:spacing w:line="276" w:lineRule="auto"/>
        <w:rPr>
          <w:sz w:val="22"/>
          <w:szCs w:val="22"/>
        </w:rPr>
      </w:pPr>
      <w:r w:rsidRPr="000D0774">
        <w:rPr>
          <w:sz w:val="22"/>
          <w:szCs w:val="22"/>
        </w:rPr>
        <w:t xml:space="preserve">Treated for acute myocardial infarction for ≥ 1 year ago </w:t>
      </w:r>
    </w:p>
    <w:p w:rsidR="000D0774" w:rsidRPr="000D0774" w:rsidRDefault="006342C7" w:rsidP="000D0774">
      <w:pPr>
        <w:numPr>
          <w:ilvl w:val="0"/>
          <w:numId w:val="38"/>
        </w:numPr>
        <w:spacing w:line="276" w:lineRule="auto"/>
        <w:rPr>
          <w:sz w:val="22"/>
          <w:szCs w:val="22"/>
        </w:rPr>
      </w:pPr>
      <w:r>
        <w:rPr>
          <w:sz w:val="22"/>
          <w:szCs w:val="22"/>
        </w:rPr>
        <w:t>Extensive coronary atherosclerosis</w:t>
      </w:r>
      <w:r w:rsidR="000D0774" w:rsidRPr="000D0774">
        <w:rPr>
          <w:sz w:val="22"/>
          <w:szCs w:val="22"/>
        </w:rPr>
        <w:t xml:space="preserve"> (3-vessel disease, syntax score of 20) </w:t>
      </w:r>
    </w:p>
    <w:p w:rsidR="000D0774" w:rsidRPr="000D0774" w:rsidRDefault="006342C7" w:rsidP="000D0774">
      <w:pPr>
        <w:numPr>
          <w:ilvl w:val="0"/>
          <w:numId w:val="38"/>
        </w:numPr>
        <w:spacing w:line="276" w:lineRule="auto"/>
        <w:rPr>
          <w:sz w:val="22"/>
          <w:szCs w:val="22"/>
        </w:rPr>
      </w:pPr>
      <w:r>
        <w:rPr>
          <w:sz w:val="22"/>
          <w:szCs w:val="22"/>
        </w:rPr>
        <w:t>Non-s</w:t>
      </w:r>
      <w:r w:rsidR="000D0774" w:rsidRPr="000D0774">
        <w:rPr>
          <w:sz w:val="22"/>
          <w:szCs w:val="22"/>
        </w:rPr>
        <w:t xml:space="preserve">moker </w:t>
      </w:r>
    </w:p>
    <w:p w:rsidR="000D0774" w:rsidRPr="000D0774" w:rsidRDefault="000D0774" w:rsidP="000D0774">
      <w:pPr>
        <w:numPr>
          <w:ilvl w:val="0"/>
          <w:numId w:val="38"/>
        </w:numPr>
        <w:spacing w:line="276" w:lineRule="auto"/>
        <w:rPr>
          <w:sz w:val="22"/>
          <w:szCs w:val="22"/>
        </w:rPr>
      </w:pPr>
      <w:r w:rsidRPr="000D0774">
        <w:rPr>
          <w:sz w:val="22"/>
          <w:szCs w:val="22"/>
        </w:rPr>
        <w:t xml:space="preserve">No other anticoagulant apart </w:t>
      </w:r>
      <w:r>
        <w:rPr>
          <w:sz w:val="22"/>
          <w:szCs w:val="22"/>
        </w:rPr>
        <w:t>Aspirin</w:t>
      </w:r>
      <w:r w:rsidRPr="000D0774">
        <w:rPr>
          <w:sz w:val="22"/>
          <w:szCs w:val="22"/>
        </w:rPr>
        <w:t xml:space="preserve"> </w:t>
      </w:r>
    </w:p>
    <w:p w:rsidR="000D0774" w:rsidRDefault="000D0774" w:rsidP="000D0774">
      <w:pPr>
        <w:numPr>
          <w:ilvl w:val="0"/>
          <w:numId w:val="38"/>
        </w:numPr>
        <w:spacing w:line="276" w:lineRule="auto"/>
        <w:rPr>
          <w:sz w:val="22"/>
          <w:szCs w:val="22"/>
        </w:rPr>
      </w:pPr>
      <w:r w:rsidRPr="000D0774">
        <w:rPr>
          <w:sz w:val="22"/>
          <w:szCs w:val="22"/>
        </w:rPr>
        <w:t>Women of childbearing potential should use effective contraception during treatment or use sexual abstinence</w:t>
      </w:r>
      <w:r>
        <w:rPr>
          <w:sz w:val="22"/>
          <w:szCs w:val="22"/>
        </w:rPr>
        <w:t xml:space="preserve"> </w:t>
      </w:r>
    </w:p>
    <w:p w:rsidR="008C1E4A" w:rsidRPr="00D66049" w:rsidRDefault="008C1E4A" w:rsidP="008C1E4A">
      <w:pPr>
        <w:pStyle w:val="A-ListNumber"/>
        <w:tabs>
          <w:tab w:val="clear" w:pos="994"/>
        </w:tabs>
        <w:spacing w:line="276" w:lineRule="auto"/>
        <w:ind w:left="0" w:firstLine="0"/>
      </w:pPr>
    </w:p>
    <w:p w:rsidR="006909C1" w:rsidRPr="00D66049" w:rsidRDefault="000D0774" w:rsidP="00A2582D">
      <w:pPr>
        <w:pStyle w:val="Rubrik2"/>
        <w:spacing w:line="276" w:lineRule="auto"/>
      </w:pPr>
      <w:r>
        <w:t>Exclusion criteria</w:t>
      </w:r>
    </w:p>
    <w:p w:rsidR="009726FA" w:rsidRPr="009726FA" w:rsidRDefault="009726FA" w:rsidP="009726FA">
      <w:pPr>
        <w:spacing w:line="276" w:lineRule="auto"/>
        <w:rPr>
          <w:sz w:val="22"/>
          <w:szCs w:val="22"/>
        </w:rPr>
      </w:pPr>
      <w:r w:rsidRPr="009726FA">
        <w:rPr>
          <w:sz w:val="22"/>
          <w:szCs w:val="22"/>
        </w:rPr>
        <w:t xml:space="preserve">The subjects may not </w:t>
      </w:r>
      <w:r w:rsidR="0035490C">
        <w:rPr>
          <w:sz w:val="22"/>
          <w:szCs w:val="22"/>
        </w:rPr>
        <w:t>be included in</w:t>
      </w:r>
      <w:r w:rsidRPr="009726FA">
        <w:rPr>
          <w:sz w:val="22"/>
          <w:szCs w:val="22"/>
        </w:rPr>
        <w:t xml:space="preserve"> the study </w:t>
      </w:r>
      <w:r w:rsidR="0035490C">
        <w:rPr>
          <w:sz w:val="22"/>
          <w:szCs w:val="22"/>
        </w:rPr>
        <w:t>if the following</w:t>
      </w:r>
      <w:r w:rsidRPr="009726FA">
        <w:rPr>
          <w:sz w:val="22"/>
          <w:szCs w:val="22"/>
        </w:rPr>
        <w:t xml:space="preserve"> exclusion criteria are met: </w:t>
      </w:r>
    </w:p>
    <w:p w:rsidR="009726FA" w:rsidRPr="009726FA" w:rsidRDefault="009726FA" w:rsidP="009726FA">
      <w:pPr>
        <w:pStyle w:val="Rubrik1"/>
        <w:numPr>
          <w:ilvl w:val="0"/>
          <w:numId w:val="39"/>
        </w:numPr>
        <w:spacing w:before="280"/>
        <w:ind w:left="357" w:hanging="357"/>
        <w:rPr>
          <w:b w:val="0"/>
          <w:bCs/>
          <w:caps w:val="0"/>
          <w:sz w:val="22"/>
          <w:szCs w:val="22"/>
        </w:rPr>
      </w:pPr>
      <w:r w:rsidRPr="009726FA">
        <w:rPr>
          <w:b w:val="0"/>
          <w:bCs/>
          <w:caps w:val="0"/>
          <w:sz w:val="22"/>
          <w:szCs w:val="22"/>
        </w:rPr>
        <w:t xml:space="preserve">Smoking </w:t>
      </w:r>
    </w:p>
    <w:p w:rsidR="009726FA" w:rsidRPr="009726FA" w:rsidRDefault="009726FA" w:rsidP="009726FA">
      <w:pPr>
        <w:pStyle w:val="Rubrik1"/>
        <w:numPr>
          <w:ilvl w:val="0"/>
          <w:numId w:val="39"/>
        </w:numPr>
        <w:spacing w:before="280"/>
        <w:ind w:left="357" w:hanging="357"/>
        <w:rPr>
          <w:b w:val="0"/>
          <w:bCs/>
          <w:caps w:val="0"/>
          <w:sz w:val="22"/>
          <w:szCs w:val="22"/>
        </w:rPr>
      </w:pPr>
      <w:r w:rsidRPr="009726FA">
        <w:rPr>
          <w:b w:val="0"/>
          <w:bCs/>
          <w:caps w:val="0"/>
          <w:sz w:val="22"/>
          <w:szCs w:val="22"/>
        </w:rPr>
        <w:t xml:space="preserve">BMI (body mass index)&gt; 35 kg / m²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epilepsy</w:t>
      </w:r>
      <w:proofErr w:type="gramEnd"/>
      <w:r w:rsidRPr="009726FA">
        <w:rPr>
          <w:b w:val="0"/>
          <w:bCs/>
          <w:caps w:val="0"/>
          <w:sz w:val="22"/>
          <w:szCs w:val="22"/>
        </w:rPr>
        <w:t xml:space="preserve">,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uncontrolled</w:t>
      </w:r>
      <w:proofErr w:type="gramEnd"/>
      <w:r w:rsidRPr="009726FA">
        <w:rPr>
          <w:b w:val="0"/>
          <w:bCs/>
          <w:caps w:val="0"/>
          <w:sz w:val="22"/>
          <w:szCs w:val="22"/>
        </w:rPr>
        <w:t xml:space="preserve"> hypertension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malignancy</w:t>
      </w:r>
      <w:proofErr w:type="gramEnd"/>
      <w:r w:rsidRPr="009726FA">
        <w:rPr>
          <w:b w:val="0"/>
          <w:bCs/>
          <w:caps w:val="0"/>
          <w:sz w:val="22"/>
          <w:szCs w:val="22"/>
        </w:rPr>
        <w:t xml:space="preserve">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mental</w:t>
      </w:r>
      <w:proofErr w:type="gramEnd"/>
      <w:r w:rsidRPr="009726FA">
        <w:rPr>
          <w:b w:val="0"/>
          <w:bCs/>
          <w:caps w:val="0"/>
          <w:sz w:val="22"/>
          <w:szCs w:val="22"/>
        </w:rPr>
        <w:t xml:space="preserve"> disorder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alcoholism</w:t>
      </w:r>
      <w:proofErr w:type="gramEnd"/>
      <w:r w:rsidRPr="009726FA">
        <w:rPr>
          <w:b w:val="0"/>
          <w:bCs/>
          <w:caps w:val="0"/>
          <w:sz w:val="22"/>
          <w:szCs w:val="22"/>
        </w:rPr>
        <w:t xml:space="preserve"> </w:t>
      </w:r>
    </w:p>
    <w:p w:rsidR="009726FA" w:rsidRPr="009726FA" w:rsidRDefault="009726FA" w:rsidP="009726FA">
      <w:pPr>
        <w:pStyle w:val="Rubrik1"/>
        <w:numPr>
          <w:ilvl w:val="0"/>
          <w:numId w:val="39"/>
        </w:numPr>
        <w:spacing w:before="280"/>
        <w:ind w:left="357" w:hanging="357"/>
        <w:rPr>
          <w:b w:val="0"/>
          <w:bCs/>
          <w:caps w:val="0"/>
          <w:sz w:val="22"/>
          <w:szCs w:val="22"/>
        </w:rPr>
      </w:pPr>
      <w:r w:rsidRPr="009726FA">
        <w:rPr>
          <w:b w:val="0"/>
          <w:bCs/>
          <w:caps w:val="0"/>
          <w:sz w:val="22"/>
          <w:szCs w:val="22"/>
        </w:rPr>
        <w:t xml:space="preserve">All forms of chronic illness with medications that are contraindicated to combine with </w:t>
      </w:r>
      <w:proofErr w:type="spellStart"/>
      <w:r w:rsidRPr="009726FA">
        <w:rPr>
          <w:b w:val="0"/>
          <w:bCs/>
          <w:caps w:val="0"/>
          <w:sz w:val="22"/>
          <w:szCs w:val="22"/>
        </w:rPr>
        <w:t>Ergenyl</w:t>
      </w:r>
      <w:proofErr w:type="spellEnd"/>
      <w:r w:rsidRPr="009726FA">
        <w:rPr>
          <w:b w:val="0"/>
          <w:bCs/>
          <w:caps w:val="0"/>
          <w:sz w:val="22"/>
          <w:szCs w:val="22"/>
        </w:rPr>
        <w:t xml:space="preserve">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acute</w:t>
      </w:r>
      <w:proofErr w:type="gramEnd"/>
      <w:r w:rsidRPr="009726FA">
        <w:rPr>
          <w:b w:val="0"/>
          <w:bCs/>
          <w:caps w:val="0"/>
          <w:sz w:val="22"/>
          <w:szCs w:val="22"/>
        </w:rPr>
        <w:t xml:space="preserve"> infection </w:t>
      </w:r>
    </w:p>
    <w:p w:rsidR="009726FA" w:rsidRPr="009726FA" w:rsidRDefault="009726FA" w:rsidP="009726FA">
      <w:pPr>
        <w:pStyle w:val="Rubrik1"/>
        <w:numPr>
          <w:ilvl w:val="0"/>
          <w:numId w:val="39"/>
        </w:numPr>
        <w:spacing w:before="280"/>
        <w:ind w:left="357" w:hanging="357"/>
        <w:rPr>
          <w:b w:val="0"/>
          <w:bCs/>
          <w:caps w:val="0"/>
          <w:sz w:val="22"/>
          <w:szCs w:val="22"/>
        </w:rPr>
      </w:pPr>
      <w:r w:rsidRPr="009726FA">
        <w:rPr>
          <w:b w:val="0"/>
          <w:bCs/>
          <w:caps w:val="0"/>
          <w:sz w:val="22"/>
          <w:szCs w:val="22"/>
        </w:rPr>
        <w:t xml:space="preserve">Difficulties in implementing the study in view of the inability to lie still on a bed because of the general condition or obvious difficulties with putting vein / artery catheter </w:t>
      </w:r>
    </w:p>
    <w:p w:rsidR="009726FA" w:rsidRPr="009726FA" w:rsidRDefault="009726FA" w:rsidP="009726FA">
      <w:pPr>
        <w:pStyle w:val="Rubrik1"/>
        <w:numPr>
          <w:ilvl w:val="0"/>
          <w:numId w:val="39"/>
        </w:numPr>
        <w:spacing w:before="280"/>
        <w:ind w:left="357" w:hanging="357"/>
        <w:rPr>
          <w:b w:val="0"/>
          <w:bCs/>
          <w:caps w:val="0"/>
          <w:sz w:val="22"/>
          <w:szCs w:val="22"/>
        </w:rPr>
      </w:pPr>
      <w:r w:rsidRPr="009726FA">
        <w:rPr>
          <w:b w:val="0"/>
          <w:bCs/>
          <w:caps w:val="0"/>
          <w:sz w:val="22"/>
          <w:szCs w:val="22"/>
        </w:rPr>
        <w:t xml:space="preserve">Interaction Problems between </w:t>
      </w:r>
      <w:proofErr w:type="spellStart"/>
      <w:r w:rsidRPr="009726FA">
        <w:rPr>
          <w:b w:val="0"/>
          <w:bCs/>
          <w:caps w:val="0"/>
          <w:sz w:val="22"/>
          <w:szCs w:val="22"/>
        </w:rPr>
        <w:t>Ergenyl</w:t>
      </w:r>
      <w:proofErr w:type="spellEnd"/>
      <w:r w:rsidRPr="009726FA">
        <w:rPr>
          <w:b w:val="0"/>
          <w:bCs/>
          <w:caps w:val="0"/>
          <w:sz w:val="22"/>
          <w:szCs w:val="22"/>
        </w:rPr>
        <w:t xml:space="preserve"> and the patient's other medications </w:t>
      </w:r>
    </w:p>
    <w:p w:rsidR="009726FA" w:rsidRPr="009726FA" w:rsidRDefault="009726FA" w:rsidP="009726FA">
      <w:pPr>
        <w:pStyle w:val="Rubrik1"/>
        <w:numPr>
          <w:ilvl w:val="0"/>
          <w:numId w:val="39"/>
        </w:numPr>
        <w:spacing w:before="280"/>
        <w:ind w:left="357" w:hanging="357"/>
        <w:rPr>
          <w:b w:val="0"/>
          <w:bCs/>
          <w:caps w:val="0"/>
          <w:sz w:val="22"/>
          <w:szCs w:val="22"/>
        </w:rPr>
      </w:pPr>
      <w:r w:rsidRPr="009726FA">
        <w:rPr>
          <w:b w:val="0"/>
          <w:bCs/>
          <w:caps w:val="0"/>
          <w:sz w:val="22"/>
          <w:szCs w:val="22"/>
        </w:rPr>
        <w:t xml:space="preserve">Known hypersensitivity to </w:t>
      </w:r>
      <w:proofErr w:type="spellStart"/>
      <w:r w:rsidRPr="009726FA">
        <w:rPr>
          <w:b w:val="0"/>
          <w:bCs/>
          <w:caps w:val="0"/>
          <w:sz w:val="22"/>
          <w:szCs w:val="22"/>
        </w:rPr>
        <w:t>valproic</w:t>
      </w:r>
      <w:proofErr w:type="spellEnd"/>
      <w:r w:rsidRPr="009726FA">
        <w:rPr>
          <w:b w:val="0"/>
          <w:bCs/>
          <w:caps w:val="0"/>
          <w:sz w:val="22"/>
          <w:szCs w:val="22"/>
        </w:rPr>
        <w:t xml:space="preserve"> acid or other constituent component </w:t>
      </w:r>
    </w:p>
    <w:p w:rsidR="009726FA" w:rsidRPr="009726FA" w:rsidRDefault="009726FA" w:rsidP="009726FA">
      <w:pPr>
        <w:pStyle w:val="Rubrik1"/>
        <w:numPr>
          <w:ilvl w:val="0"/>
          <w:numId w:val="39"/>
        </w:numPr>
        <w:spacing w:before="280"/>
        <w:ind w:left="357" w:hanging="357"/>
        <w:rPr>
          <w:b w:val="0"/>
          <w:bCs/>
          <w:caps w:val="0"/>
          <w:sz w:val="22"/>
          <w:szCs w:val="22"/>
        </w:rPr>
      </w:pPr>
      <w:proofErr w:type="gramStart"/>
      <w:r w:rsidRPr="009726FA">
        <w:rPr>
          <w:b w:val="0"/>
          <w:bCs/>
          <w:caps w:val="0"/>
          <w:sz w:val="22"/>
          <w:szCs w:val="22"/>
        </w:rPr>
        <w:t>Pregnancy and breast-feeding.</w:t>
      </w:r>
      <w:proofErr w:type="gramEnd"/>
      <w:r w:rsidRPr="009726FA">
        <w:rPr>
          <w:b w:val="0"/>
          <w:bCs/>
          <w:caps w:val="0"/>
          <w:sz w:val="22"/>
          <w:szCs w:val="22"/>
        </w:rPr>
        <w:t xml:space="preserve"> </w:t>
      </w:r>
    </w:p>
    <w:p w:rsidR="009726FA" w:rsidRDefault="009726FA" w:rsidP="009726FA">
      <w:pPr>
        <w:pStyle w:val="Rubrik1"/>
        <w:numPr>
          <w:ilvl w:val="0"/>
          <w:numId w:val="39"/>
        </w:numPr>
        <w:spacing w:before="280"/>
        <w:ind w:left="357" w:hanging="357"/>
      </w:pPr>
      <w:r w:rsidRPr="009726FA">
        <w:rPr>
          <w:b w:val="0"/>
          <w:bCs/>
          <w:caps w:val="0"/>
          <w:sz w:val="22"/>
          <w:szCs w:val="22"/>
        </w:rPr>
        <w:t>Suspected or actual inability to perceive the study of information and instructio</w:t>
      </w:r>
      <w:r>
        <w:rPr>
          <w:b w:val="0"/>
          <w:bCs/>
          <w:caps w:val="0"/>
          <w:sz w:val="22"/>
          <w:szCs w:val="22"/>
        </w:rPr>
        <w:t>n</w:t>
      </w:r>
    </w:p>
    <w:p w:rsidR="008C72C4" w:rsidRPr="00D66049" w:rsidRDefault="003541F7" w:rsidP="00A2582D">
      <w:pPr>
        <w:pStyle w:val="Rubrik2"/>
        <w:spacing w:line="276" w:lineRule="auto"/>
      </w:pPr>
      <w:bookmarkStart w:id="16" w:name="_Toc344985478"/>
      <w:r>
        <w:t>P</w:t>
      </w:r>
      <w:r w:rsidRPr="003541F7">
        <w:t>atient number, randomization, coding</w:t>
      </w:r>
      <w:bookmarkEnd w:id="16"/>
    </w:p>
    <w:p w:rsidR="003541F7" w:rsidRPr="003541F7" w:rsidRDefault="003541F7" w:rsidP="003541F7">
      <w:pPr>
        <w:spacing w:line="276" w:lineRule="auto"/>
        <w:rPr>
          <w:sz w:val="22"/>
          <w:szCs w:val="22"/>
        </w:rPr>
      </w:pPr>
      <w:r w:rsidRPr="003541F7">
        <w:rPr>
          <w:sz w:val="22"/>
          <w:szCs w:val="22"/>
        </w:rPr>
        <w:t xml:space="preserve">The investigator must assure that the study patients were given written and verbal information about the study design, purpose, possible risks and potential benefits before any study-related investigation begins. </w:t>
      </w:r>
      <w:r w:rsidR="00D72E91" w:rsidRPr="003541F7">
        <w:rPr>
          <w:sz w:val="22"/>
          <w:szCs w:val="22"/>
        </w:rPr>
        <w:t>The principle investigator keeps a copy of a signed agreement</w:t>
      </w:r>
      <w:r w:rsidR="00D72E91">
        <w:rPr>
          <w:sz w:val="22"/>
          <w:szCs w:val="22"/>
        </w:rPr>
        <w:t xml:space="preserve"> from the patient</w:t>
      </w:r>
      <w:r w:rsidRPr="003541F7">
        <w:rPr>
          <w:sz w:val="22"/>
          <w:szCs w:val="22"/>
        </w:rPr>
        <w:t xml:space="preserve">. </w:t>
      </w:r>
    </w:p>
    <w:p w:rsidR="003541F7" w:rsidRPr="003541F7" w:rsidRDefault="003541F7" w:rsidP="003541F7">
      <w:pPr>
        <w:spacing w:line="276" w:lineRule="auto"/>
        <w:rPr>
          <w:sz w:val="22"/>
          <w:szCs w:val="22"/>
        </w:rPr>
      </w:pPr>
      <w:r w:rsidRPr="003541F7">
        <w:rPr>
          <w:sz w:val="22"/>
          <w:szCs w:val="22"/>
        </w:rPr>
        <w:t>After the subject signed a consent to participate and met all inclusion and exclusion criteria</w:t>
      </w:r>
      <w:r w:rsidR="00D72E91">
        <w:rPr>
          <w:sz w:val="22"/>
          <w:szCs w:val="22"/>
        </w:rPr>
        <w:t>, he/she</w:t>
      </w:r>
      <w:r w:rsidRPr="003541F7">
        <w:rPr>
          <w:sz w:val="22"/>
          <w:szCs w:val="22"/>
        </w:rPr>
        <w:t xml:space="preserve"> are assigned a unique study number / code recorded in </w:t>
      </w:r>
      <w:proofErr w:type="spellStart"/>
      <w:r w:rsidR="00D72E91">
        <w:rPr>
          <w:sz w:val="22"/>
          <w:szCs w:val="22"/>
        </w:rPr>
        <w:t>CRF</w:t>
      </w:r>
      <w:proofErr w:type="spellEnd"/>
      <w:r w:rsidRPr="003541F7">
        <w:rPr>
          <w:sz w:val="22"/>
          <w:szCs w:val="22"/>
        </w:rPr>
        <w:t xml:space="preserve"> and on all test tube labels, questionnaires and hospital records. Patients excluded fo</w:t>
      </w:r>
      <w:r w:rsidR="00D72E91">
        <w:rPr>
          <w:sz w:val="22"/>
          <w:szCs w:val="22"/>
        </w:rPr>
        <w:t>r medical or technical reasons,</w:t>
      </w:r>
      <w:r w:rsidRPr="003541F7">
        <w:rPr>
          <w:sz w:val="22"/>
          <w:szCs w:val="22"/>
        </w:rPr>
        <w:t xml:space="preserve"> may not be recruited. </w:t>
      </w:r>
    </w:p>
    <w:p w:rsidR="007B1D06" w:rsidRPr="00D66049" w:rsidRDefault="003541F7" w:rsidP="002C71A4">
      <w:pPr>
        <w:spacing w:line="276" w:lineRule="auto"/>
        <w:rPr>
          <w:sz w:val="22"/>
          <w:szCs w:val="22"/>
        </w:rPr>
      </w:pPr>
      <w:r w:rsidRPr="003541F7">
        <w:rPr>
          <w:sz w:val="22"/>
          <w:szCs w:val="22"/>
        </w:rPr>
        <w:t xml:space="preserve">The study is open with respect to the treatment of </w:t>
      </w:r>
      <w:proofErr w:type="spellStart"/>
      <w:r w:rsidRPr="003541F7">
        <w:rPr>
          <w:sz w:val="22"/>
          <w:szCs w:val="22"/>
        </w:rPr>
        <w:t>VPA</w:t>
      </w:r>
      <w:proofErr w:type="spellEnd"/>
      <w:r w:rsidRPr="003541F7">
        <w:rPr>
          <w:sz w:val="22"/>
          <w:szCs w:val="22"/>
        </w:rPr>
        <w:t xml:space="preserve"> but blinded for analysis of outcomes. The code list</w:t>
      </w:r>
      <w:r w:rsidR="00D72E91">
        <w:rPr>
          <w:sz w:val="22"/>
          <w:szCs w:val="22"/>
        </w:rPr>
        <w:t xml:space="preserve"> is</w:t>
      </w:r>
      <w:r w:rsidRPr="003541F7">
        <w:rPr>
          <w:sz w:val="22"/>
          <w:szCs w:val="22"/>
        </w:rPr>
        <w:t xml:space="preserve"> kept locked up under the procedures of the institution </w:t>
      </w:r>
      <w:r w:rsidR="00D72E91">
        <w:rPr>
          <w:sz w:val="22"/>
          <w:szCs w:val="22"/>
        </w:rPr>
        <w:t>and is</w:t>
      </w:r>
      <w:r w:rsidRPr="003541F7">
        <w:rPr>
          <w:sz w:val="22"/>
          <w:szCs w:val="22"/>
        </w:rPr>
        <w:t xml:space="preserve"> not be broken until all </w:t>
      </w:r>
      <w:proofErr w:type="spellStart"/>
      <w:r w:rsidRPr="003541F7">
        <w:rPr>
          <w:sz w:val="22"/>
          <w:szCs w:val="22"/>
        </w:rPr>
        <w:t>analyzes</w:t>
      </w:r>
      <w:proofErr w:type="spellEnd"/>
      <w:r w:rsidRPr="003541F7">
        <w:rPr>
          <w:sz w:val="22"/>
          <w:szCs w:val="22"/>
        </w:rPr>
        <w:t xml:space="preserve"> are made. The code list may be available only to those persons who are directly involved in the research project. </w:t>
      </w:r>
      <w:r w:rsidR="00D72E91">
        <w:rPr>
          <w:sz w:val="22"/>
          <w:szCs w:val="22"/>
        </w:rPr>
        <w:t>Un-identified</w:t>
      </w:r>
      <w:r w:rsidRPr="003541F7">
        <w:rPr>
          <w:sz w:val="22"/>
          <w:szCs w:val="22"/>
        </w:rPr>
        <w:t xml:space="preserve"> data will be processed in </w:t>
      </w:r>
      <w:r w:rsidR="00D72E91">
        <w:rPr>
          <w:sz w:val="22"/>
          <w:szCs w:val="22"/>
        </w:rPr>
        <w:t>principle investigators</w:t>
      </w:r>
      <w:r w:rsidRPr="003541F7">
        <w:rPr>
          <w:sz w:val="22"/>
          <w:szCs w:val="22"/>
        </w:rPr>
        <w:t xml:space="preserve"> password protected computer</w:t>
      </w:r>
      <w:r w:rsidR="00067447" w:rsidRPr="00D66049">
        <w:rPr>
          <w:sz w:val="22"/>
          <w:szCs w:val="22"/>
        </w:rPr>
        <w:t>.</w:t>
      </w:r>
    </w:p>
    <w:p w:rsidR="006909C1" w:rsidRPr="00D66049" w:rsidRDefault="003541F7" w:rsidP="00A2582D">
      <w:pPr>
        <w:pStyle w:val="Rubrik2"/>
        <w:spacing w:line="276" w:lineRule="auto"/>
      </w:pPr>
      <w:bookmarkStart w:id="17" w:name="_Toc344985479"/>
      <w:r w:rsidRPr="003541F7">
        <w:t xml:space="preserve">Voluntary and criteria to end the study in advance </w:t>
      </w:r>
      <w:bookmarkEnd w:id="17"/>
    </w:p>
    <w:p w:rsidR="0010085D" w:rsidRDefault="0010085D" w:rsidP="00A2582D">
      <w:pPr>
        <w:spacing w:line="276" w:lineRule="auto"/>
        <w:rPr>
          <w:sz w:val="22"/>
          <w:szCs w:val="22"/>
          <w:lang w:bidi="en-US"/>
        </w:rPr>
      </w:pPr>
      <w:r>
        <w:rPr>
          <w:sz w:val="22"/>
          <w:szCs w:val="22"/>
          <w:lang w:bidi="en-US"/>
        </w:rPr>
        <w:t>Study</w:t>
      </w:r>
      <w:r w:rsidR="00D7699D">
        <w:rPr>
          <w:sz w:val="22"/>
          <w:szCs w:val="22"/>
          <w:lang w:bidi="en-US"/>
        </w:rPr>
        <w:t xml:space="preserve"> </w:t>
      </w:r>
      <w:r>
        <w:rPr>
          <w:sz w:val="22"/>
          <w:szCs w:val="22"/>
          <w:lang w:bidi="en-US"/>
        </w:rPr>
        <w:t>p</w:t>
      </w:r>
      <w:r w:rsidRPr="0010085D">
        <w:rPr>
          <w:sz w:val="22"/>
          <w:szCs w:val="22"/>
          <w:lang w:bidi="en-US"/>
        </w:rPr>
        <w:t xml:space="preserve">atients may at any time, without cause and without stating specific reasons, to </w:t>
      </w:r>
      <w:r w:rsidR="00D7699D">
        <w:rPr>
          <w:sz w:val="22"/>
          <w:szCs w:val="22"/>
          <w:lang w:bidi="en-US"/>
        </w:rPr>
        <w:t>dis</w:t>
      </w:r>
      <w:r w:rsidRPr="0010085D">
        <w:rPr>
          <w:sz w:val="22"/>
          <w:szCs w:val="22"/>
          <w:lang w:bidi="en-US"/>
        </w:rPr>
        <w:t xml:space="preserve">continue participating in the study. </w:t>
      </w:r>
      <w:r w:rsidR="00D7699D">
        <w:rPr>
          <w:sz w:val="22"/>
          <w:szCs w:val="22"/>
          <w:lang w:bidi="en-US"/>
        </w:rPr>
        <w:t>T</w:t>
      </w:r>
      <w:r w:rsidRPr="0010085D">
        <w:rPr>
          <w:sz w:val="22"/>
          <w:szCs w:val="22"/>
          <w:lang w:bidi="en-US"/>
        </w:rPr>
        <w:t>he study doctor may decide to discontinue study participation by medical or administrative reasons (</w:t>
      </w:r>
      <w:proofErr w:type="spellStart"/>
      <w:r w:rsidRPr="0010085D">
        <w:rPr>
          <w:sz w:val="22"/>
          <w:szCs w:val="22"/>
          <w:lang w:bidi="en-US"/>
        </w:rPr>
        <w:t>eg</w:t>
      </w:r>
      <w:proofErr w:type="spellEnd"/>
      <w:r w:rsidRPr="0010085D">
        <w:rPr>
          <w:sz w:val="22"/>
          <w:szCs w:val="22"/>
          <w:lang w:bidi="en-US"/>
        </w:rPr>
        <w:t>, identified risk for the patient, improperly included patient, serious protocol deviations). If a patient discontinued participation</w:t>
      </w:r>
      <w:r w:rsidR="00D7699D">
        <w:rPr>
          <w:sz w:val="22"/>
          <w:szCs w:val="22"/>
          <w:lang w:bidi="en-US"/>
        </w:rPr>
        <w:t>, he/she</w:t>
      </w:r>
      <w:r w:rsidRPr="0010085D">
        <w:rPr>
          <w:sz w:val="22"/>
          <w:szCs w:val="22"/>
          <w:lang w:bidi="en-US"/>
        </w:rPr>
        <w:t xml:space="preserve"> should </w:t>
      </w:r>
      <w:r w:rsidR="00D7699D">
        <w:rPr>
          <w:sz w:val="22"/>
          <w:szCs w:val="22"/>
          <w:lang w:bidi="en-US"/>
        </w:rPr>
        <w:t xml:space="preserve">be </w:t>
      </w:r>
      <w:r w:rsidRPr="0010085D">
        <w:rPr>
          <w:sz w:val="22"/>
          <w:szCs w:val="22"/>
          <w:lang w:bidi="en-US"/>
        </w:rPr>
        <w:t>ask</w:t>
      </w:r>
      <w:r w:rsidR="00D7699D">
        <w:rPr>
          <w:sz w:val="22"/>
          <w:szCs w:val="22"/>
          <w:lang w:bidi="en-US"/>
        </w:rPr>
        <w:t>ed</w:t>
      </w:r>
      <w:r w:rsidRPr="0010085D">
        <w:rPr>
          <w:sz w:val="22"/>
          <w:szCs w:val="22"/>
          <w:lang w:bidi="en-US"/>
        </w:rPr>
        <w:t xml:space="preserve"> for side effects. Even the manufacturer of the study drug may withdraw the drug product, in which case this can lead to the study in its entirety may be interrupted</w:t>
      </w:r>
    </w:p>
    <w:p w:rsidR="006909C1" w:rsidRPr="00D66049" w:rsidRDefault="0010085D" w:rsidP="00A2582D">
      <w:pPr>
        <w:pStyle w:val="Rubrik1"/>
        <w:spacing w:line="276" w:lineRule="auto"/>
      </w:pPr>
      <w:r>
        <w:t>Treatment</w:t>
      </w:r>
    </w:p>
    <w:p w:rsidR="006909C1" w:rsidRPr="00D66049" w:rsidRDefault="00EC7C93" w:rsidP="00C33AC1">
      <w:pPr>
        <w:pStyle w:val="A-TableText"/>
        <w:spacing w:before="0" w:after="0" w:line="276" w:lineRule="auto"/>
        <w:rPr>
          <w:b/>
          <w:i/>
          <w:sz w:val="20"/>
        </w:rPr>
      </w:pPr>
      <w:proofErr w:type="spellStart"/>
      <w:r w:rsidRPr="00EC7C93">
        <w:t>Ergenyl</w:t>
      </w:r>
      <w:proofErr w:type="spellEnd"/>
      <w:r w:rsidRPr="00EC7C93">
        <w:t xml:space="preserve"> Retard and </w:t>
      </w:r>
      <w:proofErr w:type="spellStart"/>
      <w:r w:rsidRPr="00EC7C93">
        <w:t>isoprenaline</w:t>
      </w:r>
      <w:proofErr w:type="spellEnd"/>
      <w:r w:rsidRPr="00EC7C93">
        <w:t xml:space="preserve"> will be used in the study (Table 2).</w:t>
      </w:r>
      <w:r>
        <w:t xml:space="preserve"> </w:t>
      </w:r>
    </w:p>
    <w:p w:rsidR="00C33AC1" w:rsidRPr="00D66049" w:rsidRDefault="00C33AC1" w:rsidP="00C33AC1">
      <w:pPr>
        <w:pStyle w:val="A-TableText"/>
        <w:spacing w:before="0" w:after="0" w:line="276" w:lineRule="auto"/>
        <w:rPr>
          <w:sz w:val="20"/>
        </w:rPr>
      </w:pPr>
    </w:p>
    <w:tbl>
      <w:tblPr>
        <w:tblW w:w="46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4676"/>
        <w:gridCol w:w="2409"/>
      </w:tblGrid>
      <w:tr w:rsidR="00A73FC1" w:rsidRPr="00D66049" w:rsidTr="00A73FC1">
        <w:tc>
          <w:tcPr>
            <w:tcW w:w="5000" w:type="pct"/>
            <w:gridSpan w:val="3"/>
            <w:tcBorders>
              <w:top w:val="nil"/>
              <w:left w:val="nil"/>
              <w:bottom w:val="single" w:sz="4" w:space="0" w:color="auto"/>
              <w:right w:val="nil"/>
            </w:tcBorders>
          </w:tcPr>
          <w:p w:rsidR="00A73FC1" w:rsidRPr="00D66049" w:rsidRDefault="00A73FC1" w:rsidP="00EC7C93">
            <w:pPr>
              <w:pStyle w:val="A-TableText"/>
              <w:spacing w:before="0" w:after="0" w:line="276" w:lineRule="auto"/>
              <w:rPr>
                <w:b/>
                <w:sz w:val="20"/>
              </w:rPr>
            </w:pPr>
            <w:proofErr w:type="spellStart"/>
            <w:r w:rsidRPr="00D66049">
              <w:rPr>
                <w:b/>
                <w:i/>
                <w:sz w:val="20"/>
              </w:rPr>
              <w:t>Tabell</w:t>
            </w:r>
            <w:proofErr w:type="spellEnd"/>
            <w:r w:rsidRPr="00D66049">
              <w:rPr>
                <w:b/>
                <w:i/>
                <w:sz w:val="20"/>
              </w:rPr>
              <w:t xml:space="preserve"> </w:t>
            </w:r>
            <w:r w:rsidR="00C252D1" w:rsidRPr="00D66049">
              <w:rPr>
                <w:b/>
                <w:i/>
                <w:sz w:val="20"/>
              </w:rPr>
              <w:t>3</w:t>
            </w:r>
            <w:r w:rsidRPr="00D66049">
              <w:rPr>
                <w:b/>
                <w:i/>
                <w:sz w:val="20"/>
              </w:rPr>
              <w:tab/>
              <w:t xml:space="preserve">     </w:t>
            </w:r>
            <w:r w:rsidR="00EC7C93">
              <w:rPr>
                <w:b/>
                <w:i/>
                <w:sz w:val="20"/>
              </w:rPr>
              <w:t>Study drug</w:t>
            </w:r>
          </w:p>
        </w:tc>
      </w:tr>
      <w:tr w:rsidR="00A73FC1" w:rsidRPr="00D66049" w:rsidTr="00A73FC1">
        <w:tc>
          <w:tcPr>
            <w:tcW w:w="953" w:type="pct"/>
            <w:tcBorders>
              <w:top w:val="single" w:sz="4" w:space="0" w:color="auto"/>
              <w:left w:val="single" w:sz="4" w:space="0" w:color="auto"/>
              <w:bottom w:val="single" w:sz="4" w:space="0" w:color="auto"/>
              <w:right w:val="single" w:sz="4" w:space="0" w:color="auto"/>
            </w:tcBorders>
          </w:tcPr>
          <w:p w:rsidR="00A73FC1" w:rsidRPr="00D66049" w:rsidRDefault="00EC7C93" w:rsidP="00A2582D">
            <w:pPr>
              <w:pStyle w:val="A-TableText"/>
              <w:spacing w:before="0" w:after="0" w:line="276" w:lineRule="auto"/>
            </w:pPr>
            <w:r>
              <w:rPr>
                <w:b/>
                <w:sz w:val="20"/>
              </w:rPr>
              <w:t>Product</w:t>
            </w:r>
          </w:p>
        </w:tc>
        <w:tc>
          <w:tcPr>
            <w:tcW w:w="2671" w:type="pct"/>
            <w:tcBorders>
              <w:top w:val="single" w:sz="4" w:space="0" w:color="auto"/>
              <w:left w:val="single" w:sz="4" w:space="0" w:color="auto"/>
              <w:bottom w:val="single" w:sz="4" w:space="0" w:color="auto"/>
              <w:right w:val="single" w:sz="4" w:space="0" w:color="auto"/>
            </w:tcBorders>
          </w:tcPr>
          <w:p w:rsidR="00A73FC1" w:rsidRPr="00D66049" w:rsidRDefault="00EC7C93" w:rsidP="00A2582D">
            <w:pPr>
              <w:pStyle w:val="A-TableText"/>
              <w:spacing w:before="0" w:after="0" w:line="276" w:lineRule="auto"/>
            </w:pPr>
            <w:r>
              <w:rPr>
                <w:b/>
                <w:sz w:val="20"/>
              </w:rPr>
              <w:t>Dose and administration</w:t>
            </w:r>
          </w:p>
        </w:tc>
        <w:tc>
          <w:tcPr>
            <w:tcW w:w="1376" w:type="pct"/>
            <w:tcBorders>
              <w:top w:val="single" w:sz="4" w:space="0" w:color="auto"/>
              <w:left w:val="single" w:sz="4" w:space="0" w:color="auto"/>
              <w:bottom w:val="single" w:sz="4" w:space="0" w:color="auto"/>
              <w:right w:val="single" w:sz="4" w:space="0" w:color="auto"/>
            </w:tcBorders>
          </w:tcPr>
          <w:p w:rsidR="00A73FC1" w:rsidRPr="00D66049" w:rsidRDefault="00EC7C93" w:rsidP="00A2582D">
            <w:pPr>
              <w:pStyle w:val="A-TableText"/>
              <w:spacing w:before="0" w:after="0" w:line="276" w:lineRule="auto"/>
            </w:pPr>
            <w:r>
              <w:rPr>
                <w:b/>
                <w:sz w:val="20"/>
              </w:rPr>
              <w:t>Manufacture</w:t>
            </w:r>
          </w:p>
        </w:tc>
      </w:tr>
      <w:tr w:rsidR="00A73FC1" w:rsidRPr="00D66049" w:rsidTr="00A73FC1">
        <w:tc>
          <w:tcPr>
            <w:tcW w:w="953" w:type="pct"/>
            <w:tcBorders>
              <w:top w:val="single" w:sz="4" w:space="0" w:color="auto"/>
              <w:left w:val="single" w:sz="4" w:space="0" w:color="auto"/>
              <w:bottom w:val="single" w:sz="4" w:space="0" w:color="auto"/>
              <w:right w:val="single" w:sz="4" w:space="0" w:color="auto"/>
            </w:tcBorders>
          </w:tcPr>
          <w:p w:rsidR="00A73FC1" w:rsidRPr="00D66049" w:rsidRDefault="00A73FC1" w:rsidP="00A2582D">
            <w:pPr>
              <w:pStyle w:val="A-TableText"/>
              <w:spacing w:before="0" w:after="0" w:line="276" w:lineRule="auto"/>
              <w:rPr>
                <w:sz w:val="20"/>
              </w:rPr>
            </w:pPr>
            <w:proofErr w:type="spellStart"/>
            <w:r w:rsidRPr="00D66049">
              <w:rPr>
                <w:sz w:val="20"/>
              </w:rPr>
              <w:t>Ergenyl</w:t>
            </w:r>
            <w:proofErr w:type="spellEnd"/>
            <w:r w:rsidRPr="00D66049">
              <w:rPr>
                <w:sz w:val="20"/>
              </w:rPr>
              <w:t xml:space="preserve"> Retard®</w:t>
            </w:r>
          </w:p>
        </w:tc>
        <w:tc>
          <w:tcPr>
            <w:tcW w:w="2671" w:type="pct"/>
            <w:tcBorders>
              <w:top w:val="single" w:sz="4" w:space="0" w:color="auto"/>
              <w:left w:val="single" w:sz="4" w:space="0" w:color="auto"/>
              <w:bottom w:val="single" w:sz="4" w:space="0" w:color="auto"/>
              <w:right w:val="single" w:sz="4" w:space="0" w:color="auto"/>
            </w:tcBorders>
          </w:tcPr>
          <w:p w:rsidR="00A73FC1" w:rsidRPr="00D66049" w:rsidRDefault="00A73FC1" w:rsidP="00EC7C93">
            <w:pPr>
              <w:pStyle w:val="A-TableText"/>
              <w:spacing w:before="0" w:after="0" w:line="276" w:lineRule="auto"/>
              <w:rPr>
                <w:sz w:val="20"/>
              </w:rPr>
            </w:pPr>
            <w:r w:rsidRPr="00D66049">
              <w:rPr>
                <w:sz w:val="20"/>
              </w:rPr>
              <w:t>500 mg, 1</w:t>
            </w:r>
            <w:r w:rsidR="00EC7C93">
              <w:rPr>
                <w:sz w:val="20"/>
              </w:rPr>
              <w:t xml:space="preserve"> </w:t>
            </w:r>
            <w:r w:rsidR="00EC7C93" w:rsidRPr="00EC7C93">
              <w:rPr>
                <w:sz w:val="20"/>
              </w:rPr>
              <w:t>tablets twice daily for 4 weeks</w:t>
            </w:r>
            <w:r w:rsidRPr="00D66049">
              <w:rPr>
                <w:sz w:val="20"/>
              </w:rPr>
              <w:t xml:space="preserve"> </w:t>
            </w:r>
          </w:p>
        </w:tc>
        <w:tc>
          <w:tcPr>
            <w:tcW w:w="1376" w:type="pct"/>
            <w:tcBorders>
              <w:top w:val="single" w:sz="4" w:space="0" w:color="auto"/>
              <w:left w:val="single" w:sz="4" w:space="0" w:color="auto"/>
              <w:bottom w:val="single" w:sz="4" w:space="0" w:color="auto"/>
              <w:right w:val="single" w:sz="4" w:space="0" w:color="auto"/>
            </w:tcBorders>
          </w:tcPr>
          <w:p w:rsidR="00A73FC1" w:rsidRPr="00D66049" w:rsidRDefault="00A73FC1" w:rsidP="00A2582D">
            <w:pPr>
              <w:pStyle w:val="A-TableText"/>
              <w:spacing w:before="0" w:after="0" w:line="276" w:lineRule="auto"/>
              <w:rPr>
                <w:sz w:val="20"/>
              </w:rPr>
            </w:pPr>
            <w:proofErr w:type="spellStart"/>
            <w:r w:rsidRPr="00D66049">
              <w:rPr>
                <w:sz w:val="20"/>
              </w:rPr>
              <w:t>Sanofi</w:t>
            </w:r>
            <w:proofErr w:type="spellEnd"/>
          </w:p>
        </w:tc>
      </w:tr>
      <w:tr w:rsidR="004028B6" w:rsidRPr="00D66049" w:rsidTr="00A73FC1">
        <w:tc>
          <w:tcPr>
            <w:tcW w:w="953" w:type="pct"/>
            <w:tcBorders>
              <w:top w:val="single" w:sz="4" w:space="0" w:color="auto"/>
              <w:left w:val="single" w:sz="4" w:space="0" w:color="auto"/>
              <w:bottom w:val="single" w:sz="4" w:space="0" w:color="auto"/>
              <w:right w:val="single" w:sz="4" w:space="0" w:color="auto"/>
            </w:tcBorders>
          </w:tcPr>
          <w:p w:rsidR="004028B6" w:rsidRPr="00D66049" w:rsidRDefault="004028B6" w:rsidP="00207229">
            <w:pPr>
              <w:pStyle w:val="A-TableText"/>
              <w:spacing w:before="0" w:after="0" w:line="276" w:lineRule="auto"/>
              <w:rPr>
                <w:sz w:val="20"/>
              </w:rPr>
            </w:pPr>
            <w:proofErr w:type="spellStart"/>
            <w:r w:rsidRPr="00D66049">
              <w:rPr>
                <w:sz w:val="20"/>
              </w:rPr>
              <w:t>Isoprenalin</w:t>
            </w:r>
            <w:proofErr w:type="spellEnd"/>
          </w:p>
        </w:tc>
        <w:tc>
          <w:tcPr>
            <w:tcW w:w="2671" w:type="pct"/>
            <w:tcBorders>
              <w:top w:val="single" w:sz="4" w:space="0" w:color="auto"/>
              <w:left w:val="single" w:sz="4" w:space="0" w:color="auto"/>
              <w:bottom w:val="single" w:sz="4" w:space="0" w:color="auto"/>
              <w:right w:val="single" w:sz="4" w:space="0" w:color="auto"/>
            </w:tcBorders>
          </w:tcPr>
          <w:p w:rsidR="00386934" w:rsidRDefault="00386934" w:rsidP="002C71A4">
            <w:pPr>
              <w:pStyle w:val="A-TableText"/>
              <w:spacing w:before="0" w:after="0" w:line="276" w:lineRule="auto"/>
              <w:rPr>
                <w:sz w:val="20"/>
              </w:rPr>
            </w:pPr>
            <w:r w:rsidRPr="00386934">
              <w:rPr>
                <w:sz w:val="20"/>
              </w:rPr>
              <w:t xml:space="preserve">Solution for infusion 0.2 mg / ml, infused over 20 minutes. </w:t>
            </w:r>
            <w:proofErr w:type="gramStart"/>
            <w:r w:rsidRPr="00386934">
              <w:rPr>
                <w:sz w:val="20"/>
              </w:rPr>
              <w:t>extemporaneous</w:t>
            </w:r>
            <w:proofErr w:type="gramEnd"/>
            <w:r w:rsidRPr="00386934">
              <w:rPr>
                <w:sz w:val="20"/>
              </w:rPr>
              <w:t xml:space="preserve"> preparation </w:t>
            </w:r>
          </w:p>
          <w:p w:rsidR="004028B6" w:rsidRPr="00D66049" w:rsidRDefault="004028B6" w:rsidP="002C71A4">
            <w:pPr>
              <w:pStyle w:val="A-TableText"/>
              <w:spacing w:before="0" w:after="0" w:line="276" w:lineRule="auto"/>
              <w:rPr>
                <w:sz w:val="20"/>
              </w:rPr>
            </w:pPr>
          </w:p>
        </w:tc>
        <w:tc>
          <w:tcPr>
            <w:tcW w:w="1376" w:type="pct"/>
            <w:tcBorders>
              <w:top w:val="single" w:sz="4" w:space="0" w:color="auto"/>
              <w:left w:val="single" w:sz="4" w:space="0" w:color="auto"/>
              <w:bottom w:val="single" w:sz="4" w:space="0" w:color="auto"/>
              <w:right w:val="single" w:sz="4" w:space="0" w:color="auto"/>
            </w:tcBorders>
          </w:tcPr>
          <w:p w:rsidR="004028B6" w:rsidRPr="00D66049" w:rsidRDefault="001C52C2" w:rsidP="001C52C2">
            <w:pPr>
              <w:pStyle w:val="A-TableText"/>
              <w:spacing w:before="0" w:after="0" w:line="276" w:lineRule="auto"/>
              <w:rPr>
                <w:sz w:val="20"/>
              </w:rPr>
            </w:pPr>
            <w:proofErr w:type="spellStart"/>
            <w:r w:rsidRPr="00386934">
              <w:rPr>
                <w:sz w:val="20"/>
              </w:rPr>
              <w:t>Hospira</w:t>
            </w:r>
            <w:proofErr w:type="spellEnd"/>
            <w:r w:rsidRPr="00386934">
              <w:rPr>
                <w:sz w:val="20"/>
              </w:rPr>
              <w:t xml:space="preserve"> AB/</w:t>
            </w:r>
            <w:proofErr w:type="spellStart"/>
            <w:r w:rsidRPr="00386934">
              <w:rPr>
                <w:sz w:val="20"/>
              </w:rPr>
              <w:t>Pharmel</w:t>
            </w:r>
            <w:proofErr w:type="spellEnd"/>
            <w:r w:rsidRPr="00386934">
              <w:rPr>
                <w:sz w:val="20"/>
              </w:rPr>
              <w:t xml:space="preserve"> AB/ </w:t>
            </w:r>
            <w:proofErr w:type="spellStart"/>
            <w:r w:rsidRPr="00386934">
              <w:rPr>
                <w:sz w:val="20"/>
              </w:rPr>
              <w:t>Oriola</w:t>
            </w:r>
            <w:proofErr w:type="spellEnd"/>
            <w:r w:rsidRPr="00386934">
              <w:rPr>
                <w:sz w:val="20"/>
              </w:rPr>
              <w:t>/</w:t>
            </w:r>
            <w:proofErr w:type="spellStart"/>
            <w:r w:rsidRPr="00386934">
              <w:rPr>
                <w:sz w:val="20"/>
              </w:rPr>
              <w:t>Kronans</w:t>
            </w:r>
            <w:proofErr w:type="spellEnd"/>
            <w:r w:rsidRPr="00386934">
              <w:rPr>
                <w:sz w:val="20"/>
              </w:rPr>
              <w:t xml:space="preserve"> </w:t>
            </w:r>
            <w:proofErr w:type="spellStart"/>
            <w:r w:rsidRPr="00386934">
              <w:rPr>
                <w:sz w:val="20"/>
              </w:rPr>
              <w:t>Droghandel</w:t>
            </w:r>
            <w:proofErr w:type="spellEnd"/>
          </w:p>
        </w:tc>
      </w:tr>
    </w:tbl>
    <w:p w:rsidR="00A81517" w:rsidRPr="00D66049" w:rsidRDefault="00A81517" w:rsidP="00A2582D">
      <w:pPr>
        <w:spacing w:after="0" w:line="276" w:lineRule="auto"/>
      </w:pPr>
    </w:p>
    <w:p w:rsidR="006909C1" w:rsidRPr="00D66049" w:rsidRDefault="00C33AC1" w:rsidP="00AA28DF">
      <w:pPr>
        <w:pStyle w:val="Rubrik2"/>
        <w:spacing w:line="276" w:lineRule="auto"/>
      </w:pPr>
      <w:bookmarkStart w:id="18" w:name="_Toc344985481"/>
      <w:proofErr w:type="spellStart"/>
      <w:r w:rsidRPr="00D66049">
        <w:t>Ergenyl</w:t>
      </w:r>
      <w:proofErr w:type="spellEnd"/>
      <w:r w:rsidRPr="00D66049">
        <w:t xml:space="preserve"> Retard®</w:t>
      </w:r>
      <w:bookmarkEnd w:id="18"/>
    </w:p>
    <w:p w:rsidR="00C46B10" w:rsidRDefault="00C46B10" w:rsidP="00AA28DF">
      <w:pPr>
        <w:tabs>
          <w:tab w:val="left" w:pos="1701"/>
        </w:tabs>
        <w:autoSpaceDE w:val="0"/>
        <w:autoSpaceDN w:val="0"/>
        <w:adjustRightInd w:val="0"/>
        <w:spacing w:after="0" w:line="276" w:lineRule="auto"/>
        <w:rPr>
          <w:sz w:val="22"/>
          <w:szCs w:val="22"/>
        </w:rPr>
      </w:pPr>
      <w:proofErr w:type="spellStart"/>
      <w:r w:rsidRPr="00C46B10">
        <w:rPr>
          <w:sz w:val="22"/>
          <w:szCs w:val="22"/>
        </w:rPr>
        <w:t>Ergenyl</w:t>
      </w:r>
      <w:proofErr w:type="spellEnd"/>
      <w:r w:rsidRPr="00C46B10">
        <w:rPr>
          <w:sz w:val="22"/>
          <w:szCs w:val="22"/>
        </w:rPr>
        <w:t xml:space="preserve"> Retard® depot tablets an antiepileptic drug for the treatment of generalized seizures. The most commonly reported adverse reactions associated with the intake of this drug are gastrointestinal side effects and </w:t>
      </w:r>
      <w:proofErr w:type="gramStart"/>
      <w:r w:rsidRPr="00C46B10">
        <w:rPr>
          <w:sz w:val="22"/>
          <w:szCs w:val="22"/>
        </w:rPr>
        <w:t>tremor which</w:t>
      </w:r>
      <w:proofErr w:type="gramEnd"/>
      <w:r w:rsidRPr="00C46B10">
        <w:rPr>
          <w:sz w:val="22"/>
          <w:szCs w:val="22"/>
        </w:rPr>
        <w:t xml:space="preserve"> affects between 1-10% during long-term treatment. </w:t>
      </w:r>
      <w:r w:rsidR="00D7699D">
        <w:rPr>
          <w:sz w:val="22"/>
          <w:szCs w:val="22"/>
        </w:rPr>
        <w:t>U</w:t>
      </w:r>
      <w:r w:rsidRPr="00C46B10">
        <w:rPr>
          <w:sz w:val="22"/>
          <w:szCs w:val="22"/>
        </w:rPr>
        <w:t xml:space="preserve">nusual </w:t>
      </w:r>
      <w:r w:rsidR="00D7699D">
        <w:rPr>
          <w:sz w:val="22"/>
          <w:szCs w:val="22"/>
        </w:rPr>
        <w:t xml:space="preserve">side effects are </w:t>
      </w:r>
      <w:r w:rsidRPr="00C46B10">
        <w:rPr>
          <w:sz w:val="22"/>
          <w:szCs w:val="22"/>
        </w:rPr>
        <w:t>bleeding and liver involvement in such a short time. The medication should not be used in people with impaired liver function, hypersensitivity to sodium valproate or any of the excipients or porphyria.</w:t>
      </w:r>
    </w:p>
    <w:p w:rsidR="007C335C" w:rsidRPr="00D66049" w:rsidRDefault="007C335C" w:rsidP="00AA28DF">
      <w:pPr>
        <w:pStyle w:val="Rubrik2"/>
        <w:spacing w:line="276" w:lineRule="auto"/>
      </w:pPr>
      <w:bookmarkStart w:id="19" w:name="_Toc344985482"/>
      <w:proofErr w:type="spellStart"/>
      <w:r w:rsidRPr="00D66049">
        <w:t>Isoprenalin</w:t>
      </w:r>
      <w:bookmarkEnd w:id="19"/>
      <w:r w:rsidR="00C46B10">
        <w:t>e</w:t>
      </w:r>
      <w:proofErr w:type="spellEnd"/>
    </w:p>
    <w:p w:rsidR="00A4250A" w:rsidRDefault="00A4250A" w:rsidP="00D22298">
      <w:pPr>
        <w:spacing w:after="45" w:line="276" w:lineRule="auto"/>
        <w:rPr>
          <w:sz w:val="22"/>
          <w:szCs w:val="22"/>
        </w:rPr>
      </w:pPr>
      <w:proofErr w:type="spellStart"/>
      <w:r w:rsidRPr="00A4250A">
        <w:rPr>
          <w:sz w:val="22"/>
          <w:szCs w:val="22"/>
        </w:rPr>
        <w:t>Isoprenaline</w:t>
      </w:r>
      <w:proofErr w:type="spellEnd"/>
      <w:r w:rsidRPr="00A4250A">
        <w:rPr>
          <w:sz w:val="22"/>
          <w:szCs w:val="22"/>
        </w:rPr>
        <w:t xml:space="preserve"> is a direct-acting non-selectively vasoactive </w:t>
      </w:r>
      <w:proofErr w:type="gramStart"/>
      <w:r w:rsidRPr="00A4250A">
        <w:rPr>
          <w:sz w:val="22"/>
          <w:szCs w:val="22"/>
        </w:rPr>
        <w:t>drugs</w:t>
      </w:r>
      <w:proofErr w:type="gramEnd"/>
      <w:r w:rsidRPr="00A4250A">
        <w:rPr>
          <w:sz w:val="22"/>
          <w:szCs w:val="22"/>
        </w:rPr>
        <w:t xml:space="preserve"> that act as an agonist of adrenergic membrane receptors type of β1 and β2. </w:t>
      </w:r>
      <w:proofErr w:type="spellStart"/>
      <w:r w:rsidRPr="00A4250A">
        <w:rPr>
          <w:sz w:val="22"/>
          <w:szCs w:val="22"/>
        </w:rPr>
        <w:t>Isoprenaline</w:t>
      </w:r>
      <w:proofErr w:type="spellEnd"/>
      <w:r w:rsidRPr="00A4250A">
        <w:rPr>
          <w:sz w:val="22"/>
          <w:szCs w:val="22"/>
        </w:rPr>
        <w:t xml:space="preserve"> is rapidly metabolized primarily in the liver. Increases heart rate, stroke volume and coronary perfusion. Reduces peripheral resistance and hence the diastolic blood pressure. </w:t>
      </w:r>
      <w:r w:rsidR="00D7699D">
        <w:rPr>
          <w:sz w:val="22"/>
          <w:szCs w:val="22"/>
        </w:rPr>
        <w:t>It is mainly used in the clinic</w:t>
      </w:r>
      <w:r w:rsidRPr="00A4250A">
        <w:rPr>
          <w:sz w:val="22"/>
          <w:szCs w:val="22"/>
        </w:rPr>
        <w:t xml:space="preserve"> at AV block II or III and before pacing and even to heart and heart-lung transplant patients to stimulate the heart rate the first postoperative day. </w:t>
      </w:r>
      <w:proofErr w:type="spellStart"/>
      <w:r w:rsidRPr="00A4250A">
        <w:rPr>
          <w:sz w:val="22"/>
          <w:szCs w:val="22"/>
        </w:rPr>
        <w:t>Isoprenaline</w:t>
      </w:r>
      <w:proofErr w:type="spellEnd"/>
      <w:r w:rsidRPr="00A4250A">
        <w:rPr>
          <w:sz w:val="22"/>
          <w:szCs w:val="22"/>
        </w:rPr>
        <w:t xml:space="preserve"> ordered through the hospital pharmacy as licensed preparations.</w:t>
      </w:r>
    </w:p>
    <w:p w:rsidR="00310A26" w:rsidRPr="00D66049" w:rsidRDefault="00310A26" w:rsidP="00D22298">
      <w:pPr>
        <w:tabs>
          <w:tab w:val="left" w:pos="1701"/>
        </w:tabs>
        <w:autoSpaceDE w:val="0"/>
        <w:autoSpaceDN w:val="0"/>
        <w:adjustRightInd w:val="0"/>
        <w:spacing w:line="276" w:lineRule="auto"/>
        <w:rPr>
          <w:sz w:val="22"/>
          <w:szCs w:val="22"/>
        </w:rPr>
      </w:pPr>
    </w:p>
    <w:p w:rsidR="0012055E" w:rsidRPr="00D66049" w:rsidRDefault="00A4250A" w:rsidP="00310A26">
      <w:pPr>
        <w:pStyle w:val="Rubrik2"/>
        <w:rPr>
          <w:szCs w:val="24"/>
        </w:rPr>
      </w:pPr>
      <w:r>
        <w:t>Dosage</w:t>
      </w:r>
    </w:p>
    <w:p w:rsidR="00F058D9" w:rsidRDefault="00F058D9" w:rsidP="00A2582D">
      <w:pPr>
        <w:tabs>
          <w:tab w:val="left" w:pos="1701"/>
        </w:tabs>
        <w:autoSpaceDE w:val="0"/>
        <w:autoSpaceDN w:val="0"/>
        <w:adjustRightInd w:val="0"/>
        <w:spacing w:after="0" w:line="276" w:lineRule="auto"/>
        <w:rPr>
          <w:sz w:val="22"/>
          <w:szCs w:val="22"/>
        </w:rPr>
      </w:pPr>
      <w:proofErr w:type="spellStart"/>
      <w:r w:rsidRPr="00F058D9">
        <w:rPr>
          <w:sz w:val="22"/>
          <w:szCs w:val="22"/>
        </w:rPr>
        <w:t>Ergenyl</w:t>
      </w:r>
      <w:proofErr w:type="spellEnd"/>
      <w:r w:rsidRPr="00F058D9">
        <w:rPr>
          <w:sz w:val="22"/>
          <w:szCs w:val="22"/>
        </w:rPr>
        <w:t xml:space="preserve"> Retard® release tablets will be given according to the manufacturer's </w:t>
      </w:r>
      <w:proofErr w:type="spellStart"/>
      <w:r w:rsidRPr="00F058D9">
        <w:rPr>
          <w:sz w:val="22"/>
          <w:szCs w:val="22"/>
        </w:rPr>
        <w:t>intructions</w:t>
      </w:r>
      <w:proofErr w:type="spellEnd"/>
      <w:r w:rsidRPr="00F058D9">
        <w:rPr>
          <w:sz w:val="22"/>
          <w:szCs w:val="22"/>
        </w:rPr>
        <w:t xml:space="preserve"> (see </w:t>
      </w:r>
      <w:proofErr w:type="spellStart"/>
      <w:r w:rsidRPr="00F058D9">
        <w:rPr>
          <w:sz w:val="22"/>
          <w:szCs w:val="22"/>
        </w:rPr>
        <w:t>FASS</w:t>
      </w:r>
      <w:proofErr w:type="spellEnd"/>
      <w:r w:rsidRPr="00F058D9">
        <w:rPr>
          <w:sz w:val="22"/>
          <w:szCs w:val="22"/>
        </w:rPr>
        <w:t xml:space="preserve">) </w:t>
      </w:r>
      <w:proofErr w:type="spellStart"/>
      <w:r w:rsidRPr="00F058D9">
        <w:rPr>
          <w:sz w:val="22"/>
          <w:szCs w:val="22"/>
        </w:rPr>
        <w:t>ie</w:t>
      </w:r>
      <w:proofErr w:type="spellEnd"/>
      <w:r w:rsidRPr="00F058D9">
        <w:rPr>
          <w:sz w:val="22"/>
          <w:szCs w:val="22"/>
        </w:rPr>
        <w:t xml:space="preserve"> 1 tablet of 500 mg in the morning and evening for 4 weeks. The last dose is taken at the respective Study Day tomorrow. The doses (200 and 400 </w:t>
      </w:r>
      <w:proofErr w:type="spellStart"/>
      <w:r w:rsidRPr="00F058D9">
        <w:rPr>
          <w:sz w:val="22"/>
          <w:szCs w:val="22"/>
        </w:rPr>
        <w:t>ng</w:t>
      </w:r>
      <w:proofErr w:type="spellEnd"/>
      <w:r w:rsidRPr="00F058D9">
        <w:rPr>
          <w:sz w:val="22"/>
          <w:szCs w:val="22"/>
        </w:rPr>
        <w:t xml:space="preserve"> / min) of </w:t>
      </w:r>
      <w:proofErr w:type="spellStart"/>
      <w:r w:rsidRPr="00F058D9">
        <w:rPr>
          <w:sz w:val="22"/>
          <w:szCs w:val="22"/>
        </w:rPr>
        <w:t>isoprenaline</w:t>
      </w:r>
      <w:proofErr w:type="spellEnd"/>
      <w:r w:rsidRPr="00F058D9">
        <w:rPr>
          <w:sz w:val="22"/>
          <w:szCs w:val="22"/>
        </w:rPr>
        <w:t xml:space="preserve"> is adapted so that the effects will be limited to the forearm, </w:t>
      </w:r>
      <w:proofErr w:type="spellStart"/>
      <w:r w:rsidRPr="00F058D9">
        <w:rPr>
          <w:sz w:val="22"/>
          <w:szCs w:val="22"/>
        </w:rPr>
        <w:t>ie</w:t>
      </w:r>
      <w:proofErr w:type="spellEnd"/>
      <w:r w:rsidRPr="00F058D9">
        <w:rPr>
          <w:sz w:val="22"/>
          <w:szCs w:val="22"/>
        </w:rPr>
        <w:t xml:space="preserve"> there will be no effect on </w:t>
      </w:r>
      <w:r w:rsidR="00D7699D">
        <w:rPr>
          <w:sz w:val="22"/>
          <w:szCs w:val="22"/>
        </w:rPr>
        <w:t>systemic level</w:t>
      </w:r>
    </w:p>
    <w:p w:rsidR="009861DF" w:rsidRPr="00D66049" w:rsidRDefault="009861DF" w:rsidP="00A2582D">
      <w:pPr>
        <w:tabs>
          <w:tab w:val="left" w:pos="1701"/>
        </w:tabs>
        <w:autoSpaceDE w:val="0"/>
        <w:autoSpaceDN w:val="0"/>
        <w:adjustRightInd w:val="0"/>
        <w:spacing w:after="0" w:line="276" w:lineRule="auto"/>
        <w:rPr>
          <w:sz w:val="22"/>
          <w:szCs w:val="22"/>
        </w:rPr>
      </w:pPr>
    </w:p>
    <w:p w:rsidR="009861DF" w:rsidRPr="00D66049" w:rsidRDefault="00F058D9" w:rsidP="009861DF">
      <w:pPr>
        <w:pStyle w:val="Rubrik3"/>
      </w:pPr>
      <w:bookmarkStart w:id="20" w:name="_Toc344985484"/>
      <w:r>
        <w:t>D</w:t>
      </w:r>
      <w:r w:rsidRPr="00F058D9">
        <w:t xml:space="preserve">ilution Scheme for </w:t>
      </w:r>
      <w:proofErr w:type="spellStart"/>
      <w:r w:rsidRPr="00F058D9">
        <w:t>isoprenaline</w:t>
      </w:r>
      <w:proofErr w:type="spellEnd"/>
      <w:r w:rsidRPr="00F058D9">
        <w:t xml:space="preserve"> (0,2μg / ml)</w:t>
      </w:r>
      <w:r>
        <w:t xml:space="preserve"> </w:t>
      </w:r>
      <w:bookmarkEnd w:id="20"/>
    </w:p>
    <w:p w:rsidR="004F72B0" w:rsidRPr="00D66049" w:rsidRDefault="004F72B0" w:rsidP="004F72B0">
      <w:pPr>
        <w:tabs>
          <w:tab w:val="left" w:pos="1701"/>
        </w:tabs>
        <w:autoSpaceDE w:val="0"/>
        <w:autoSpaceDN w:val="0"/>
        <w:adjustRightInd w:val="0"/>
        <w:spacing w:after="0" w:line="276" w:lineRule="auto"/>
        <w:rPr>
          <w:sz w:val="22"/>
          <w:szCs w:val="22"/>
          <w:highlight w:val="yellow"/>
        </w:rPr>
      </w:pPr>
      <w:proofErr w:type="spellStart"/>
      <w:r w:rsidRPr="00841418">
        <w:rPr>
          <w:sz w:val="22"/>
          <w:szCs w:val="22"/>
        </w:rPr>
        <w:t>I</w:t>
      </w:r>
      <w:r w:rsidR="00841418" w:rsidRPr="00841418">
        <w:rPr>
          <w:sz w:val="22"/>
          <w:szCs w:val="22"/>
        </w:rPr>
        <w:t>soprenaline</w:t>
      </w:r>
      <w:proofErr w:type="spellEnd"/>
      <w:r w:rsidR="00841418" w:rsidRPr="00841418">
        <w:rPr>
          <w:sz w:val="22"/>
          <w:szCs w:val="22"/>
        </w:rPr>
        <w:t xml:space="preserve"> delivered in a dose of 0.2 mg / ml</w:t>
      </w:r>
      <w:r w:rsidRPr="00D66049">
        <w:rPr>
          <w:sz w:val="22"/>
          <w:szCs w:val="22"/>
          <w:highlight w:val="yellow"/>
        </w:rPr>
        <w:t xml:space="preserve"> </w:t>
      </w:r>
    </w:p>
    <w:p w:rsidR="004F72B0" w:rsidRPr="00841418" w:rsidRDefault="004F72B0" w:rsidP="004F72B0">
      <w:pPr>
        <w:tabs>
          <w:tab w:val="left" w:pos="1701"/>
        </w:tabs>
        <w:autoSpaceDE w:val="0"/>
        <w:autoSpaceDN w:val="0"/>
        <w:adjustRightInd w:val="0"/>
        <w:spacing w:after="0" w:line="276" w:lineRule="auto"/>
        <w:rPr>
          <w:sz w:val="22"/>
          <w:szCs w:val="22"/>
        </w:rPr>
      </w:pPr>
      <w:r w:rsidRPr="00841418">
        <w:rPr>
          <w:sz w:val="22"/>
          <w:szCs w:val="22"/>
        </w:rPr>
        <w:t xml:space="preserve">1 ml </w:t>
      </w:r>
      <w:proofErr w:type="spellStart"/>
      <w:r w:rsidRPr="00841418">
        <w:rPr>
          <w:sz w:val="22"/>
          <w:szCs w:val="22"/>
        </w:rPr>
        <w:t>Isuprel</w:t>
      </w:r>
      <w:proofErr w:type="spellEnd"/>
      <w:r w:rsidRPr="00841418">
        <w:rPr>
          <w:sz w:val="22"/>
          <w:szCs w:val="22"/>
        </w:rPr>
        <w:t xml:space="preserve"> 0,2 mg/ml (=200 </w:t>
      </w:r>
      <w:proofErr w:type="spellStart"/>
      <w:r w:rsidRPr="00841418">
        <w:rPr>
          <w:sz w:val="22"/>
          <w:szCs w:val="22"/>
        </w:rPr>
        <w:t>ug</w:t>
      </w:r>
      <w:proofErr w:type="spellEnd"/>
      <w:r w:rsidRPr="00841418">
        <w:rPr>
          <w:sz w:val="22"/>
          <w:szCs w:val="22"/>
        </w:rPr>
        <w:t xml:space="preserve">/ml =200 000 </w:t>
      </w:r>
      <w:proofErr w:type="spellStart"/>
      <w:r w:rsidRPr="00841418">
        <w:rPr>
          <w:sz w:val="22"/>
          <w:szCs w:val="22"/>
        </w:rPr>
        <w:t>ng</w:t>
      </w:r>
      <w:proofErr w:type="spellEnd"/>
      <w:r w:rsidRPr="00841418">
        <w:rPr>
          <w:sz w:val="22"/>
          <w:szCs w:val="22"/>
        </w:rPr>
        <w:t>/ml)</w:t>
      </w:r>
    </w:p>
    <w:p w:rsidR="004F72B0" w:rsidRPr="00841418" w:rsidRDefault="004F72B0" w:rsidP="004F72B0">
      <w:pPr>
        <w:tabs>
          <w:tab w:val="left" w:pos="1701"/>
        </w:tabs>
        <w:autoSpaceDE w:val="0"/>
        <w:autoSpaceDN w:val="0"/>
        <w:adjustRightInd w:val="0"/>
        <w:spacing w:after="0" w:line="276" w:lineRule="auto"/>
        <w:rPr>
          <w:sz w:val="22"/>
          <w:szCs w:val="22"/>
        </w:rPr>
      </w:pPr>
      <w:r w:rsidRPr="00841418">
        <w:rPr>
          <w:sz w:val="22"/>
          <w:szCs w:val="22"/>
        </w:rPr>
        <w:t xml:space="preserve">1 ml </w:t>
      </w:r>
      <w:proofErr w:type="spellStart"/>
      <w:r w:rsidRPr="00841418">
        <w:rPr>
          <w:sz w:val="22"/>
          <w:szCs w:val="22"/>
        </w:rPr>
        <w:t>Isuprel</w:t>
      </w:r>
      <w:proofErr w:type="spellEnd"/>
      <w:r w:rsidRPr="00841418">
        <w:rPr>
          <w:sz w:val="22"/>
          <w:szCs w:val="22"/>
        </w:rPr>
        <w:t xml:space="preserve">  = 200 000 </w:t>
      </w:r>
      <w:proofErr w:type="spellStart"/>
      <w:r w:rsidRPr="00841418">
        <w:rPr>
          <w:sz w:val="22"/>
          <w:szCs w:val="22"/>
        </w:rPr>
        <w:t>ng</w:t>
      </w:r>
      <w:proofErr w:type="spellEnd"/>
      <w:r w:rsidRPr="00841418">
        <w:rPr>
          <w:sz w:val="22"/>
          <w:szCs w:val="22"/>
        </w:rPr>
        <w:t xml:space="preserve">, </w:t>
      </w:r>
      <w:proofErr w:type="spellStart"/>
      <w:r w:rsidRPr="00841418">
        <w:rPr>
          <w:sz w:val="22"/>
          <w:szCs w:val="22"/>
        </w:rPr>
        <w:t>spädes</w:t>
      </w:r>
      <w:proofErr w:type="spellEnd"/>
      <w:r w:rsidRPr="00841418">
        <w:rPr>
          <w:sz w:val="22"/>
          <w:szCs w:val="22"/>
        </w:rPr>
        <w:t xml:space="preserve"> </w:t>
      </w:r>
      <w:proofErr w:type="spellStart"/>
      <w:r w:rsidRPr="00841418">
        <w:rPr>
          <w:sz w:val="22"/>
          <w:szCs w:val="22"/>
        </w:rPr>
        <w:t>i</w:t>
      </w:r>
      <w:proofErr w:type="spellEnd"/>
      <w:r w:rsidRPr="00841418">
        <w:rPr>
          <w:sz w:val="22"/>
          <w:szCs w:val="22"/>
        </w:rPr>
        <w:t xml:space="preserve"> 1000 ml </w:t>
      </w:r>
      <w:proofErr w:type="spellStart"/>
      <w:r w:rsidRPr="00841418">
        <w:rPr>
          <w:sz w:val="22"/>
          <w:szCs w:val="22"/>
        </w:rPr>
        <w:t>NaCl</w:t>
      </w:r>
      <w:proofErr w:type="spellEnd"/>
      <w:r w:rsidRPr="00841418">
        <w:rPr>
          <w:sz w:val="22"/>
          <w:szCs w:val="22"/>
        </w:rPr>
        <w:t xml:space="preserve"> = 200 </w:t>
      </w:r>
      <w:proofErr w:type="spellStart"/>
      <w:r w:rsidRPr="00841418">
        <w:rPr>
          <w:sz w:val="22"/>
          <w:szCs w:val="22"/>
        </w:rPr>
        <w:t>ng</w:t>
      </w:r>
      <w:proofErr w:type="spellEnd"/>
      <w:r w:rsidRPr="00841418">
        <w:rPr>
          <w:sz w:val="22"/>
          <w:szCs w:val="22"/>
        </w:rPr>
        <w:t>/ml</w:t>
      </w:r>
    </w:p>
    <w:p w:rsidR="004F72B0" w:rsidRPr="00D66049" w:rsidRDefault="004F72B0" w:rsidP="004F72B0">
      <w:pPr>
        <w:tabs>
          <w:tab w:val="left" w:pos="1701"/>
        </w:tabs>
        <w:autoSpaceDE w:val="0"/>
        <w:autoSpaceDN w:val="0"/>
        <w:adjustRightInd w:val="0"/>
        <w:spacing w:after="0" w:line="276" w:lineRule="auto"/>
        <w:rPr>
          <w:sz w:val="22"/>
          <w:szCs w:val="22"/>
        </w:rPr>
      </w:pPr>
      <w:r w:rsidRPr="00841418">
        <w:rPr>
          <w:sz w:val="22"/>
          <w:szCs w:val="22"/>
        </w:rPr>
        <w:t xml:space="preserve">2 ml </w:t>
      </w:r>
      <w:proofErr w:type="spellStart"/>
      <w:r w:rsidRPr="00841418">
        <w:rPr>
          <w:sz w:val="22"/>
          <w:szCs w:val="22"/>
        </w:rPr>
        <w:t>Isuprel</w:t>
      </w:r>
      <w:proofErr w:type="spellEnd"/>
      <w:r w:rsidRPr="00841418">
        <w:rPr>
          <w:sz w:val="22"/>
          <w:szCs w:val="22"/>
        </w:rPr>
        <w:t xml:space="preserve"> </w:t>
      </w:r>
      <w:r w:rsidR="00841418" w:rsidRPr="00841418">
        <w:rPr>
          <w:sz w:val="22"/>
          <w:szCs w:val="22"/>
        </w:rPr>
        <w:t xml:space="preserve">diluted </w:t>
      </w:r>
      <w:r w:rsidRPr="00841418">
        <w:rPr>
          <w:sz w:val="22"/>
          <w:szCs w:val="22"/>
        </w:rPr>
        <w:t>i</w:t>
      </w:r>
      <w:r w:rsidR="00841418" w:rsidRPr="00841418">
        <w:rPr>
          <w:sz w:val="22"/>
          <w:szCs w:val="22"/>
        </w:rPr>
        <w:t>n</w:t>
      </w:r>
      <w:r w:rsidRPr="00841418">
        <w:rPr>
          <w:sz w:val="22"/>
          <w:szCs w:val="22"/>
        </w:rPr>
        <w:t xml:space="preserve"> 1000 ml </w:t>
      </w:r>
      <w:proofErr w:type="spellStart"/>
      <w:r w:rsidRPr="00841418">
        <w:rPr>
          <w:sz w:val="22"/>
          <w:szCs w:val="22"/>
        </w:rPr>
        <w:t>NaCl</w:t>
      </w:r>
      <w:proofErr w:type="spellEnd"/>
      <w:r w:rsidRPr="00841418">
        <w:rPr>
          <w:sz w:val="22"/>
          <w:szCs w:val="22"/>
        </w:rPr>
        <w:t xml:space="preserve"> = 400 </w:t>
      </w:r>
      <w:proofErr w:type="spellStart"/>
      <w:r w:rsidRPr="00841418">
        <w:rPr>
          <w:sz w:val="22"/>
          <w:szCs w:val="22"/>
        </w:rPr>
        <w:t>ng</w:t>
      </w:r>
      <w:proofErr w:type="spellEnd"/>
      <w:r w:rsidRPr="00841418">
        <w:rPr>
          <w:sz w:val="22"/>
          <w:szCs w:val="22"/>
        </w:rPr>
        <w:t>/ml</w:t>
      </w:r>
    </w:p>
    <w:p w:rsidR="0012055E" w:rsidRPr="00D66049" w:rsidRDefault="0012055E" w:rsidP="00A2582D">
      <w:pPr>
        <w:tabs>
          <w:tab w:val="left" w:pos="1701"/>
        </w:tabs>
        <w:autoSpaceDE w:val="0"/>
        <w:autoSpaceDN w:val="0"/>
        <w:adjustRightInd w:val="0"/>
        <w:spacing w:after="0" w:line="276" w:lineRule="auto"/>
        <w:rPr>
          <w:sz w:val="22"/>
          <w:szCs w:val="22"/>
        </w:rPr>
      </w:pPr>
    </w:p>
    <w:p w:rsidR="00B10424" w:rsidRPr="00D66049" w:rsidRDefault="00133F2C" w:rsidP="00A2582D">
      <w:pPr>
        <w:pStyle w:val="Rubrik2"/>
        <w:spacing w:line="276" w:lineRule="auto"/>
      </w:pPr>
      <w:bookmarkStart w:id="21" w:name="_Toc344985485"/>
      <w:r w:rsidRPr="00133F2C">
        <w:t>Labelling, preparation and storage</w:t>
      </w:r>
      <w:bookmarkEnd w:id="21"/>
    </w:p>
    <w:p w:rsidR="00133F2C" w:rsidRPr="00133F2C" w:rsidRDefault="00133F2C" w:rsidP="00133F2C">
      <w:pPr>
        <w:spacing w:after="120" w:line="276" w:lineRule="auto"/>
        <w:rPr>
          <w:sz w:val="22"/>
          <w:szCs w:val="22"/>
        </w:rPr>
      </w:pPr>
      <w:proofErr w:type="spellStart"/>
      <w:r>
        <w:rPr>
          <w:sz w:val="22"/>
          <w:szCs w:val="22"/>
        </w:rPr>
        <w:t>I</w:t>
      </w:r>
      <w:r w:rsidRPr="00133F2C">
        <w:rPr>
          <w:sz w:val="22"/>
          <w:szCs w:val="22"/>
        </w:rPr>
        <w:t>soprenaline</w:t>
      </w:r>
      <w:proofErr w:type="spellEnd"/>
      <w:r w:rsidRPr="00133F2C">
        <w:rPr>
          <w:sz w:val="22"/>
          <w:szCs w:val="22"/>
        </w:rPr>
        <w:t xml:space="preserve"> ordered through the hospital pharmacy as licensed preparations and stored in an outer packaging which will be marked with </w:t>
      </w:r>
      <w:r w:rsidR="00436B90">
        <w:rPr>
          <w:sz w:val="22"/>
          <w:szCs w:val="22"/>
        </w:rPr>
        <w:t>study code</w:t>
      </w:r>
      <w:r w:rsidRPr="00133F2C">
        <w:rPr>
          <w:sz w:val="22"/>
          <w:szCs w:val="22"/>
        </w:rPr>
        <w:t>, randomizer, name of study medication, dosage, strength and quantity, instructions, name of the responsible physician, expiration date, storage instructions, "for clinical trial", "kept reach of children "and used only f</w:t>
      </w:r>
      <w:r w:rsidR="00436B90">
        <w:rPr>
          <w:sz w:val="22"/>
          <w:szCs w:val="22"/>
        </w:rPr>
        <w:t xml:space="preserve">or study purposes. </w:t>
      </w:r>
      <w:proofErr w:type="spellStart"/>
      <w:r w:rsidR="00436B90">
        <w:rPr>
          <w:sz w:val="22"/>
          <w:szCs w:val="22"/>
        </w:rPr>
        <w:t>Isoprenaline</w:t>
      </w:r>
      <w:proofErr w:type="spellEnd"/>
      <w:r w:rsidRPr="00133F2C">
        <w:rPr>
          <w:sz w:val="22"/>
          <w:szCs w:val="22"/>
        </w:rPr>
        <w:t xml:space="preserve"> will be prepared according to the manufacturer's instructions </w:t>
      </w:r>
      <w:r w:rsidR="00436B90">
        <w:rPr>
          <w:sz w:val="22"/>
          <w:szCs w:val="22"/>
        </w:rPr>
        <w:t>in direct connection</w:t>
      </w:r>
      <w:r w:rsidRPr="00133F2C">
        <w:rPr>
          <w:sz w:val="22"/>
          <w:szCs w:val="22"/>
        </w:rPr>
        <w:t xml:space="preserve"> to the trial. </w:t>
      </w:r>
    </w:p>
    <w:p w:rsidR="00133F2C" w:rsidRPr="00133F2C" w:rsidRDefault="00133F2C" w:rsidP="00133F2C">
      <w:pPr>
        <w:spacing w:after="120" w:line="276" w:lineRule="auto"/>
        <w:rPr>
          <w:sz w:val="22"/>
          <w:szCs w:val="22"/>
        </w:rPr>
      </w:pPr>
    </w:p>
    <w:p w:rsidR="00E044FD" w:rsidRPr="00D66049" w:rsidRDefault="00436B90" w:rsidP="00133F2C">
      <w:pPr>
        <w:spacing w:after="120" w:line="276" w:lineRule="auto"/>
        <w:rPr>
          <w:sz w:val="22"/>
          <w:szCs w:val="22"/>
        </w:rPr>
      </w:pPr>
      <w:proofErr w:type="spellStart"/>
      <w:r>
        <w:rPr>
          <w:sz w:val="22"/>
          <w:szCs w:val="22"/>
        </w:rPr>
        <w:t>Ergenyl</w:t>
      </w:r>
      <w:proofErr w:type="spellEnd"/>
      <w:r>
        <w:rPr>
          <w:sz w:val="22"/>
          <w:szCs w:val="22"/>
        </w:rPr>
        <w:t xml:space="preserve"> Retard tablets are</w:t>
      </w:r>
      <w:r w:rsidR="00133F2C" w:rsidRPr="00133F2C">
        <w:rPr>
          <w:sz w:val="22"/>
          <w:szCs w:val="22"/>
        </w:rPr>
        <w:t xml:space="preserve"> obtained from the hospital pharmacy to the ward in their original packaging. These are stored in a common outer </w:t>
      </w:r>
      <w:proofErr w:type="gramStart"/>
      <w:r w:rsidR="00133F2C" w:rsidRPr="00133F2C">
        <w:rPr>
          <w:sz w:val="22"/>
          <w:szCs w:val="22"/>
        </w:rPr>
        <w:t>packaging which</w:t>
      </w:r>
      <w:proofErr w:type="gramEnd"/>
      <w:r w:rsidR="00133F2C" w:rsidRPr="00133F2C">
        <w:rPr>
          <w:sz w:val="22"/>
          <w:szCs w:val="22"/>
        </w:rPr>
        <w:t xml:space="preserve"> will be marked in accordance with the above information and be used only for study purposes. Each patient will be assigned a jar = 50 tablets at visits 1 and 3, respectively </w:t>
      </w:r>
      <w:proofErr w:type="gramStart"/>
      <w:r w:rsidR="00133F2C" w:rsidRPr="00133F2C">
        <w:rPr>
          <w:sz w:val="22"/>
          <w:szCs w:val="22"/>
        </w:rPr>
        <w:t>Each</w:t>
      </w:r>
      <w:proofErr w:type="gramEnd"/>
      <w:r w:rsidR="00133F2C" w:rsidRPr="00133F2C">
        <w:rPr>
          <w:sz w:val="22"/>
          <w:szCs w:val="22"/>
        </w:rPr>
        <w:t xml:space="preserve"> bottle is </w:t>
      </w:r>
      <w:proofErr w:type="spellStart"/>
      <w:r w:rsidR="00133F2C" w:rsidRPr="00133F2C">
        <w:rPr>
          <w:sz w:val="22"/>
          <w:szCs w:val="22"/>
        </w:rPr>
        <w:t>labeled</w:t>
      </w:r>
      <w:proofErr w:type="spellEnd"/>
      <w:r w:rsidR="00133F2C" w:rsidRPr="00133F2C">
        <w:rPr>
          <w:sz w:val="22"/>
          <w:szCs w:val="22"/>
        </w:rPr>
        <w:t xml:space="preserve"> with the label with the above information</w:t>
      </w:r>
    </w:p>
    <w:p w:rsidR="002C0202" w:rsidRPr="00D66049" w:rsidRDefault="00FD53B2" w:rsidP="002C0202">
      <w:pPr>
        <w:pStyle w:val="Rubrik2"/>
      </w:pPr>
      <w:proofErr w:type="spellStart"/>
      <w:r>
        <w:t>Responsability</w:t>
      </w:r>
      <w:proofErr w:type="spellEnd"/>
    </w:p>
    <w:p w:rsidR="00FD53B2" w:rsidRDefault="00FD53B2" w:rsidP="00A46E0D">
      <w:pPr>
        <w:tabs>
          <w:tab w:val="left" w:pos="1701"/>
        </w:tabs>
        <w:autoSpaceDE w:val="0"/>
        <w:autoSpaceDN w:val="0"/>
        <w:adjustRightInd w:val="0"/>
        <w:spacing w:after="0" w:line="276" w:lineRule="auto"/>
        <w:rPr>
          <w:sz w:val="22"/>
          <w:szCs w:val="22"/>
        </w:rPr>
      </w:pPr>
      <w:r>
        <w:rPr>
          <w:sz w:val="22"/>
          <w:szCs w:val="22"/>
        </w:rPr>
        <w:t>All</w:t>
      </w:r>
      <w:r w:rsidRPr="00FD53B2">
        <w:rPr>
          <w:sz w:val="22"/>
          <w:szCs w:val="22"/>
        </w:rPr>
        <w:t xml:space="preserve"> study medicine </w:t>
      </w:r>
      <w:r>
        <w:rPr>
          <w:sz w:val="22"/>
          <w:szCs w:val="22"/>
        </w:rPr>
        <w:t xml:space="preserve">is </w:t>
      </w:r>
      <w:r w:rsidRPr="00FD53B2">
        <w:rPr>
          <w:sz w:val="22"/>
          <w:szCs w:val="22"/>
        </w:rPr>
        <w:t xml:space="preserve">stored during the study at the Wallenberg Laboratory in a locked cabinet that only study managers have access to. The investigator is responsible for the study drugs used in the study and that they </w:t>
      </w:r>
      <w:r w:rsidR="00436B90">
        <w:rPr>
          <w:sz w:val="22"/>
          <w:szCs w:val="22"/>
        </w:rPr>
        <w:t>are</w:t>
      </w:r>
      <w:r w:rsidRPr="00FD53B2">
        <w:rPr>
          <w:sz w:val="22"/>
          <w:szCs w:val="22"/>
        </w:rPr>
        <w:t xml:space="preserve"> used only as described in the study protocol. Unused study drug will be destroyed and not used for other purposes. At the end of the study, it must be possible to trace all study medications. Tablet count will occur at Visit 2 and 4 respectively</w:t>
      </w:r>
    </w:p>
    <w:p w:rsidR="00A46E0D" w:rsidRPr="00D66049" w:rsidRDefault="00A46E0D" w:rsidP="00A46E0D">
      <w:pPr>
        <w:tabs>
          <w:tab w:val="left" w:pos="1701"/>
        </w:tabs>
        <w:autoSpaceDE w:val="0"/>
        <w:autoSpaceDN w:val="0"/>
        <w:adjustRightInd w:val="0"/>
        <w:spacing w:after="0" w:line="276" w:lineRule="auto"/>
        <w:rPr>
          <w:sz w:val="22"/>
          <w:szCs w:val="22"/>
        </w:rPr>
      </w:pPr>
    </w:p>
    <w:p w:rsidR="006909C1" w:rsidRPr="00D66049" w:rsidRDefault="001D2FA6" w:rsidP="002C0202">
      <w:pPr>
        <w:pStyle w:val="Rubrik2"/>
      </w:pPr>
      <w:bookmarkStart w:id="22" w:name="_Toc344985487"/>
      <w:r w:rsidRPr="001D2FA6">
        <w:t>Co-administration of other drugs</w:t>
      </w:r>
      <w:r>
        <w:t xml:space="preserve"> </w:t>
      </w:r>
      <w:bookmarkEnd w:id="22"/>
    </w:p>
    <w:p w:rsidR="00070E4A" w:rsidRPr="00070E4A" w:rsidRDefault="00070E4A" w:rsidP="00070E4A">
      <w:pPr>
        <w:spacing w:line="276" w:lineRule="auto"/>
        <w:rPr>
          <w:sz w:val="22"/>
          <w:szCs w:val="22"/>
          <w:lang w:bidi="en-US"/>
        </w:rPr>
      </w:pPr>
      <w:r>
        <w:rPr>
          <w:sz w:val="22"/>
          <w:szCs w:val="22"/>
          <w:lang w:bidi="en-US"/>
        </w:rPr>
        <w:t>P</w:t>
      </w:r>
      <w:r w:rsidRPr="00070E4A">
        <w:rPr>
          <w:sz w:val="22"/>
          <w:szCs w:val="22"/>
          <w:lang w:bidi="en-US"/>
        </w:rPr>
        <w:t xml:space="preserve">atients will be able to maintain their regular medication during the study, such as </w:t>
      </w:r>
      <w:proofErr w:type="gramStart"/>
      <w:r w:rsidRPr="00070E4A">
        <w:rPr>
          <w:sz w:val="22"/>
          <w:szCs w:val="22"/>
          <w:lang w:bidi="en-US"/>
        </w:rPr>
        <w:t>beta blockers</w:t>
      </w:r>
      <w:proofErr w:type="gramEnd"/>
      <w:r w:rsidRPr="00070E4A">
        <w:rPr>
          <w:sz w:val="22"/>
          <w:szCs w:val="22"/>
          <w:lang w:bidi="en-US"/>
        </w:rPr>
        <w:t xml:space="preserve">, diuretics, ACE / angiotensin II inhibitors and statins. Medications and treatments that are considered vital for the patient and </w:t>
      </w:r>
      <w:proofErr w:type="gramStart"/>
      <w:r w:rsidRPr="00070E4A">
        <w:rPr>
          <w:sz w:val="22"/>
          <w:szCs w:val="22"/>
          <w:lang w:bidi="en-US"/>
        </w:rPr>
        <w:t>does</w:t>
      </w:r>
      <w:proofErr w:type="gramEnd"/>
      <w:r w:rsidRPr="00070E4A">
        <w:rPr>
          <w:sz w:val="22"/>
          <w:szCs w:val="22"/>
          <w:lang w:bidi="en-US"/>
        </w:rPr>
        <w:t xml:space="preserve"> not affect the study results will be given at the same time as the study drug. </w:t>
      </w:r>
    </w:p>
    <w:p w:rsidR="00070E4A" w:rsidRDefault="00070E4A" w:rsidP="00070E4A">
      <w:pPr>
        <w:spacing w:line="276" w:lineRule="auto"/>
        <w:rPr>
          <w:sz w:val="22"/>
          <w:szCs w:val="22"/>
          <w:lang w:bidi="en-US"/>
        </w:rPr>
      </w:pPr>
      <w:r w:rsidRPr="00070E4A">
        <w:rPr>
          <w:sz w:val="22"/>
          <w:szCs w:val="22"/>
          <w:lang w:bidi="en-US"/>
        </w:rPr>
        <w:t xml:space="preserve">All medications at the start of the study and any additional medications or altered prescriptions will be recorded in the </w:t>
      </w:r>
      <w:proofErr w:type="spellStart"/>
      <w:r w:rsidRPr="00070E4A">
        <w:rPr>
          <w:sz w:val="22"/>
          <w:szCs w:val="22"/>
          <w:lang w:bidi="en-US"/>
        </w:rPr>
        <w:t>CRF</w:t>
      </w:r>
      <w:proofErr w:type="spellEnd"/>
    </w:p>
    <w:p w:rsidR="00B10424" w:rsidRPr="00D66049" w:rsidRDefault="00394A94" w:rsidP="00A2582D">
      <w:pPr>
        <w:pStyle w:val="Rubrik2"/>
        <w:spacing w:line="276" w:lineRule="auto"/>
        <w:rPr>
          <w:lang w:bidi="en-US"/>
        </w:rPr>
      </w:pPr>
      <w:bookmarkStart w:id="23" w:name="_Toc344985488"/>
      <w:r w:rsidRPr="00394A94">
        <w:rPr>
          <w:lang w:bidi="en-US"/>
        </w:rPr>
        <w:t>Adherence</w:t>
      </w:r>
      <w:r>
        <w:rPr>
          <w:lang w:bidi="en-US"/>
        </w:rPr>
        <w:t xml:space="preserve"> </w:t>
      </w:r>
      <w:bookmarkEnd w:id="23"/>
    </w:p>
    <w:p w:rsidR="00FF5B00" w:rsidRPr="00FF5B00" w:rsidRDefault="00FF5B00" w:rsidP="00FF5B00">
      <w:pPr>
        <w:spacing w:line="276" w:lineRule="auto"/>
        <w:rPr>
          <w:sz w:val="22"/>
          <w:szCs w:val="22"/>
          <w:lang w:bidi="en-US"/>
        </w:rPr>
      </w:pPr>
      <w:r w:rsidRPr="00FF5B00">
        <w:rPr>
          <w:sz w:val="22"/>
          <w:szCs w:val="22"/>
          <w:lang w:bidi="en-US"/>
        </w:rPr>
        <w:t xml:space="preserve">When infusions of </w:t>
      </w:r>
      <w:proofErr w:type="spellStart"/>
      <w:r w:rsidRPr="00FF5B00">
        <w:rPr>
          <w:sz w:val="22"/>
          <w:szCs w:val="22"/>
          <w:lang w:bidi="en-US"/>
        </w:rPr>
        <w:t>isoprenaline</w:t>
      </w:r>
      <w:proofErr w:type="spellEnd"/>
      <w:r w:rsidRPr="00FF5B00">
        <w:rPr>
          <w:sz w:val="22"/>
          <w:szCs w:val="22"/>
          <w:lang w:bidi="en-US"/>
        </w:rPr>
        <w:t xml:space="preserve"> will occur in hospital clinic, we expect that compliance is complete. </w:t>
      </w:r>
      <w:proofErr w:type="spellStart"/>
      <w:r w:rsidRPr="00FF5B00">
        <w:rPr>
          <w:sz w:val="22"/>
          <w:szCs w:val="22"/>
          <w:lang w:bidi="en-US"/>
        </w:rPr>
        <w:t>Isoprenaline</w:t>
      </w:r>
      <w:proofErr w:type="spellEnd"/>
      <w:r w:rsidRPr="00FF5B00">
        <w:rPr>
          <w:sz w:val="22"/>
          <w:szCs w:val="22"/>
          <w:lang w:bidi="en-US"/>
        </w:rPr>
        <w:t xml:space="preserve"> is normally given in the routine care and according to the manufacturer's instructions will be followed. </w:t>
      </w:r>
    </w:p>
    <w:p w:rsidR="00FF5B00" w:rsidRDefault="00FF5B00" w:rsidP="00FF5B00">
      <w:pPr>
        <w:spacing w:line="276" w:lineRule="auto"/>
        <w:rPr>
          <w:sz w:val="22"/>
          <w:szCs w:val="22"/>
          <w:lang w:bidi="en-US"/>
        </w:rPr>
      </w:pPr>
      <w:r w:rsidRPr="00FF5B00">
        <w:rPr>
          <w:sz w:val="22"/>
          <w:szCs w:val="22"/>
          <w:lang w:bidi="en-US"/>
        </w:rPr>
        <w:t xml:space="preserve">Tablet counting after 4 weeks will be made and compared against </w:t>
      </w:r>
      <w:proofErr w:type="spellStart"/>
      <w:r w:rsidR="00436B90">
        <w:rPr>
          <w:sz w:val="22"/>
          <w:szCs w:val="22"/>
          <w:lang w:bidi="en-US"/>
        </w:rPr>
        <w:t>distribuated</w:t>
      </w:r>
      <w:proofErr w:type="spellEnd"/>
      <w:r w:rsidR="00436B90">
        <w:rPr>
          <w:sz w:val="22"/>
          <w:szCs w:val="22"/>
          <w:lang w:bidi="en-US"/>
        </w:rPr>
        <w:t xml:space="preserve"> tablets</w:t>
      </w:r>
      <w:r w:rsidRPr="00FF5B00">
        <w:rPr>
          <w:sz w:val="22"/>
          <w:szCs w:val="22"/>
          <w:lang w:bidi="en-US"/>
        </w:rPr>
        <w:t>.</w:t>
      </w:r>
    </w:p>
    <w:p w:rsidR="00612747" w:rsidRPr="00D66049" w:rsidRDefault="00366230" w:rsidP="00A2582D">
      <w:pPr>
        <w:pStyle w:val="Rubrik1"/>
        <w:spacing w:line="276" w:lineRule="auto"/>
      </w:pPr>
      <w:bookmarkStart w:id="24" w:name="_Toc344985489"/>
      <w:r w:rsidRPr="00366230">
        <w:t>measurement variables</w:t>
      </w:r>
      <w:r>
        <w:t xml:space="preserve"> </w:t>
      </w:r>
      <w:bookmarkEnd w:id="24"/>
    </w:p>
    <w:p w:rsidR="00612747" w:rsidRPr="00D66049" w:rsidRDefault="00366230" w:rsidP="00A2582D">
      <w:pPr>
        <w:pStyle w:val="Rubrik2"/>
        <w:spacing w:line="276" w:lineRule="auto"/>
      </w:pPr>
      <w:bookmarkStart w:id="25" w:name="_Toc344985490"/>
      <w:r w:rsidRPr="00366230">
        <w:t xml:space="preserve">Screening and personal </w:t>
      </w:r>
      <w:r>
        <w:t>data</w:t>
      </w:r>
      <w:r w:rsidR="00612747" w:rsidRPr="00D66049">
        <w:t xml:space="preserve"> </w:t>
      </w:r>
      <w:bookmarkEnd w:id="25"/>
    </w:p>
    <w:p w:rsidR="001062D2" w:rsidRPr="001062D2" w:rsidRDefault="001062D2" w:rsidP="001062D2">
      <w:pPr>
        <w:spacing w:line="276" w:lineRule="auto"/>
        <w:rPr>
          <w:sz w:val="22"/>
          <w:szCs w:val="22"/>
          <w:lang w:bidi="en-US"/>
        </w:rPr>
      </w:pPr>
      <w:r w:rsidRPr="001062D2">
        <w:rPr>
          <w:sz w:val="22"/>
          <w:szCs w:val="22"/>
          <w:lang w:bidi="en-US"/>
        </w:rPr>
        <w:t xml:space="preserve">Study participants submit information at the first visit of </w:t>
      </w:r>
    </w:p>
    <w:p w:rsidR="001062D2" w:rsidRPr="001062D2" w:rsidRDefault="001062D2" w:rsidP="001062D2">
      <w:pPr>
        <w:spacing w:line="276" w:lineRule="auto"/>
        <w:rPr>
          <w:sz w:val="22"/>
          <w:szCs w:val="22"/>
          <w:lang w:bidi="en-US"/>
        </w:rPr>
      </w:pPr>
      <w:r w:rsidRPr="001062D2">
        <w:rPr>
          <w:sz w:val="22"/>
          <w:szCs w:val="22"/>
          <w:lang w:bidi="en-US"/>
        </w:rPr>
        <w:t xml:space="preserve">• Age, sex, weight, height </w:t>
      </w:r>
    </w:p>
    <w:p w:rsidR="001062D2" w:rsidRPr="001062D2" w:rsidRDefault="001062D2" w:rsidP="001062D2">
      <w:pPr>
        <w:spacing w:line="276" w:lineRule="auto"/>
        <w:rPr>
          <w:sz w:val="22"/>
          <w:szCs w:val="22"/>
          <w:lang w:bidi="en-US"/>
        </w:rPr>
      </w:pPr>
      <w:r w:rsidRPr="001062D2">
        <w:rPr>
          <w:sz w:val="22"/>
          <w:szCs w:val="22"/>
          <w:lang w:bidi="en-US"/>
        </w:rPr>
        <w:t xml:space="preserve">• Smoking </w:t>
      </w:r>
    </w:p>
    <w:p w:rsidR="001062D2" w:rsidRPr="001062D2" w:rsidRDefault="001062D2" w:rsidP="001062D2">
      <w:pPr>
        <w:spacing w:line="276" w:lineRule="auto"/>
        <w:rPr>
          <w:sz w:val="22"/>
          <w:szCs w:val="22"/>
          <w:lang w:bidi="en-US"/>
        </w:rPr>
      </w:pPr>
      <w:r w:rsidRPr="001062D2">
        <w:rPr>
          <w:sz w:val="22"/>
          <w:szCs w:val="22"/>
          <w:lang w:bidi="en-US"/>
        </w:rPr>
        <w:t xml:space="preserve">• Current and previous diseases, cardiovascular genetics, possible hypersensitivity / allergy </w:t>
      </w:r>
    </w:p>
    <w:p w:rsidR="001062D2" w:rsidRPr="001062D2" w:rsidRDefault="001062D2" w:rsidP="001062D2">
      <w:pPr>
        <w:spacing w:line="276" w:lineRule="auto"/>
        <w:rPr>
          <w:sz w:val="22"/>
          <w:szCs w:val="22"/>
          <w:lang w:bidi="en-US"/>
        </w:rPr>
      </w:pPr>
      <w:r w:rsidRPr="001062D2">
        <w:rPr>
          <w:sz w:val="22"/>
          <w:szCs w:val="22"/>
          <w:lang w:bidi="en-US"/>
        </w:rPr>
        <w:t xml:space="preserve">• </w:t>
      </w:r>
      <w:proofErr w:type="spellStart"/>
      <w:proofErr w:type="gramStart"/>
      <w:r w:rsidRPr="001062D2">
        <w:rPr>
          <w:sz w:val="22"/>
          <w:szCs w:val="22"/>
          <w:lang w:bidi="en-US"/>
        </w:rPr>
        <w:t>Ongoing</w:t>
      </w:r>
      <w:proofErr w:type="spellEnd"/>
      <w:proofErr w:type="gramEnd"/>
      <w:r w:rsidRPr="001062D2">
        <w:rPr>
          <w:sz w:val="22"/>
          <w:szCs w:val="22"/>
          <w:lang w:bidi="en-US"/>
        </w:rPr>
        <w:t xml:space="preserve"> medication </w:t>
      </w:r>
    </w:p>
    <w:p w:rsidR="001062D2" w:rsidRPr="001062D2" w:rsidRDefault="001062D2" w:rsidP="001062D2">
      <w:pPr>
        <w:spacing w:line="276" w:lineRule="auto"/>
        <w:rPr>
          <w:sz w:val="22"/>
          <w:szCs w:val="22"/>
          <w:lang w:bidi="en-US"/>
        </w:rPr>
      </w:pPr>
      <w:r w:rsidRPr="001062D2">
        <w:rPr>
          <w:sz w:val="22"/>
          <w:szCs w:val="22"/>
          <w:lang w:bidi="en-US"/>
        </w:rPr>
        <w:t xml:space="preserve">• Clinical examination including heart, lungs, abdomen </w:t>
      </w:r>
    </w:p>
    <w:p w:rsidR="001062D2" w:rsidRPr="001062D2" w:rsidRDefault="001062D2" w:rsidP="001062D2">
      <w:pPr>
        <w:spacing w:line="276" w:lineRule="auto"/>
        <w:rPr>
          <w:sz w:val="22"/>
          <w:szCs w:val="22"/>
          <w:lang w:bidi="en-US"/>
        </w:rPr>
      </w:pPr>
      <w:r w:rsidRPr="001062D2">
        <w:rPr>
          <w:sz w:val="22"/>
          <w:szCs w:val="22"/>
          <w:lang w:bidi="en-US"/>
        </w:rPr>
        <w:t xml:space="preserve">• Heart rate, blood pressure, </w:t>
      </w:r>
      <w:proofErr w:type="spellStart"/>
      <w:r w:rsidRPr="001062D2">
        <w:rPr>
          <w:sz w:val="22"/>
          <w:szCs w:val="22"/>
          <w:lang w:bidi="en-US"/>
        </w:rPr>
        <w:t>ECG</w:t>
      </w:r>
      <w:proofErr w:type="spellEnd"/>
      <w:r w:rsidRPr="001062D2">
        <w:rPr>
          <w:sz w:val="22"/>
          <w:szCs w:val="22"/>
          <w:lang w:bidi="en-US"/>
        </w:rPr>
        <w:t xml:space="preserve"> </w:t>
      </w:r>
    </w:p>
    <w:p w:rsidR="001062D2" w:rsidRPr="001062D2" w:rsidRDefault="001062D2" w:rsidP="001062D2">
      <w:pPr>
        <w:spacing w:line="276" w:lineRule="auto"/>
        <w:rPr>
          <w:sz w:val="22"/>
          <w:szCs w:val="22"/>
          <w:lang w:bidi="en-US"/>
        </w:rPr>
      </w:pPr>
      <w:proofErr w:type="gramStart"/>
      <w:r w:rsidRPr="001062D2">
        <w:rPr>
          <w:sz w:val="22"/>
          <w:szCs w:val="22"/>
          <w:lang w:bidi="en-US"/>
        </w:rPr>
        <w:t>• Basal blood sampling.</w:t>
      </w:r>
      <w:proofErr w:type="gramEnd"/>
      <w:r w:rsidRPr="001062D2">
        <w:rPr>
          <w:sz w:val="22"/>
          <w:szCs w:val="22"/>
          <w:lang w:bidi="en-US"/>
        </w:rPr>
        <w:t xml:space="preserve"> Blood samples to be </w:t>
      </w:r>
      <w:proofErr w:type="spellStart"/>
      <w:r w:rsidRPr="001062D2">
        <w:rPr>
          <w:sz w:val="22"/>
          <w:szCs w:val="22"/>
          <w:lang w:bidi="en-US"/>
        </w:rPr>
        <w:t>analyzed</w:t>
      </w:r>
      <w:proofErr w:type="spellEnd"/>
      <w:r w:rsidRPr="001062D2">
        <w:rPr>
          <w:sz w:val="22"/>
          <w:szCs w:val="22"/>
          <w:lang w:bidi="en-US"/>
        </w:rPr>
        <w:t xml:space="preserve"> before the study: blood count, </w:t>
      </w:r>
      <w:proofErr w:type="spellStart"/>
      <w:r w:rsidR="00436B90">
        <w:rPr>
          <w:sz w:val="22"/>
          <w:szCs w:val="22"/>
          <w:lang w:bidi="en-US"/>
        </w:rPr>
        <w:t>elctrolytes</w:t>
      </w:r>
      <w:proofErr w:type="spellEnd"/>
      <w:r w:rsidRPr="001062D2">
        <w:rPr>
          <w:sz w:val="22"/>
          <w:szCs w:val="22"/>
          <w:lang w:bidi="en-US"/>
        </w:rPr>
        <w:t xml:space="preserve">, liver status, </w:t>
      </w:r>
      <w:proofErr w:type="spellStart"/>
      <w:r w:rsidRPr="001062D2">
        <w:rPr>
          <w:sz w:val="22"/>
          <w:szCs w:val="22"/>
          <w:lang w:bidi="en-US"/>
        </w:rPr>
        <w:t>PK</w:t>
      </w:r>
      <w:proofErr w:type="spellEnd"/>
      <w:r w:rsidRPr="001062D2">
        <w:rPr>
          <w:sz w:val="22"/>
          <w:szCs w:val="22"/>
          <w:lang w:bidi="en-US"/>
        </w:rPr>
        <w:t xml:space="preserve">, </w:t>
      </w:r>
      <w:proofErr w:type="spellStart"/>
      <w:r w:rsidRPr="001062D2">
        <w:rPr>
          <w:sz w:val="22"/>
          <w:szCs w:val="22"/>
          <w:lang w:bidi="en-US"/>
        </w:rPr>
        <w:t>APTT</w:t>
      </w:r>
      <w:proofErr w:type="spellEnd"/>
      <w:r w:rsidRPr="001062D2">
        <w:rPr>
          <w:sz w:val="22"/>
          <w:szCs w:val="22"/>
          <w:lang w:bidi="en-US"/>
        </w:rPr>
        <w:t xml:space="preserve">, cholesterol, </w:t>
      </w:r>
      <w:proofErr w:type="spellStart"/>
      <w:r w:rsidRPr="001062D2">
        <w:rPr>
          <w:sz w:val="22"/>
          <w:szCs w:val="22"/>
          <w:lang w:bidi="en-US"/>
        </w:rPr>
        <w:t>LDL</w:t>
      </w:r>
      <w:proofErr w:type="spellEnd"/>
      <w:r w:rsidRPr="001062D2">
        <w:rPr>
          <w:sz w:val="22"/>
          <w:szCs w:val="22"/>
          <w:lang w:bidi="en-US"/>
        </w:rPr>
        <w:t xml:space="preserve">, triglycerides, glucose, s valproate (see Table 3) </w:t>
      </w:r>
    </w:p>
    <w:p w:rsidR="001062D2" w:rsidRDefault="001062D2" w:rsidP="001062D2">
      <w:pPr>
        <w:spacing w:line="276" w:lineRule="auto"/>
        <w:rPr>
          <w:sz w:val="22"/>
          <w:szCs w:val="22"/>
          <w:lang w:bidi="en-US"/>
        </w:rPr>
      </w:pPr>
      <w:r w:rsidRPr="001062D2">
        <w:rPr>
          <w:sz w:val="22"/>
          <w:szCs w:val="22"/>
          <w:lang w:bidi="en-US"/>
        </w:rPr>
        <w:t xml:space="preserve">All data entered in each patient </w:t>
      </w:r>
      <w:proofErr w:type="spellStart"/>
      <w:r w:rsidRPr="001062D2">
        <w:rPr>
          <w:sz w:val="22"/>
          <w:szCs w:val="22"/>
          <w:lang w:bidi="en-US"/>
        </w:rPr>
        <w:t>CRF</w:t>
      </w:r>
      <w:proofErr w:type="spellEnd"/>
    </w:p>
    <w:p w:rsidR="00612747" w:rsidRPr="00D66049" w:rsidRDefault="00840943" w:rsidP="00A2582D">
      <w:pPr>
        <w:pStyle w:val="Rubrik2"/>
        <w:spacing w:line="276" w:lineRule="auto"/>
      </w:pPr>
      <w:bookmarkStart w:id="26" w:name="_Toc344985491"/>
      <w:r w:rsidRPr="00840943">
        <w:t>Sampling and analysis of measured variables</w:t>
      </w:r>
      <w:r>
        <w:t xml:space="preserve"> </w:t>
      </w:r>
      <w:bookmarkEnd w:id="26"/>
    </w:p>
    <w:p w:rsidR="004B75CC" w:rsidRDefault="004B75CC" w:rsidP="00CA18F4">
      <w:pPr>
        <w:rPr>
          <w:sz w:val="22"/>
          <w:szCs w:val="22"/>
        </w:rPr>
      </w:pPr>
      <w:r>
        <w:rPr>
          <w:sz w:val="22"/>
          <w:szCs w:val="22"/>
        </w:rPr>
        <w:t>I</w:t>
      </w:r>
      <w:r w:rsidRPr="004B75CC">
        <w:rPr>
          <w:sz w:val="22"/>
          <w:szCs w:val="22"/>
        </w:rPr>
        <w:t>n total, approximately 440 ml of blood will be taken at Visit 1 and during the two study days</w:t>
      </w:r>
    </w:p>
    <w:p w:rsidR="00CA18F4" w:rsidRPr="00D66049" w:rsidRDefault="009F61B0" w:rsidP="00CA18F4">
      <w:pPr>
        <w:pStyle w:val="Rubrik3"/>
        <w:rPr>
          <w:lang w:eastAsia="sv-SE"/>
        </w:rPr>
      </w:pPr>
      <w:r>
        <w:rPr>
          <w:lang w:eastAsia="sv-SE"/>
        </w:rPr>
        <w:t>Study-specific blood samples</w:t>
      </w:r>
    </w:p>
    <w:p w:rsidR="009F61B0" w:rsidRDefault="009F61B0" w:rsidP="00A2582D">
      <w:pPr>
        <w:pStyle w:val="Ingetavstnd1"/>
        <w:spacing w:after="200" w:line="276" w:lineRule="auto"/>
        <w:rPr>
          <w:color w:val="000000"/>
          <w:lang w:val="en-GB" w:eastAsia="sv-SE"/>
        </w:rPr>
      </w:pPr>
      <w:r>
        <w:rPr>
          <w:color w:val="000000"/>
          <w:lang w:val="en-GB" w:eastAsia="sv-SE"/>
        </w:rPr>
        <w:t>S</w:t>
      </w:r>
      <w:r w:rsidRPr="009F61B0">
        <w:rPr>
          <w:color w:val="000000"/>
          <w:lang w:val="en-GB" w:eastAsia="sv-SE"/>
        </w:rPr>
        <w:t xml:space="preserve">tudy-specific blood samples (400 ml) will be taken during the two study days as shown in Figure 2 and </w:t>
      </w:r>
      <w:proofErr w:type="spellStart"/>
      <w:r w:rsidRPr="009F61B0">
        <w:rPr>
          <w:color w:val="000000"/>
          <w:lang w:val="en-GB" w:eastAsia="sv-SE"/>
        </w:rPr>
        <w:t>analyzed</w:t>
      </w:r>
      <w:proofErr w:type="spellEnd"/>
      <w:r w:rsidRPr="009F61B0">
        <w:rPr>
          <w:color w:val="000000"/>
          <w:lang w:val="en-GB" w:eastAsia="sv-SE"/>
        </w:rPr>
        <w:t xml:space="preserve"> for the effect of </w:t>
      </w:r>
      <w:proofErr w:type="spellStart"/>
      <w:r w:rsidRPr="009F61B0">
        <w:rPr>
          <w:color w:val="000000"/>
          <w:lang w:val="en-GB" w:eastAsia="sv-SE"/>
        </w:rPr>
        <w:t>VPA</w:t>
      </w:r>
      <w:proofErr w:type="spellEnd"/>
      <w:r w:rsidRPr="009F61B0">
        <w:rPr>
          <w:color w:val="000000"/>
          <w:lang w:val="en-GB" w:eastAsia="sv-SE"/>
        </w:rPr>
        <w:t xml:space="preserve"> on fibrinolysis. The samples will be </w:t>
      </w:r>
      <w:proofErr w:type="spellStart"/>
      <w:r w:rsidRPr="009F61B0">
        <w:rPr>
          <w:color w:val="000000"/>
          <w:lang w:val="en-GB" w:eastAsia="sv-SE"/>
        </w:rPr>
        <w:t>analyzed</w:t>
      </w:r>
      <w:proofErr w:type="spellEnd"/>
      <w:r w:rsidRPr="009F61B0">
        <w:rPr>
          <w:color w:val="000000"/>
          <w:lang w:val="en-GB" w:eastAsia="sv-SE"/>
        </w:rPr>
        <w:t xml:space="preserve"> at the Wallenberg Laboratory, </w:t>
      </w:r>
      <w:proofErr w:type="spellStart"/>
      <w:r w:rsidRPr="009F61B0">
        <w:rPr>
          <w:color w:val="000000"/>
          <w:lang w:val="en-GB" w:eastAsia="sv-SE"/>
        </w:rPr>
        <w:t>Sahlgrenska</w:t>
      </w:r>
      <w:proofErr w:type="spellEnd"/>
      <w:r w:rsidRPr="009F61B0">
        <w:rPr>
          <w:color w:val="000000"/>
          <w:lang w:val="en-GB" w:eastAsia="sv-SE"/>
        </w:rPr>
        <w:t xml:space="preserve"> University Hospital. Research-based samples that </w:t>
      </w:r>
      <w:proofErr w:type="spellStart"/>
      <w:r w:rsidRPr="009F61B0">
        <w:rPr>
          <w:color w:val="000000"/>
          <w:lang w:val="en-GB" w:eastAsia="sv-SE"/>
        </w:rPr>
        <w:t>tPA</w:t>
      </w:r>
      <w:proofErr w:type="spellEnd"/>
      <w:r w:rsidRPr="009F61B0">
        <w:rPr>
          <w:color w:val="000000"/>
          <w:lang w:val="en-GB" w:eastAsia="sv-SE"/>
        </w:rPr>
        <w:t xml:space="preserve"> and PAI-1 are taken directly in coded tubes and then stored in coded form blood flow, blood pressure, heart rate, </w:t>
      </w:r>
      <w:r w:rsidR="00436B90">
        <w:rPr>
          <w:color w:val="000000"/>
          <w:lang w:val="en-GB" w:eastAsia="sv-SE"/>
        </w:rPr>
        <w:t xml:space="preserve">factors of the </w:t>
      </w:r>
      <w:proofErr w:type="spellStart"/>
      <w:r w:rsidR="00436B90">
        <w:rPr>
          <w:color w:val="000000"/>
          <w:lang w:val="en-GB" w:eastAsia="sv-SE"/>
        </w:rPr>
        <w:t>fibrinolytic</w:t>
      </w:r>
      <w:proofErr w:type="spellEnd"/>
      <w:r w:rsidR="00436B90">
        <w:rPr>
          <w:color w:val="000000"/>
          <w:lang w:val="en-GB" w:eastAsia="sv-SE"/>
        </w:rPr>
        <w:t xml:space="preserve"> system</w:t>
      </w:r>
      <w:r w:rsidRPr="009F61B0">
        <w:rPr>
          <w:color w:val="000000"/>
          <w:lang w:val="en-GB" w:eastAsia="sv-SE"/>
        </w:rPr>
        <w:t xml:space="preserve"> and lactate levels will be </w:t>
      </w:r>
      <w:r>
        <w:rPr>
          <w:color w:val="000000"/>
          <w:lang w:val="en-GB" w:eastAsia="sv-SE"/>
        </w:rPr>
        <w:t>analysed</w:t>
      </w:r>
    </w:p>
    <w:p w:rsidR="007D2CFD" w:rsidRDefault="000F3897" w:rsidP="00A2582D">
      <w:pPr>
        <w:pStyle w:val="Ingetavstnd1"/>
        <w:spacing w:after="200" w:line="276" w:lineRule="auto"/>
        <w:rPr>
          <w:b/>
          <w:i/>
          <w:color w:val="000000"/>
          <w:sz w:val="20"/>
          <w:szCs w:val="20"/>
          <w:lang w:val="en-GB" w:eastAsia="sv-SE"/>
        </w:rPr>
      </w:pPr>
      <w:r w:rsidRPr="00D66049">
        <w:rPr>
          <w:b/>
          <w:i/>
          <w:color w:val="000000"/>
          <w:sz w:val="20"/>
          <w:szCs w:val="20"/>
          <w:lang w:val="en-GB" w:eastAsia="sv-SE"/>
        </w:rPr>
        <w:t>Figur</w:t>
      </w:r>
      <w:r w:rsidR="004B75CC">
        <w:rPr>
          <w:b/>
          <w:i/>
          <w:color w:val="000000"/>
          <w:sz w:val="20"/>
          <w:szCs w:val="20"/>
          <w:lang w:val="en-GB" w:eastAsia="sv-SE"/>
        </w:rPr>
        <w:t>e</w:t>
      </w:r>
      <w:r w:rsidRPr="00D66049">
        <w:rPr>
          <w:b/>
          <w:i/>
          <w:color w:val="000000"/>
          <w:sz w:val="20"/>
          <w:szCs w:val="20"/>
          <w:lang w:val="en-GB" w:eastAsia="sv-SE"/>
        </w:rPr>
        <w:t xml:space="preserve"> 2</w:t>
      </w:r>
      <w:r w:rsidR="00CA18F4" w:rsidRPr="00D66049">
        <w:rPr>
          <w:b/>
          <w:i/>
          <w:color w:val="000000"/>
          <w:sz w:val="20"/>
          <w:szCs w:val="20"/>
          <w:lang w:val="en-GB" w:eastAsia="sv-SE"/>
        </w:rPr>
        <w:tab/>
      </w:r>
      <w:r w:rsidR="00CA18F4" w:rsidRPr="00D66049">
        <w:rPr>
          <w:b/>
          <w:i/>
          <w:color w:val="000000"/>
          <w:sz w:val="20"/>
          <w:szCs w:val="20"/>
          <w:lang w:val="en-GB" w:eastAsia="sv-SE"/>
        </w:rPr>
        <w:tab/>
      </w:r>
      <w:r w:rsidR="007D2CFD" w:rsidRPr="007D2CFD">
        <w:rPr>
          <w:b/>
          <w:i/>
          <w:color w:val="000000"/>
          <w:sz w:val="20"/>
          <w:szCs w:val="20"/>
          <w:lang w:val="en-GB" w:eastAsia="sv-SE"/>
        </w:rPr>
        <w:t xml:space="preserve">Sampling Scheme for </w:t>
      </w:r>
      <w:proofErr w:type="spellStart"/>
      <w:r w:rsidR="007D2CFD" w:rsidRPr="007D2CFD">
        <w:rPr>
          <w:b/>
          <w:i/>
          <w:color w:val="000000"/>
          <w:sz w:val="20"/>
          <w:szCs w:val="20"/>
          <w:lang w:val="en-GB" w:eastAsia="sv-SE"/>
        </w:rPr>
        <w:t>isoprenaline</w:t>
      </w:r>
      <w:proofErr w:type="spellEnd"/>
      <w:r w:rsidR="007D2CFD" w:rsidRPr="007D2CFD">
        <w:rPr>
          <w:b/>
          <w:i/>
          <w:color w:val="000000"/>
          <w:sz w:val="20"/>
          <w:szCs w:val="20"/>
          <w:lang w:val="en-GB" w:eastAsia="sv-SE"/>
        </w:rPr>
        <w:t xml:space="preserve"> infusion study days </w:t>
      </w:r>
    </w:p>
    <w:p w:rsidR="00CA18F4" w:rsidRPr="00D66049" w:rsidRDefault="004B3753" w:rsidP="00A2582D">
      <w:pPr>
        <w:pStyle w:val="Ingetavstnd1"/>
        <w:spacing w:after="200" w:line="276" w:lineRule="auto"/>
        <w:rPr>
          <w:color w:val="000000"/>
          <w:sz w:val="24"/>
          <w:szCs w:val="24"/>
          <w:lang w:val="en-GB" w:eastAsia="sv-SE"/>
        </w:rPr>
      </w:pPr>
      <w:r>
        <w:rPr>
          <w:noProof/>
          <w:color w:val="000000"/>
          <w:sz w:val="24"/>
          <w:szCs w:val="24"/>
          <w:lang w:val="sv-SE" w:eastAsia="sv-SE" w:bidi="ar-SA"/>
        </w:rPr>
        <mc:AlternateContent>
          <mc:Choice Requires="wpg">
            <w:drawing>
              <wp:inline distT="0" distB="0" distL="0" distR="0">
                <wp:extent cx="8441469" cy="2878137"/>
                <wp:effectExtent l="0" t="0" r="67945" b="43180"/>
                <wp:docPr id="205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1469" cy="2878137"/>
                          <a:chOff x="0" y="2300288"/>
                          <a:chExt cx="5643" cy="1813"/>
                        </a:xfrm>
                      </wpg:grpSpPr>
                      <wps:wsp>
                        <wps:cNvPr id="26" name="Rectangle 5"/>
                        <wps:cNvSpPr>
                          <a:spLocks noChangeArrowheads="1"/>
                        </wps:cNvSpPr>
                        <wps:spPr bwMode="auto">
                          <a:xfrm>
                            <a:off x="624" y="2301144"/>
                            <a:ext cx="1148" cy="192"/>
                          </a:xfrm>
                          <a:prstGeom prst="rect">
                            <a:avLst/>
                          </a:prstGeom>
                          <a:solidFill>
                            <a:schemeClr val="accent1"/>
                          </a:solidFill>
                          <a:ln w="9525">
                            <a:solidFill>
                              <a:schemeClr val="tx1"/>
                            </a:solid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proofErr w:type="spellStart"/>
                              <w:r>
                                <w:rPr>
                                  <w:rFonts w:ascii="Arial" w:eastAsia="ＭＳ Ｐゴシック" w:hAnsi="Arial" w:cs="Arial"/>
                                  <w:color w:val="000000" w:themeColor="text1"/>
                                  <w:kern w:val="24"/>
                                  <w:sz w:val="36"/>
                                  <w:szCs w:val="36"/>
                                </w:rPr>
                                <w:t>Base</w:t>
                              </w:r>
                              <w:proofErr w:type="spellEnd"/>
                              <w:r>
                                <w:rPr>
                                  <w:rFonts w:ascii="Arial" w:eastAsia="ＭＳ Ｐゴシック" w:hAnsi="Arial" w:cs="Arial"/>
                                  <w:color w:val="000000" w:themeColor="text1"/>
                                  <w:kern w:val="24"/>
                                  <w:sz w:val="36"/>
                                  <w:szCs w:val="36"/>
                                </w:rPr>
                                <w:t xml:space="preserve"> 1, 15 min</w:t>
                              </w:r>
                            </w:p>
                          </w:txbxContent>
                        </wps:txbx>
                        <wps:bodyPr wrap="none" anchor="ctr"/>
                      </wps:wsp>
                      <wps:wsp>
                        <wps:cNvPr id="27" name="Rectangle 6"/>
                        <wps:cNvSpPr>
                          <a:spLocks noChangeArrowheads="1"/>
                        </wps:cNvSpPr>
                        <wps:spPr bwMode="auto">
                          <a:xfrm>
                            <a:off x="1776" y="2301143"/>
                            <a:ext cx="2217" cy="192"/>
                          </a:xfrm>
                          <a:prstGeom prst="rect">
                            <a:avLst/>
                          </a:prstGeom>
                          <a:solidFill>
                            <a:srgbClr val="FF8000"/>
                          </a:solidFill>
                          <a:ln w="9525">
                            <a:solidFill>
                              <a:schemeClr val="tx1"/>
                            </a:solid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proofErr w:type="spellStart"/>
                              <w:r>
                                <w:rPr>
                                  <w:rFonts w:ascii="Arial" w:eastAsia="ＭＳ Ｐゴシック" w:hAnsi="Arial" w:cs="Arial"/>
                                  <w:color w:val="000000" w:themeColor="text1"/>
                                  <w:kern w:val="24"/>
                                  <w:sz w:val="28"/>
                                  <w:szCs w:val="28"/>
                                </w:rPr>
                                <w:t>Isoprenalin</w:t>
                              </w:r>
                              <w:proofErr w:type="spellEnd"/>
                              <w:r>
                                <w:rPr>
                                  <w:rFonts w:ascii="Arial" w:eastAsia="ＭＳ Ｐゴシック" w:hAnsi="Arial" w:cs="Arial"/>
                                  <w:color w:val="000000" w:themeColor="text1"/>
                                  <w:kern w:val="24"/>
                                  <w:sz w:val="28"/>
                                  <w:szCs w:val="28"/>
                                </w:rPr>
                                <w:t xml:space="preserve"> 200/400nmol/min för 20 min </w:t>
                              </w:r>
                            </w:p>
                          </w:txbxContent>
                        </wps:txbx>
                        <wps:bodyPr wrap="none" anchor="ctr"/>
                      </wps:wsp>
                      <wps:wsp>
                        <wps:cNvPr id="28" name="Rectangle 7"/>
                        <wps:cNvSpPr>
                          <a:spLocks noChangeArrowheads="1"/>
                        </wps:cNvSpPr>
                        <wps:spPr bwMode="auto">
                          <a:xfrm>
                            <a:off x="4320" y="2301143"/>
                            <a:ext cx="1148" cy="192"/>
                          </a:xfrm>
                          <a:prstGeom prst="rect">
                            <a:avLst/>
                          </a:prstGeom>
                          <a:solidFill>
                            <a:schemeClr val="accent1"/>
                          </a:solidFill>
                          <a:ln w="9525">
                            <a:solidFill>
                              <a:schemeClr val="tx1"/>
                            </a:solid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proofErr w:type="spellStart"/>
                              <w:r>
                                <w:rPr>
                                  <w:rFonts w:ascii="Arial" w:eastAsia="ＭＳ Ｐゴシック" w:hAnsi="Arial" w:cs="Arial"/>
                                  <w:color w:val="000000" w:themeColor="text1"/>
                                  <w:kern w:val="24"/>
                                  <w:sz w:val="36"/>
                                  <w:szCs w:val="36"/>
                                </w:rPr>
                                <w:t>Base</w:t>
                              </w:r>
                              <w:proofErr w:type="spellEnd"/>
                              <w:r>
                                <w:rPr>
                                  <w:rFonts w:ascii="Arial" w:eastAsia="ＭＳ Ｐゴシック" w:hAnsi="Arial" w:cs="Arial"/>
                                  <w:color w:val="000000" w:themeColor="text1"/>
                                  <w:kern w:val="24"/>
                                  <w:sz w:val="36"/>
                                  <w:szCs w:val="36"/>
                                </w:rPr>
                                <w:t xml:space="preserve"> 2, 10 min</w:t>
                              </w:r>
                            </w:p>
                          </w:txbxContent>
                        </wps:txbx>
                        <wps:bodyPr wrap="none" anchor="ctr"/>
                      </wps:wsp>
                      <wps:wsp>
                        <wps:cNvPr id="29" name="Rectangle 9"/>
                        <wps:cNvSpPr>
                          <a:spLocks noChangeArrowheads="1"/>
                        </wps:cNvSpPr>
                        <wps:spPr bwMode="auto">
                          <a:xfrm>
                            <a:off x="624" y="2301335"/>
                            <a:ext cx="205" cy="288"/>
                          </a:xfrm>
                          <a:prstGeom prst="rect">
                            <a:avLst/>
                          </a:prstGeom>
                          <a:solidFill>
                            <a:schemeClr val="bg2"/>
                          </a:solidFill>
                          <a:ln w="9525">
                            <a:solidFill>
                              <a:schemeClr val="tx1"/>
                            </a:solidFill>
                            <a:miter lim="800000"/>
                            <a:headEnd/>
                            <a:tailEnd/>
                          </a:ln>
                        </wps:spPr>
                        <wps:txbx>
                          <w:txbxContent>
                            <w:p w:rsidR="00AF459C" w:rsidRDefault="00AF459C" w:rsidP="004B3753"/>
                          </w:txbxContent>
                        </wps:txbx>
                        <wps:bodyPr wrap="none" anchor="ctr"/>
                      </wps:wsp>
                      <wps:wsp>
                        <wps:cNvPr id="30" name="Text Box 10"/>
                        <wps:cNvSpPr txBox="1">
                          <a:spLocks noChangeArrowheads="1"/>
                        </wps:cNvSpPr>
                        <wps:spPr bwMode="auto">
                          <a:xfrm>
                            <a:off x="0" y="2301335"/>
                            <a:ext cx="375" cy="229"/>
                          </a:xfrm>
                          <a:prstGeom prst="rect">
                            <a:avLst/>
                          </a:prstGeom>
                          <a:no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min</w:t>
                              </w:r>
                            </w:p>
                          </w:txbxContent>
                        </wps:txbx>
                        <wps:bodyPr wrap="none">
                          <a:spAutoFit/>
                        </wps:bodyPr>
                      </wps:wsp>
                      <wpg:grpSp>
                        <wpg:cNvPr id="31" name="Group 53"/>
                        <wpg:cNvGrpSpPr>
                          <a:grpSpLocks/>
                        </wpg:cNvGrpSpPr>
                        <wpg:grpSpPr bwMode="auto">
                          <a:xfrm>
                            <a:off x="816" y="2301431"/>
                            <a:ext cx="4608" cy="173"/>
                            <a:chOff x="816" y="2301431"/>
                            <a:chExt cx="4608" cy="173"/>
                          </a:xfrm>
                        </wpg:grpSpPr>
                        <wps:wsp>
                          <wps:cNvPr id="67" name="Text Box 13"/>
                          <wps:cNvSpPr txBox="1">
                            <a:spLocks noChangeArrowheads="1"/>
                          </wps:cNvSpPr>
                          <wps:spPr bwMode="auto">
                            <a:xfrm>
                              <a:off x="1820"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1,5</w:t>
                                </w:r>
                              </w:p>
                            </w:txbxContent>
                          </wps:txbx>
                          <wps:bodyPr>
                            <a:spAutoFit/>
                          </wps:bodyPr>
                        </wps:wsp>
                        <wps:wsp>
                          <wps:cNvPr id="68" name="Text Box 14"/>
                          <wps:cNvSpPr txBox="1">
                            <a:spLocks noChangeArrowheads="1"/>
                          </wps:cNvSpPr>
                          <wps:spPr bwMode="auto">
                            <a:xfrm>
                              <a:off x="2204" y="2301431"/>
                              <a:ext cx="196"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3</w:t>
                                </w:r>
                              </w:p>
                            </w:txbxContent>
                          </wps:txbx>
                          <wps:bodyPr>
                            <a:spAutoFit/>
                          </wps:bodyPr>
                        </wps:wsp>
                        <wps:wsp>
                          <wps:cNvPr id="69" name="Text Box 15"/>
                          <wps:cNvSpPr txBox="1">
                            <a:spLocks noChangeArrowheads="1"/>
                          </wps:cNvSpPr>
                          <wps:spPr bwMode="auto">
                            <a:xfrm>
                              <a:off x="2540" y="2301431"/>
                              <a:ext cx="196"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6</w:t>
                                </w:r>
                              </w:p>
                            </w:txbxContent>
                          </wps:txbx>
                          <wps:bodyPr>
                            <a:spAutoFit/>
                          </wps:bodyPr>
                        </wps:wsp>
                        <wps:wsp>
                          <wps:cNvPr id="70" name="Text Box 16"/>
                          <wps:cNvSpPr txBox="1">
                            <a:spLocks noChangeArrowheads="1"/>
                          </wps:cNvSpPr>
                          <wps:spPr bwMode="auto">
                            <a:xfrm>
                              <a:off x="2880" y="2301431"/>
                              <a:ext cx="196"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9</w:t>
                                </w:r>
                              </w:p>
                            </w:txbxContent>
                          </wps:txbx>
                          <wps:bodyPr>
                            <a:spAutoFit/>
                          </wps:bodyPr>
                        </wps:wsp>
                        <wps:wsp>
                          <wps:cNvPr id="71" name="Text Box 17"/>
                          <wps:cNvSpPr txBox="1">
                            <a:spLocks noChangeArrowheads="1"/>
                          </wps:cNvSpPr>
                          <wps:spPr bwMode="auto">
                            <a:xfrm>
                              <a:off x="3216"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12</w:t>
                                </w:r>
                              </w:p>
                            </w:txbxContent>
                          </wps:txbx>
                          <wps:bodyPr>
                            <a:spAutoFit/>
                          </wps:bodyPr>
                        </wps:wsp>
                        <wps:wsp>
                          <wps:cNvPr id="72" name="Text Box 18"/>
                          <wps:cNvSpPr txBox="1">
                            <a:spLocks noChangeArrowheads="1"/>
                          </wps:cNvSpPr>
                          <wps:spPr bwMode="auto">
                            <a:xfrm>
                              <a:off x="3596"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15</w:t>
                                </w:r>
                              </w:p>
                            </w:txbxContent>
                          </wps:txbx>
                          <wps:bodyPr>
                            <a:spAutoFit/>
                          </wps:bodyPr>
                        </wps:wsp>
                        <wps:wsp>
                          <wps:cNvPr id="73" name="Text Box 19"/>
                          <wps:cNvSpPr txBox="1">
                            <a:spLocks noChangeArrowheads="1"/>
                          </wps:cNvSpPr>
                          <wps:spPr bwMode="auto">
                            <a:xfrm>
                              <a:off x="3980"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18</w:t>
                                </w:r>
                              </w:p>
                            </w:txbxContent>
                          </wps:txbx>
                          <wps:bodyPr>
                            <a:spAutoFit/>
                          </wps:bodyPr>
                        </wps:wsp>
                        <wps:wsp>
                          <wps:cNvPr id="74" name="Text Box 20"/>
                          <wps:cNvSpPr txBox="1">
                            <a:spLocks noChangeArrowheads="1"/>
                          </wps:cNvSpPr>
                          <wps:spPr bwMode="auto">
                            <a:xfrm>
                              <a:off x="1292"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10</w:t>
                                </w:r>
                              </w:p>
                            </w:txbxContent>
                          </wps:txbx>
                          <wps:bodyPr>
                            <a:spAutoFit/>
                          </wps:bodyPr>
                        </wps:wsp>
                        <wps:wsp>
                          <wps:cNvPr id="75" name="Text Box 21"/>
                          <wps:cNvSpPr txBox="1">
                            <a:spLocks noChangeArrowheads="1"/>
                          </wps:cNvSpPr>
                          <wps:spPr bwMode="auto">
                            <a:xfrm>
                              <a:off x="816"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5</w:t>
                                </w:r>
                              </w:p>
                            </w:txbxContent>
                          </wps:txbx>
                          <wps:bodyPr>
                            <a:spAutoFit/>
                          </wps:bodyPr>
                        </wps:wsp>
                        <wps:wsp>
                          <wps:cNvPr id="76" name="Text Box 22"/>
                          <wps:cNvSpPr txBox="1">
                            <a:spLocks noChangeArrowheads="1"/>
                          </wps:cNvSpPr>
                          <wps:spPr bwMode="auto">
                            <a:xfrm>
                              <a:off x="4364" y="2301431"/>
                              <a:ext cx="196"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2</w:t>
                                </w:r>
                              </w:p>
                            </w:txbxContent>
                          </wps:txbx>
                          <wps:bodyPr>
                            <a:spAutoFit/>
                          </wps:bodyPr>
                        </wps:wsp>
                        <wps:wsp>
                          <wps:cNvPr id="77" name="Text Box 23"/>
                          <wps:cNvSpPr txBox="1">
                            <a:spLocks noChangeArrowheads="1"/>
                          </wps:cNvSpPr>
                          <wps:spPr bwMode="auto">
                            <a:xfrm>
                              <a:off x="4748"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5</w:t>
                                </w:r>
                              </w:p>
                            </w:txbxContent>
                          </wps:txbx>
                          <wps:bodyPr>
                            <a:spAutoFit/>
                          </wps:bodyPr>
                        </wps:wsp>
                        <wps:wsp>
                          <wps:cNvPr id="78" name="Text Box 24"/>
                          <wps:cNvSpPr txBox="1">
                            <a:spLocks noChangeArrowheads="1"/>
                          </wps:cNvSpPr>
                          <wps:spPr bwMode="auto">
                            <a:xfrm>
                              <a:off x="5132" y="2301431"/>
                              <a:ext cx="292" cy="173"/>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10</w:t>
                                </w:r>
                              </w:p>
                            </w:txbxContent>
                          </wps:txbx>
                          <wps:bodyPr>
                            <a:spAutoFit/>
                          </wps:bodyPr>
                        </wps:wsp>
                      </wpg:grpSp>
                      <wps:wsp>
                        <wps:cNvPr id="32" name="Text Box 25"/>
                        <wps:cNvSpPr txBox="1">
                          <a:spLocks noChangeArrowheads="1"/>
                        </wps:cNvSpPr>
                        <wps:spPr bwMode="auto">
                          <a:xfrm>
                            <a:off x="0" y="2300711"/>
                            <a:ext cx="307" cy="229"/>
                          </a:xfrm>
                          <a:prstGeom prst="rect">
                            <a:avLst/>
                          </a:prstGeom>
                          <a:no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art</w:t>
                              </w:r>
                            </w:p>
                          </w:txbxContent>
                        </wps:txbx>
                        <wps:bodyPr wrap="none">
                          <a:spAutoFit/>
                        </wps:bodyPr>
                      </wps:wsp>
                      <wps:wsp>
                        <wps:cNvPr id="33" name="Text Box 26"/>
                        <wps:cNvSpPr txBox="1">
                          <a:spLocks noChangeArrowheads="1"/>
                        </wps:cNvSpPr>
                        <wps:spPr bwMode="auto">
                          <a:xfrm>
                            <a:off x="0" y="2301872"/>
                            <a:ext cx="375" cy="229"/>
                          </a:xfrm>
                          <a:prstGeom prst="rect">
                            <a:avLst/>
                          </a:prstGeom>
                          <a:no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ven</w:t>
                              </w:r>
                            </w:p>
                          </w:txbxContent>
                        </wps:txbx>
                        <wps:bodyPr wrap="none">
                          <a:spAutoFit/>
                        </wps:bodyPr>
                      </wps:wsp>
                      <wpg:grpSp>
                        <wpg:cNvPr id="34" name="Group 39"/>
                        <wpg:cNvGrpSpPr>
                          <a:grpSpLocks/>
                        </wpg:cNvGrpSpPr>
                        <wpg:grpSpPr bwMode="auto">
                          <a:xfrm>
                            <a:off x="912" y="2301863"/>
                            <a:ext cx="4731" cy="235"/>
                            <a:chOff x="912" y="2301863"/>
                            <a:chExt cx="4731" cy="235"/>
                          </a:xfrm>
                        </wpg:grpSpPr>
                        <wps:wsp>
                          <wps:cNvPr id="55" name="AutoShape 27"/>
                          <wps:cNvSpPr>
                            <a:spLocks noChangeArrowheads="1"/>
                          </wps:cNvSpPr>
                          <wps:spPr bwMode="auto">
                            <a:xfrm>
                              <a:off x="912"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56" name="AutoShape 28"/>
                          <wps:cNvSpPr>
                            <a:spLocks noChangeArrowheads="1"/>
                          </wps:cNvSpPr>
                          <wps:spPr bwMode="auto">
                            <a:xfrm>
                              <a:off x="1371"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57" name="AutoShape 29"/>
                          <wps:cNvSpPr>
                            <a:spLocks noChangeArrowheads="1"/>
                          </wps:cNvSpPr>
                          <wps:spPr bwMode="auto">
                            <a:xfrm>
                              <a:off x="1920"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58" name="AutoShape 30"/>
                          <wps:cNvSpPr>
                            <a:spLocks noChangeArrowheads="1"/>
                          </wps:cNvSpPr>
                          <wps:spPr bwMode="auto">
                            <a:xfrm>
                              <a:off x="2256"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59" name="AutoShape 31"/>
                          <wps:cNvSpPr>
                            <a:spLocks noChangeArrowheads="1"/>
                          </wps:cNvSpPr>
                          <wps:spPr bwMode="auto">
                            <a:xfrm>
                              <a:off x="2592"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0" name="AutoShape 32"/>
                          <wps:cNvSpPr>
                            <a:spLocks noChangeArrowheads="1"/>
                          </wps:cNvSpPr>
                          <wps:spPr bwMode="auto">
                            <a:xfrm>
                              <a:off x="2928"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1" name="AutoShape 33"/>
                          <wps:cNvSpPr>
                            <a:spLocks noChangeArrowheads="1"/>
                          </wps:cNvSpPr>
                          <wps:spPr bwMode="auto">
                            <a:xfrm>
                              <a:off x="3312"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2" name="AutoShape 34"/>
                          <wps:cNvSpPr>
                            <a:spLocks noChangeArrowheads="1"/>
                          </wps:cNvSpPr>
                          <wps:spPr bwMode="auto">
                            <a:xfrm>
                              <a:off x="3696"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3" name="AutoShape 35"/>
                          <wps:cNvSpPr>
                            <a:spLocks noChangeArrowheads="1"/>
                          </wps:cNvSpPr>
                          <wps:spPr bwMode="auto">
                            <a:xfrm>
                              <a:off x="4080"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4" name="AutoShape 36"/>
                          <wps:cNvSpPr>
                            <a:spLocks noChangeArrowheads="1"/>
                          </wps:cNvSpPr>
                          <wps:spPr bwMode="auto">
                            <a:xfrm>
                              <a:off x="5232"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5" name="AutoShape 37"/>
                          <wps:cNvSpPr>
                            <a:spLocks noChangeArrowheads="1"/>
                          </wps:cNvSpPr>
                          <wps:spPr bwMode="auto">
                            <a:xfrm>
                              <a:off x="4848"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s:wsp>
                          <wps:cNvPr id="66" name="AutoShape 38"/>
                          <wps:cNvSpPr>
                            <a:spLocks noChangeArrowheads="1"/>
                          </wps:cNvSpPr>
                          <wps:spPr bwMode="auto">
                            <a:xfrm>
                              <a:off x="4416" y="2301863"/>
                              <a:ext cx="411" cy="235"/>
                            </a:xfrm>
                            <a:prstGeom prst="downArrow">
                              <a:avLst>
                                <a:gd name="adj1" fmla="val 50000"/>
                                <a:gd name="adj2" fmla="val 50000"/>
                              </a:avLst>
                            </a:prstGeom>
                            <a:solidFill>
                              <a:srgbClr val="0000FF"/>
                            </a:solidFill>
                            <a:ln w="9525">
                              <a:solidFill>
                                <a:schemeClr val="tx1"/>
                              </a:solidFill>
                              <a:miter lim="800000"/>
                              <a:headEnd/>
                              <a:tailEnd/>
                            </a:ln>
                          </wps:spPr>
                          <wps:txbx>
                            <w:txbxContent>
                              <w:p w:rsidR="00AF459C" w:rsidRDefault="00AF459C" w:rsidP="004B3753"/>
                            </w:txbxContent>
                          </wps:txbx>
                          <wps:bodyPr wrap="none" anchor="ctr"/>
                        </wps:wsp>
                      </wpg:grpSp>
                      <wps:wsp>
                        <wps:cNvPr id="35" name="AutoShape 41"/>
                        <wps:cNvSpPr>
                          <a:spLocks noChangeArrowheads="1"/>
                        </wps:cNvSpPr>
                        <wps:spPr bwMode="auto">
                          <a:xfrm>
                            <a:off x="912" y="2300663"/>
                            <a:ext cx="411" cy="235"/>
                          </a:xfrm>
                          <a:prstGeom prst="downArrow">
                            <a:avLst>
                              <a:gd name="adj1" fmla="val 50000"/>
                              <a:gd name="adj2" fmla="val 50000"/>
                            </a:avLst>
                          </a:prstGeom>
                          <a:solidFill>
                            <a:srgbClr val="FF0000"/>
                          </a:solidFill>
                          <a:ln w="9525">
                            <a:solidFill>
                              <a:schemeClr val="tx1"/>
                            </a:solidFill>
                            <a:miter lim="800000"/>
                            <a:headEnd/>
                            <a:tailEnd/>
                          </a:ln>
                        </wps:spPr>
                        <wps:txbx>
                          <w:txbxContent>
                            <w:p w:rsidR="00AF459C" w:rsidRDefault="00AF459C" w:rsidP="004B3753"/>
                          </w:txbxContent>
                        </wps:txbx>
                        <wps:bodyPr wrap="none" anchor="ctr"/>
                      </wps:wsp>
                      <wps:wsp>
                        <wps:cNvPr id="36" name="AutoShape 42"/>
                        <wps:cNvSpPr>
                          <a:spLocks noChangeArrowheads="1"/>
                        </wps:cNvSpPr>
                        <wps:spPr bwMode="auto">
                          <a:xfrm>
                            <a:off x="1371" y="2300663"/>
                            <a:ext cx="411" cy="235"/>
                          </a:xfrm>
                          <a:prstGeom prst="downArrow">
                            <a:avLst>
                              <a:gd name="adj1" fmla="val 50000"/>
                              <a:gd name="adj2" fmla="val 50000"/>
                            </a:avLst>
                          </a:prstGeom>
                          <a:solidFill>
                            <a:srgbClr val="FF0000"/>
                          </a:solidFill>
                          <a:ln w="9525">
                            <a:solidFill>
                              <a:schemeClr val="tx1"/>
                            </a:solidFill>
                            <a:miter lim="800000"/>
                            <a:headEnd/>
                            <a:tailEnd/>
                          </a:ln>
                        </wps:spPr>
                        <wps:txbx>
                          <w:txbxContent>
                            <w:p w:rsidR="00AF459C" w:rsidRDefault="00AF459C" w:rsidP="004B3753"/>
                          </w:txbxContent>
                        </wps:txbx>
                        <wps:bodyPr wrap="none" anchor="ctr"/>
                      </wps:wsp>
                      <wps:wsp>
                        <wps:cNvPr id="37" name="AutoShape 49"/>
                        <wps:cNvSpPr>
                          <a:spLocks noChangeArrowheads="1"/>
                        </wps:cNvSpPr>
                        <wps:spPr bwMode="auto">
                          <a:xfrm>
                            <a:off x="4224" y="2300663"/>
                            <a:ext cx="411" cy="235"/>
                          </a:xfrm>
                          <a:prstGeom prst="downArrow">
                            <a:avLst>
                              <a:gd name="adj1" fmla="val 50000"/>
                              <a:gd name="adj2" fmla="val 50000"/>
                            </a:avLst>
                          </a:prstGeom>
                          <a:solidFill>
                            <a:srgbClr val="FF0000"/>
                          </a:solidFill>
                          <a:ln w="9525">
                            <a:solidFill>
                              <a:schemeClr val="tx1"/>
                            </a:solidFill>
                            <a:miter lim="800000"/>
                            <a:headEnd/>
                            <a:tailEnd/>
                          </a:ln>
                        </wps:spPr>
                        <wps:txbx>
                          <w:txbxContent>
                            <w:p w:rsidR="00AF459C" w:rsidRDefault="00AF459C" w:rsidP="004B3753"/>
                          </w:txbxContent>
                        </wps:txbx>
                        <wps:bodyPr wrap="none" anchor="ctr"/>
                      </wps:wsp>
                      <wps:wsp>
                        <wps:cNvPr id="38" name="AutoShape 50"/>
                        <wps:cNvSpPr>
                          <a:spLocks noChangeArrowheads="1"/>
                        </wps:cNvSpPr>
                        <wps:spPr bwMode="auto">
                          <a:xfrm>
                            <a:off x="5232" y="2300663"/>
                            <a:ext cx="411" cy="235"/>
                          </a:xfrm>
                          <a:prstGeom prst="downArrow">
                            <a:avLst>
                              <a:gd name="adj1" fmla="val 50000"/>
                              <a:gd name="adj2" fmla="val 50000"/>
                            </a:avLst>
                          </a:prstGeom>
                          <a:solidFill>
                            <a:srgbClr val="FF0000"/>
                          </a:solidFill>
                          <a:ln w="9525">
                            <a:solidFill>
                              <a:schemeClr val="tx1"/>
                            </a:solidFill>
                            <a:miter lim="800000"/>
                            <a:headEnd/>
                            <a:tailEnd/>
                          </a:ln>
                        </wps:spPr>
                        <wps:txbx>
                          <w:txbxContent>
                            <w:p w:rsidR="00AF459C" w:rsidRDefault="00AF459C" w:rsidP="004B3753"/>
                          </w:txbxContent>
                        </wps:txbx>
                        <wps:bodyPr wrap="none" anchor="ctr"/>
                      </wps:wsp>
                      <wps:wsp>
                        <wps:cNvPr id="39" name="AutoShape 51"/>
                        <wps:cNvSpPr>
                          <a:spLocks noChangeArrowheads="1"/>
                        </wps:cNvSpPr>
                        <wps:spPr bwMode="auto">
                          <a:xfrm>
                            <a:off x="4848" y="2300663"/>
                            <a:ext cx="411" cy="235"/>
                          </a:xfrm>
                          <a:prstGeom prst="downArrow">
                            <a:avLst>
                              <a:gd name="adj1" fmla="val 50000"/>
                              <a:gd name="adj2" fmla="val 50000"/>
                            </a:avLst>
                          </a:prstGeom>
                          <a:solidFill>
                            <a:srgbClr val="FF0000"/>
                          </a:solidFill>
                          <a:ln w="9525">
                            <a:solidFill>
                              <a:schemeClr val="tx1"/>
                            </a:solidFill>
                            <a:miter lim="800000"/>
                            <a:headEnd/>
                            <a:tailEnd/>
                          </a:ln>
                        </wps:spPr>
                        <wps:txbx>
                          <w:txbxContent>
                            <w:p w:rsidR="00AF459C" w:rsidRDefault="00AF459C" w:rsidP="004B3753"/>
                          </w:txbxContent>
                        </wps:txbx>
                        <wps:bodyPr wrap="none" anchor="ctr"/>
                      </wps:wsp>
                      <wps:wsp>
                        <wps:cNvPr id="40" name="AutoShape 52"/>
                        <wps:cNvSpPr>
                          <a:spLocks noChangeArrowheads="1"/>
                        </wps:cNvSpPr>
                        <wps:spPr bwMode="auto">
                          <a:xfrm>
                            <a:off x="4416" y="2300663"/>
                            <a:ext cx="411" cy="235"/>
                          </a:xfrm>
                          <a:prstGeom prst="downArrow">
                            <a:avLst>
                              <a:gd name="adj1" fmla="val 50000"/>
                              <a:gd name="adj2" fmla="val 50000"/>
                            </a:avLst>
                          </a:prstGeom>
                          <a:solidFill>
                            <a:srgbClr val="FF0000"/>
                          </a:solidFill>
                          <a:ln w="9525">
                            <a:solidFill>
                              <a:schemeClr val="tx1"/>
                            </a:solidFill>
                            <a:miter lim="800000"/>
                            <a:headEnd/>
                            <a:tailEnd/>
                          </a:ln>
                        </wps:spPr>
                        <wps:txbx>
                          <w:txbxContent>
                            <w:p w:rsidR="00AF459C" w:rsidRDefault="00AF459C" w:rsidP="004B3753"/>
                          </w:txbxContent>
                        </wps:txbx>
                        <wps:bodyPr wrap="none" anchor="ctr"/>
                      </wps:wsp>
                      <wpg:grpSp>
                        <wpg:cNvPr id="41" name="Group 69"/>
                        <wpg:cNvGrpSpPr>
                          <a:grpSpLocks/>
                        </wpg:cNvGrpSpPr>
                        <wpg:grpSpPr bwMode="auto">
                          <a:xfrm>
                            <a:off x="816" y="2300307"/>
                            <a:ext cx="4608" cy="212"/>
                            <a:chOff x="816" y="2300307"/>
                            <a:chExt cx="4608" cy="212"/>
                          </a:xfrm>
                        </wpg:grpSpPr>
                        <wps:wsp>
                          <wps:cNvPr id="43" name="Text Box 55"/>
                          <wps:cNvSpPr txBox="1">
                            <a:spLocks noChangeArrowheads="1"/>
                          </wps:cNvSpPr>
                          <wps:spPr bwMode="auto">
                            <a:xfrm>
                              <a:off x="1820"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3</w:t>
                                </w:r>
                              </w:p>
                            </w:txbxContent>
                          </wps:txbx>
                          <wps:bodyPr>
                            <a:spAutoFit/>
                          </wps:bodyPr>
                        </wps:wsp>
                        <wps:wsp>
                          <wps:cNvPr id="44" name="Text Box 56"/>
                          <wps:cNvSpPr txBox="1">
                            <a:spLocks noChangeArrowheads="1"/>
                          </wps:cNvSpPr>
                          <wps:spPr bwMode="auto">
                            <a:xfrm>
                              <a:off x="2204" y="2300307"/>
                              <a:ext cx="196"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4</w:t>
                                </w:r>
                              </w:p>
                            </w:txbxContent>
                          </wps:txbx>
                          <wps:bodyPr>
                            <a:spAutoFit/>
                          </wps:bodyPr>
                        </wps:wsp>
                        <wps:wsp>
                          <wps:cNvPr id="45" name="Text Box 57"/>
                          <wps:cNvSpPr txBox="1">
                            <a:spLocks noChangeArrowheads="1"/>
                          </wps:cNvSpPr>
                          <wps:spPr bwMode="auto">
                            <a:xfrm>
                              <a:off x="2540" y="2300307"/>
                              <a:ext cx="196"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5</w:t>
                                </w:r>
                              </w:p>
                            </w:txbxContent>
                          </wps:txbx>
                          <wps:bodyPr>
                            <a:spAutoFit/>
                          </wps:bodyPr>
                        </wps:wsp>
                        <wps:wsp>
                          <wps:cNvPr id="46" name="Text Box 58"/>
                          <wps:cNvSpPr txBox="1">
                            <a:spLocks noChangeArrowheads="1"/>
                          </wps:cNvSpPr>
                          <wps:spPr bwMode="auto">
                            <a:xfrm>
                              <a:off x="2880" y="2300307"/>
                              <a:ext cx="196"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6</w:t>
                                </w:r>
                              </w:p>
                            </w:txbxContent>
                          </wps:txbx>
                          <wps:bodyPr>
                            <a:spAutoFit/>
                          </wps:bodyPr>
                        </wps:wsp>
                        <wps:wsp>
                          <wps:cNvPr id="47" name="Text Box 59"/>
                          <wps:cNvSpPr txBox="1">
                            <a:spLocks noChangeArrowheads="1"/>
                          </wps:cNvSpPr>
                          <wps:spPr bwMode="auto">
                            <a:xfrm>
                              <a:off x="3216"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7</w:t>
                                </w:r>
                              </w:p>
                            </w:txbxContent>
                          </wps:txbx>
                          <wps:bodyPr>
                            <a:spAutoFit/>
                          </wps:bodyPr>
                        </wps:wsp>
                        <wps:wsp>
                          <wps:cNvPr id="48" name="Text Box 60"/>
                          <wps:cNvSpPr txBox="1">
                            <a:spLocks noChangeArrowheads="1"/>
                          </wps:cNvSpPr>
                          <wps:spPr bwMode="auto">
                            <a:xfrm>
                              <a:off x="3596"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8</w:t>
                                </w:r>
                              </w:p>
                            </w:txbxContent>
                          </wps:txbx>
                          <wps:bodyPr>
                            <a:spAutoFit/>
                          </wps:bodyPr>
                        </wps:wsp>
                        <wps:wsp>
                          <wps:cNvPr id="49" name="Text Box 61"/>
                          <wps:cNvSpPr txBox="1">
                            <a:spLocks noChangeArrowheads="1"/>
                          </wps:cNvSpPr>
                          <wps:spPr bwMode="auto">
                            <a:xfrm>
                              <a:off x="3980"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9</w:t>
                                </w:r>
                              </w:p>
                            </w:txbxContent>
                          </wps:txbx>
                          <wps:bodyPr>
                            <a:spAutoFit/>
                          </wps:bodyPr>
                        </wps:wsp>
                        <wps:wsp>
                          <wps:cNvPr id="50" name="Text Box 62"/>
                          <wps:cNvSpPr txBox="1">
                            <a:spLocks noChangeArrowheads="1"/>
                          </wps:cNvSpPr>
                          <wps:spPr bwMode="auto">
                            <a:xfrm>
                              <a:off x="1292"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2</w:t>
                                </w:r>
                              </w:p>
                            </w:txbxContent>
                          </wps:txbx>
                          <wps:bodyPr>
                            <a:spAutoFit/>
                          </wps:bodyPr>
                        </wps:wsp>
                        <wps:wsp>
                          <wps:cNvPr id="51" name="Text Box 63"/>
                          <wps:cNvSpPr txBox="1">
                            <a:spLocks noChangeArrowheads="1"/>
                          </wps:cNvSpPr>
                          <wps:spPr bwMode="auto">
                            <a:xfrm>
                              <a:off x="816"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w:t>
                                </w:r>
                              </w:p>
                            </w:txbxContent>
                          </wps:txbx>
                          <wps:bodyPr>
                            <a:spAutoFit/>
                          </wps:bodyPr>
                        </wps:wsp>
                        <wps:wsp>
                          <wps:cNvPr id="52" name="Text Box 64"/>
                          <wps:cNvSpPr txBox="1">
                            <a:spLocks noChangeArrowheads="1"/>
                          </wps:cNvSpPr>
                          <wps:spPr bwMode="auto">
                            <a:xfrm>
                              <a:off x="4364"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10</w:t>
                                </w:r>
                              </w:p>
                            </w:txbxContent>
                          </wps:txbx>
                          <wps:bodyPr>
                            <a:spAutoFit/>
                          </wps:bodyPr>
                        </wps:wsp>
                        <wps:wsp>
                          <wps:cNvPr id="53" name="Text Box 65"/>
                          <wps:cNvSpPr txBox="1">
                            <a:spLocks noChangeArrowheads="1"/>
                          </wps:cNvSpPr>
                          <wps:spPr bwMode="auto">
                            <a:xfrm>
                              <a:off x="4748"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11</w:t>
                                </w:r>
                              </w:p>
                            </w:txbxContent>
                          </wps:txbx>
                          <wps:bodyPr>
                            <a:spAutoFit/>
                          </wps:bodyPr>
                        </wps:wsp>
                        <wps:wsp>
                          <wps:cNvPr id="54" name="Text Box 66"/>
                          <wps:cNvSpPr txBox="1">
                            <a:spLocks noChangeArrowheads="1"/>
                          </wps:cNvSpPr>
                          <wps:spPr bwMode="auto">
                            <a:xfrm>
                              <a:off x="5132" y="2300307"/>
                              <a:ext cx="292" cy="212"/>
                            </a:xfrm>
                            <a:prstGeom prst="rect">
                              <a:avLst/>
                            </a:prstGeom>
                            <a:solidFill>
                              <a:schemeClr val="bg1"/>
                            </a:solidFill>
                            <a:ln w="9525">
                              <a:noFill/>
                              <a:miter lim="800000"/>
                              <a:headEnd/>
                              <a:tailEnd/>
                            </a:ln>
                          </wps:spPr>
                          <wps:txbx>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12</w:t>
                                </w:r>
                              </w:p>
                            </w:txbxContent>
                          </wps:txbx>
                          <wps:bodyPr>
                            <a:spAutoFit/>
                          </wps:bodyPr>
                        </wps:wsp>
                      </wpg:grpSp>
                      <wps:wsp>
                        <wps:cNvPr id="42" name="Text Box 68"/>
                        <wps:cNvSpPr txBox="1">
                          <a:spLocks noChangeArrowheads="1"/>
                        </wps:cNvSpPr>
                        <wps:spPr bwMode="auto">
                          <a:xfrm>
                            <a:off x="0" y="2300288"/>
                            <a:ext cx="290" cy="229"/>
                          </a:xfrm>
                          <a:prstGeom prst="rect">
                            <a:avLst/>
                          </a:prstGeom>
                          <a:noFill/>
                          <a:ln w="9525">
                            <a:noFill/>
                            <a:miter lim="800000"/>
                            <a:headEnd/>
                            <a:tailEnd/>
                          </a:ln>
                        </wps:spPr>
                        <wps:txbx>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Nr</w:t>
                              </w:r>
                            </w:p>
                          </w:txbxContent>
                        </wps:txbx>
                        <wps:bodyPr wrap="none">
                          <a:spAutoFit/>
                        </wps:bodyPr>
                      </wps:wsp>
                    </wpg:wgp>
                  </a:graphicData>
                </a:graphic>
              </wp:inline>
            </w:drawing>
          </mc:Choice>
          <mc:Fallback>
            <w:pict>
              <v:group id="Group 70" o:spid="_x0000_s1032" style="width:664.7pt;height:226.6pt;mso-position-horizontal-relative:char;mso-position-vertical-relative:line" coordorigin=",2300288" coordsize="5643,181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aHjwsJAADpeQAADgAAAGRycy9lMm9Eb2MueG1s7J3bkptGEEDfU5V/oHiPxV2XWq3LsS2/OIkr&#10;dj4AAZJIEKgAr+S/T88APSNgvfZ61Zo1+GHLEgINzZm+TU/r5uVpn2h3UV7EWbrUzReGrkVpkIVx&#10;ul3q/3xa/TbTtaL009BPsjRa6l+iQn95++svN8fDIrKyXZaEUa7BRdJicTws9V1ZHhaTSRHsor1f&#10;vMgOUQoHN1m+90t4mW8nYe4f4er7ZGIZhjc5Znl4yLMgKgp49011UL/l199soqD8a7MpolJLljqM&#10;reR/c/53zf5Obm/8xTb3D7s4qIfhP2IUez9O4UvxUm/80tc+53HnUvs4yLMi25Qvgmw/yTabOIj4&#10;PcDdmEbrbt7l2ecDv5ft4rg9oJhAtC05PfqywZ93H3ItDpe6ZbimrqX+Hp4S/2JtysVzPGwX8Kl3&#10;+eHj4UMO8mJvbKtX2vr4RxbCCf7nMuP3f9rkeyYHuDPtxMX8BcUcnUotgDdnjmM63lzXAjhmzaYz&#10;055WDyLYwdMS51m2YVizWXPsbX2+6zl2dbIJp7KjE39RffFEGhwbKUBVCLkVPya3jzv/EPHHUTCJ&#10;NHLzGqn9DbT56TaJNJcNin07fIxJjUmkOLzPgv8KLc1e7+BT0as8z467yA9hVCa/ibMT2IsCTn1Q&#10;xJ7l6BoTpG2YpuNUwmpEDe/ABGRyNufWmaT8xSEvyndRttfYf5Z6DqPnj9C/e1+UlVCbj/DxZ0kc&#10;ruIk4S/Y/IxeJ7l258PM8oMgSsvqLuBO5U8mqXZc6nPXcvnFz47xWS6uUp56r7CPS1ARSbwHcgz2&#10;r7pFJrq3aQgD9RelHyfV/4GEJAUgGvFVj6E8rU8cco+dy46ts/ALCPcIM3+pp6CadM1Pg10GqiEo&#10;cy4p9jGghwqjaRcjHC0BRuZ0CiAjR3xa+YuGI8syYXwX4CjfrpGi1Yo935rSM1DUgogrKzUhgsle&#10;aXChi3C0BBA5tgVG9j6IRmXEVQ8qI27Y1OQIjHObo3mjOgk4km2abXNrKukiw21cBy5BNP5PatLW&#10;28ZeKqyJ8JkoZ85s0AMVQZ+YDfk9O2lm7U6iV6SVJ3ifeT+X9I+EQuqQZE8bkiwuyceTlGbMM+K+&#10;SMtWSUee0pERwuw++kqar8AlX8XckRM6pvaMarem9uOZh8N9/NqjtVtxgMudgfM4gH0HDwK4U8u8&#10;xfZxyRN/0IedmcL3cODruSAb38PxjMaHndZuCcYJvScGu7d1pNA5FZ/wFQIFDz08MSVqyRJPCXMm&#10;memOvC2IFCpXrxI3yuyJ9Wuvs08ze6owSZ4WLD77hhlDEE966MMJTHhUx4Zb214azWlZhggtO5iY&#10;c5izPCL4eTHBOL5Sst+sWCkwQRdNYILDpcXEdYSNHSQmGKerhwnk8Dp+GA6XFpPZbOCYYCSuICbo&#10;8gltgsMlxcS2vuYLDsE3aaUFVDI6U/AM21EdDpcWE5e5H3WmqWN0hoBJK/ZXChNYnmljgsOlxWT+&#10;NaMzAExcTLooaHQgumhhAnFpvUBDionJSRiwNoGl31ruCmICSbo2JjhcUkx6s01NmmoIyoSnxNVM&#10;m7DVyzYlOFxSShzbG3bapMkXN6vsSrkm3SSsdZ0krDNlpRlDtjmY1VTQ5nSTsFBmcw3XxDVtCLqG&#10;jAlmNb8LE7HAQ1TAwx5T2wDh0EkNEKbZjKnZWkuzjbqMx3p+K57o81UcyLVbKlkYuxv8WtfJuCIH&#10;5gwSN2drqs955Ru9uh/g4L6Vb4xIqwpYu85ayBWwjLWnW/mem0K7z7x6ebsJKZwpW4rnVbJNEQyu&#10;fPeeKK18t0/FVVyhGFldKnPmL14i62IEx5ZYeRmtZrXTy9UcvkyNbK+wUMqgJGUho6Q6691hdkx5&#10;2a6ok+U0hLXi98N/4VKbfQIl5FAXq7miWnUrfQaeeM9n4Gt55S2vZr6/8FYumGSXX63YzIaTFS5T&#10;AtN4ll2QVfeVy25dDBslNNsp7UuiCbXvwEzt33U1wMhmD91PWUgF5lpZNjFWldhs59EvyuZcqhMa&#10;2Tzf80CwW8HGkLPr6lxbb2KALNiEms96KtXhziXZtCymuke92bsfh4JNjG3VYxNLoyQ2MXqkYNNl&#10;JZQjm1djE+Nt5dj0sB5LYhPdYwo255ZIO482nd6mY9yrHpsQiFQZTIlNdI8J2LTtr2ZDxljo0rEQ&#10;Br7qsYnZdYlNdI8p2PSkgrNRb9LrTQx81WMTM/4Sm+geE7DpGFKV28gmOZuw/0HVHBIrRenYdHSP&#10;Cdh0LWn9emSTnk0MfNXTmz3LQlUnGGmr2yVzSM5MKsEZ2aRnEwNf9djsWRey0T0m0JvQI2nMb97X&#10;b4ggvwktph5h08XiOtHSOtQFdOy7gyqfgFNpad3wOgUMzzZkX62atXu1l9ar/meiJFuhpXW7R4U6&#10;qPEJ0JSX1kc26ZutmZifUc68g5vZVZuYYSBg07FE276RzSuwifkZ9djsWVoX2/gI2JRD9pHNK7CJ&#10;+Rn12OxZWhd7BwnYlEP2kc0rsKnu8iXrQtNOdbqU/qYcso9sXoFNzM98n968ZzMAhNE1T9VmAOhY&#10;zTMCl9sMIO0vNthOHfg60fZS9LKzYJWcH8LNAL0nSpsBsINefSqWuIt8BdlmANa7u7VPCvYH1LmW&#10;2oLQ9DeT2+B15Y37udsy62wL+JHO2estT9Y8kGS4UBNJ0W2hmjBVrp0tYj7QOJJgzwi06Otggn4R&#10;KSZyG7wuJtgG7yfGBPOJCmKC+U9sXOWii0KLidQGb5iYoK+lICaYixSYoLdAi4nUBm+YmLQWVpQy&#10;OpgWFJi0s4I0voncBq+LyRB8k1byWClMMEOHmEBd9zVcWFtqgzdMTDB0UNDoYLJMYIKuFKnRsaU2&#10;eMPEBEMH9TCB3H470vHQlSLFRG6DN0xMMHRQEBNMRwltgq4UKSa92aamm8IQXBOMHBSkBPdJCErQ&#10;kyKlRG6DN0xlgpGDgph0k7AeelK0mEht8AaJidg1ryAm3SSsh54UKSZyG7xhYoKRw3dhIhZ4iApS&#10;ocKv482ivSRFBtufid+QFU4KHOR9tZ5fG7yWVZELPr8xR8KZgN8T5m2j6t8+Zj9YLL+G/8u/0Hz7&#10;PwAAAP//AwBQSwMEFAAGAAgAAAAhAPotMrPeAAAABgEAAA8AAABkcnMvZG93bnJldi54bWxMj09L&#10;w0AQxe+C32EZwZvd/GlFYzalFPVUhLaCeJtmp0lodjZkt0n67d160cvA4z3e+02+nEwrBupdY1lB&#10;PItAEJdWN1wp+Ny/PTyBcB5ZY2uZFFzIwbK4vckx03bkLQ07X4lQwi5DBbX3XSalK2sy6Ga2Iw7e&#10;0fYGfZB9JXWPYyg3rUyi6FEabDgs1NjRuqbytDsbBe8jjqs0fh02p+P68r1ffHxtYlLq/m5avYDw&#10;NPm/MFzxAzoUgelgz6ydaBWER/zvvXpp8jwHcVAwX6QJyCKX//GLHwAAAP//AwBQSwECLQAUAAYA&#10;CAAAACEA5JnDwPsAAADhAQAAEwAAAAAAAAAAAAAAAAAAAAAAW0NvbnRlbnRfVHlwZXNdLnhtbFBL&#10;AQItABQABgAIAAAAIQAjsmrh1wAAAJQBAAALAAAAAAAAAAAAAAAAACwBAABfcmVscy8ucmVsc1BL&#10;AQItABQABgAIAAAAIQCNpoePCwkAAOl5AAAOAAAAAAAAAAAAAAAAACwCAABkcnMvZTJvRG9jLnht&#10;bFBLAQItABQABgAIAAAAIQD6LTKz3gAAAAYBAAAPAAAAAAAAAAAAAAAAAGMLAABkcnMvZG93bnJl&#10;di54bWxQSwUGAAAAAAQABADzAAAAbgwAAAAA&#10;">
                <v:rect id="Rectangle 5" o:spid="_x0000_s1033" style="position:absolute;left:624;top:2301144;width:1148;height:1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MPDywwAA&#10;ANsAAAAPAAAAZHJzL2Rvd25yZXYueG1sRI9RS8MwFIXfBf9DuIJvLrXgGHVZEV1hAxGc+n5J7trO&#10;5KYm2dr9eyMIezycc77DWdaTs+JEIfaeFdzPChDE2pueWwWfH83dAkRMyAatZ1Jwpgj16vpqiZXx&#10;I7/TaZdakSEcK1TQpTRUUkbdkcM48wNx9vY+OExZhlaagGOGOyvLophLhz3nhQ4Heu5If++OTsFB&#10;P4RJN6N909tNsxjW9ufl9Uup25vp6RFEoildwv/tjVFQzuHvS/4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MPDywwAAANsAAAAPAAAAAAAAAAAAAAAAAJcCAABkcnMvZG93&#10;bnJldi54bWxQSwUGAAAAAAQABAD1AAAAhwMAAAAA&#10;" fillcolor="#4f81bd [3204]" strokecolor="black [3213]">
                  <v:textbox>
                    <w:txbxContent>
                      <w:p w:rsidR="00AF459C" w:rsidRDefault="00AF459C" w:rsidP="004B3753">
                        <w:pPr>
                          <w:pStyle w:val="Normalwebb"/>
                          <w:kinsoku w:val="0"/>
                          <w:overflowPunct w:val="0"/>
                          <w:spacing w:before="0" w:beforeAutospacing="0" w:after="0" w:afterAutospacing="0"/>
                          <w:jc w:val="center"/>
                          <w:textAlignment w:val="baseline"/>
                        </w:pPr>
                        <w:proofErr w:type="spellStart"/>
                        <w:r>
                          <w:rPr>
                            <w:rFonts w:ascii="Arial" w:eastAsia="ＭＳ Ｐゴシック" w:hAnsi="Arial" w:cs="Arial"/>
                            <w:color w:val="000000" w:themeColor="text1"/>
                            <w:kern w:val="24"/>
                            <w:sz w:val="36"/>
                            <w:szCs w:val="36"/>
                          </w:rPr>
                          <w:t>Base</w:t>
                        </w:r>
                        <w:proofErr w:type="spellEnd"/>
                        <w:r>
                          <w:rPr>
                            <w:rFonts w:ascii="Arial" w:eastAsia="ＭＳ Ｐゴシック" w:hAnsi="Arial" w:cs="Arial"/>
                            <w:color w:val="000000" w:themeColor="text1"/>
                            <w:kern w:val="24"/>
                            <w:sz w:val="36"/>
                            <w:szCs w:val="36"/>
                          </w:rPr>
                          <w:t xml:space="preserve"> 1, 15 min</w:t>
                        </w:r>
                      </w:p>
                    </w:txbxContent>
                  </v:textbox>
                </v:rect>
                <v:rect id="Rectangle 6" o:spid="_x0000_s1034" style="position:absolute;left:1776;top:2301143;width:2217;height:1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4emKxAAA&#10;ANsAAAAPAAAAZHJzL2Rvd25yZXYueG1sRI/NasMwEITvhbyD2EBvjZwc3OJECa2JoYZCqeMH2Fhb&#10;29RaGUv+ydtHhUKPw8x8wxxOi+nERINrLSvYbiIQxJXVLdcKykv29ALCeWSNnWVScCMHp+Pq4YCJ&#10;tjN/0VT4WgQIuwQVNN73iZSuasig29ieOHjfdjDogxxqqQecA9x0chdFsTTYclhosKe0oeqnGI2C&#10;NM4/xiIrUyzjqP08X+brWz4r9bheXvcgPC3+P/zXftcKds/w+yX8AHm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uHpisQAAADbAAAADwAAAAAAAAAAAAAAAACXAgAAZHJzL2Rv&#10;d25yZXYueG1sUEsFBgAAAAAEAAQA9QAAAIgDAAAAAA==&#10;" fillcolor="#ff8000" strokecolor="black [3213]">
                  <v:textbox>
                    <w:txbxContent>
                      <w:p w:rsidR="00AF459C" w:rsidRDefault="00AF459C" w:rsidP="004B3753">
                        <w:pPr>
                          <w:pStyle w:val="Normalwebb"/>
                          <w:kinsoku w:val="0"/>
                          <w:overflowPunct w:val="0"/>
                          <w:spacing w:before="0" w:beforeAutospacing="0" w:after="0" w:afterAutospacing="0"/>
                          <w:jc w:val="center"/>
                          <w:textAlignment w:val="baseline"/>
                        </w:pPr>
                        <w:proofErr w:type="spellStart"/>
                        <w:r>
                          <w:rPr>
                            <w:rFonts w:ascii="Arial" w:eastAsia="ＭＳ Ｐゴシック" w:hAnsi="Arial" w:cs="Arial"/>
                            <w:color w:val="000000" w:themeColor="text1"/>
                            <w:kern w:val="24"/>
                            <w:sz w:val="28"/>
                            <w:szCs w:val="28"/>
                          </w:rPr>
                          <w:t>Isoprenalin</w:t>
                        </w:r>
                        <w:proofErr w:type="spellEnd"/>
                        <w:r>
                          <w:rPr>
                            <w:rFonts w:ascii="Arial" w:eastAsia="ＭＳ Ｐゴシック" w:hAnsi="Arial" w:cs="Arial"/>
                            <w:color w:val="000000" w:themeColor="text1"/>
                            <w:kern w:val="24"/>
                            <w:sz w:val="28"/>
                            <w:szCs w:val="28"/>
                          </w:rPr>
                          <w:t xml:space="preserve"> 200/400nmol/min för 20 min </w:t>
                        </w:r>
                      </w:p>
                    </w:txbxContent>
                  </v:textbox>
                </v:rect>
                <v:rect id="Rectangle 7" o:spid="_x0000_s1035" style="position:absolute;left:4320;top:2301143;width:1148;height:192;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48EbwQAA&#10;ANsAAAAPAAAAZHJzL2Rvd25yZXYueG1sRE/LagIxFN0X/IdwC+5qpkKLTI1SqgMKRaiP/SW5nRlN&#10;bsYkdaZ/3yyELg/nPV8Ozoobhdh6VvA8KUAQa29arhUcD9XTDERMyAatZ1LwSxGWi9HDHEvje/6i&#10;2z7VIodwLFFBk1JXShl1Qw7jxHfEmfv2wWHKMNTSBOxzuLNyWhSv0mHLuaHBjj4a0pf9j1Nw1i9h&#10;0FVvd3q7qWbd2l5Xnyelxo/D+xuIREP6F9/dG6NgmsfmL/kHy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ePBG8EAAADbAAAADwAAAAAAAAAAAAAAAACXAgAAZHJzL2Rvd25y&#10;ZXYueG1sUEsFBgAAAAAEAAQA9QAAAIUDAAAAAA==&#10;" fillcolor="#4f81bd [3204]" strokecolor="black [3213]">
                  <v:textbox>
                    <w:txbxContent>
                      <w:p w:rsidR="00AF459C" w:rsidRDefault="00AF459C" w:rsidP="004B3753">
                        <w:pPr>
                          <w:pStyle w:val="Normalwebb"/>
                          <w:kinsoku w:val="0"/>
                          <w:overflowPunct w:val="0"/>
                          <w:spacing w:before="0" w:beforeAutospacing="0" w:after="0" w:afterAutospacing="0"/>
                          <w:jc w:val="center"/>
                          <w:textAlignment w:val="baseline"/>
                        </w:pPr>
                        <w:proofErr w:type="spellStart"/>
                        <w:r>
                          <w:rPr>
                            <w:rFonts w:ascii="Arial" w:eastAsia="ＭＳ Ｐゴシック" w:hAnsi="Arial" w:cs="Arial"/>
                            <w:color w:val="000000" w:themeColor="text1"/>
                            <w:kern w:val="24"/>
                            <w:sz w:val="36"/>
                            <w:szCs w:val="36"/>
                          </w:rPr>
                          <w:t>Base</w:t>
                        </w:r>
                        <w:proofErr w:type="spellEnd"/>
                        <w:r>
                          <w:rPr>
                            <w:rFonts w:ascii="Arial" w:eastAsia="ＭＳ Ｐゴシック" w:hAnsi="Arial" w:cs="Arial"/>
                            <w:color w:val="000000" w:themeColor="text1"/>
                            <w:kern w:val="24"/>
                            <w:sz w:val="36"/>
                            <w:szCs w:val="36"/>
                          </w:rPr>
                          <w:t xml:space="preserve"> 2, 10 min</w:t>
                        </w:r>
                      </w:p>
                    </w:txbxContent>
                  </v:textbox>
                </v:rect>
                <v:rect id="Rectangle 9" o:spid="_x0000_s1036" style="position:absolute;left:624;top:2301335;width:205;height:288;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mmGwwAA&#10;ANsAAAAPAAAAZHJzL2Rvd25yZXYueG1sRI/NasMwEITvhb6D2EBvjRQfSuJGCUmgIfTWNAUfF2tj&#10;GVsrY8k/ffuqUOhxmJlvmO1+dq0YqQ+1Zw2rpQJBXHpTc6Xh9vn2vAYRIrLB1jNp+KYA+93jwxZz&#10;4yf+oPEaK5EgHHLUYGPscilDaclhWPqOOHl33zuMSfaVND1OCe5amSn1Ih3WnBYsdnSyVDbXwWk4&#10;v7en47RpcM2qUYehKL7c6LV+WsyHVxCR5vgf/mtfjIZsA79f0g+Qu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mmGwwAAANsAAAAPAAAAAAAAAAAAAAAAAJcCAABkcnMvZG93&#10;bnJldi54bWxQSwUGAAAAAAQABAD1AAAAhwMAAAAA&#10;" fillcolor="#eeece1 [3214]" strokecolor="black [3213]">
                  <v:textbox>
                    <w:txbxContent>
                      <w:p w:rsidR="00AF459C" w:rsidRDefault="00AF459C" w:rsidP="004B3753"/>
                    </w:txbxContent>
                  </v:textbox>
                </v:rect>
                <v:shape id="Text Box 10" o:spid="_x0000_s1037" type="#_x0000_t202" style="position:absolute;top:2301335;width:375;height:22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aa7wQAA&#10;ANsAAAAPAAAAZHJzL2Rvd25yZXYueG1sRE9LbsIwEN1X4g7WIHVXHD5FacAgBK3UXSHtAUbxNA6J&#10;x5FtIOX09aJSl0/vv94OthNX8qFxrGA6yUAQV043XCv4+nx7ykGEiKyxc0wKfijAdjN6WGOh3Y1P&#10;dC1jLVIIhwIVmBj7QspQGbIYJq4nTty38xZjgr6W2uMthdtOzrJsKS02nBoM9rQ3VLXlxSrIM/vR&#10;ti+zY7CL+/TZ7A/utT8r9TgedisQkYb4L/5zv2sF87Q+fU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Wmu8EAAADbAAAADwAAAAAAAAAAAAAAAACXAgAAZHJzL2Rvd25y&#10;ZXYueG1sUEsFBgAAAAAEAAQA9QAAAIUDAAAAAA==&#10;" filled="f"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min</w:t>
                        </w:r>
                      </w:p>
                    </w:txbxContent>
                  </v:textbox>
                </v:shape>
                <v:group id="Group 53" o:spid="_x0000_s1038" style="position:absolute;left:816;top:2301431;width:4608;height:173" coordorigin="816,2301431" coordsize="4608,1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Text Box 13" o:spid="_x0000_s1039" type="#_x0000_t202" style="position:absolute;left:1820;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J7/wwAA&#10;ANsAAAAPAAAAZHJzL2Rvd25yZXYueG1sRI9Ba8JAFITvQv/D8gq9mY1SVFJXUSGQUi/G0vNr9jUJ&#10;zb5ddldN/31XKPQ4zHwzzHo7mkFcyYfesoJZloMgbqzuuVXwfi6nKxAhImscLJOCHwqw3TxM1lho&#10;e+MTXevYilTCoUAFXYyukDI0HRkMmXXEyfuy3mBM0rdSe7ylcjPIeZ4vpMGe00KHjg4dNd/1xShY&#10;uA+3v8xfR/1WHnF4Lq2sPiulnh7H3QuISGP8D//RlU7cEu5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SJ7/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1,5</w:t>
                          </w:r>
                        </w:p>
                      </w:txbxContent>
                    </v:textbox>
                  </v:shape>
                  <v:shape id="Text Box 14" o:spid="_x0000_s1040" type="#_x0000_t202" style="position:absolute;left:2204;top:2301431;width:196;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1wqNvwAA&#10;ANsAAAAPAAAAZHJzL2Rvd25yZXYueG1sRE9Na8JAEL0L/Q/LFLzpRhGR1FVqIZBiL9rS85gdk9Ds&#10;7JJdNf77zkHw+Hjf6+3gOnWlPraeDcymGSjiytuWawM/38VkBSomZIudZzJwpwjbzctojbn1Nz7Q&#10;9ZhqJSEcczTQpBRyrWPVkMM49YFYuLPvHSaBfa1tjzcJd52eZ9lSO2xZGhoM9NFQ9Xe8OAPL8Bt2&#10;l/nnYPfFF3aLwuvyVBozfh3e30AlGtJT/HCXVnwyVr7ID9Cb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7XCo2/AAAA2wAAAA8AAAAAAAAAAAAAAAAAlwIAAGRycy9kb3ducmV2&#10;LnhtbFBLBQYAAAAABAAEAPUAAACDAw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3</w:t>
                          </w:r>
                        </w:p>
                      </w:txbxContent>
                    </v:textbox>
                  </v:shape>
                  <v:shape id="Text Box 15" o:spid="_x0000_s1041" type="#_x0000_t202" style="position:absolute;left:2540;top:2301431;width:196;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68WwwAA&#10;ANsAAAAPAAAAZHJzL2Rvd25yZXYueG1sRI9Ba8JAFITvQv/D8gq9mY1SRFNXUSGQUi/G0vNr9jUJ&#10;zb5ddldN/31XKPQ4zHwzzHo7mkFcyYfesoJZloMgbqzuuVXwfi6nSxAhImscLJOCHwqw3TxM1lho&#10;e+MTXevYilTCoUAFXYyukDI0HRkMmXXEyfuy3mBM0rdSe7ylcjPIeZ4vpMGe00KHjg4dNd/1xShY&#10;uA+3v8xfR/1WHnF4Lq2sPiulnh7H3QuISGP8D//RlU7cCu5f0g+Qm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m68W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6</w:t>
                          </w:r>
                        </w:p>
                      </w:txbxContent>
                    </v:textbox>
                  </v:shape>
                  <v:shape id="Text Box 16" o:spid="_x0000_s1042" type="#_x0000_t202" style="position:absolute;left:2880;top:2301431;width:196;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JBWwQAA&#10;ANsAAAAPAAAAZHJzL2Rvd25yZXYueG1sRE/Pa8IwFL4L/g/hDXaz6URUukaZQqFju1hl57fmrS1r&#10;XkIT2+6/Xw6DHT++3/lxNr0YafCdZQVPSQqCuLa640bB7Vqs9iB8QNbYWyYFP+TheFgucsy0nfhC&#10;YxUaEUPYZ6igDcFlUvq6JYM+sY44cl92MBgiHBqpB5xiuOnlOk230mDHsaFFR+eW6u/qbhRs3Yc7&#10;3devs34r3rHfFFaWn6VSjw/zyzOIQHP4F/+5S61gF9fHL/EHyM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iQVsEAAADbAAAADwAAAAAAAAAAAAAAAACXAgAAZHJzL2Rvd25y&#10;ZXYueG1sUEsFBgAAAAAEAAQA9QAAAIUDA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9</w:t>
                          </w:r>
                        </w:p>
                      </w:txbxContent>
                    </v:textbox>
                  </v:shape>
                  <v:shape id="Text Box 17" o:spid="_x0000_s1043" type="#_x0000_t202" style="position:absolute;left:3216;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NDXNwgAA&#10;ANsAAAAPAAAAZHJzL2Rvd25yZXYueG1sRI9Bi8IwFITvC/6H8IS9ramyuFKNokKhsl5WxfOzebbF&#10;5iU0Ueu/3wiCx2FmvmFmi8404katry0rGA4SEMSF1TWXCg777GsCwgdkjY1lUvAgD4t572OGqbZ3&#10;/qPbLpQiQtinqKAKwaVS+qIig35gHXH0zrY1GKJsS6lbvEe4aeQoScbSYM1xoUJH64qKy+5qFIzd&#10;0a2uo02nf7MtNt+ZlfkpV+qz3y2nIAJ14R1+tXOt4GcIzy/xB8j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0Nc3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12</w:t>
                          </w:r>
                        </w:p>
                      </w:txbxContent>
                    </v:textbox>
                  </v:shape>
                  <v:shape id="Text Box 18" o:spid="_x0000_s1044" type="#_x0000_t202" style="position:absolute;left:3596;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5qu6wwAA&#10;ANsAAAAPAAAAZHJzL2Rvd25yZXYueG1sRI9Ba8JAFITvBf/D8gRvddMgtkQ3oQqBFHupFc/P7DMJ&#10;Zt8u2VXTf+8WCj0OM/MNsy5G04sbDb6zrOBlnoAgrq3uuFFw+C6f30D4gKyxt0wKfshDkU+e1php&#10;e+cvuu1DIyKEfYYK2hBcJqWvWzLo59YRR+9sB4MhyqGResB7hJtepkmylAY7jgstOtq2VF/2V6Ng&#10;6Y5uc00/Rr0rP7FflFZWp0qp2XR8X4EINIb/8F+70gpeU/j9En+AzB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5qu6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15</w:t>
                          </w:r>
                        </w:p>
                      </w:txbxContent>
                    </v:textbox>
                  </v:shape>
                  <v:shape id="Text Box 19" o:spid="_x0000_s1045" type="#_x0000_t202" style="position:absolute;left:3980;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qg4hwgAA&#10;ANsAAAAPAAAAZHJzL2Rvd25yZXYueG1sRI9Ba8JAFITvhf6H5RW86aYqVqKrtEIgoheteH5mn0lo&#10;9u2SXTX+e1cQehxm5htmvuxMI67U+tqygs9BAoK4sLrmUsHhN+tPQfiArLGxTAru5GG5eH+bY6rt&#10;jXd03YdSRAj7FBVUIbhUSl9UZNAPrCOO3tm2BkOUbSl1i7cIN40cJslEGqw5LlToaFVR8be/GAUT&#10;d3Q/l+G605tsi804szI/5Ur1PrrvGYhAXfgPv9q5VvA1gueX+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qDiH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18</w:t>
                          </w:r>
                        </w:p>
                      </w:txbxContent>
                    </v:textbox>
                  </v:shape>
                  <v:shape id="Text Box 20" o:spid="_x0000_s1046" type="#_x0000_t202" style="position:absolute;left:1292;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5ZVwgAA&#10;ANsAAAAPAAAAZHJzL2Rvd25yZXYueG1sRI9Bi8IwFITvgv8hvAVvmq6ILtUoKhS6rBd18fxsnm2x&#10;eQlN1O6/3wiCx2FmvmEWq8404k6try0r+BwlIIgLq2suFfwes+EXCB+QNTaWScEfeVgt+70Fpto+&#10;eE/3QyhFhLBPUUEVgkul9EVFBv3IOuLoXWxrMETZllK3+Ihw08hxkkylwZrjQoWOthUV18PNKJi6&#10;k9vcxt+d/sl22EwyK/NzrtTgo1vPQQTqwjv8audawWwCzy/xB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pDllX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rPr>
                            <w:t>10</w:t>
                          </w:r>
                        </w:p>
                      </w:txbxContent>
                    </v:textbox>
                  </v:shape>
                  <v:shape id="Text Box 21" o:spid="_x0000_s1047" type="#_x0000_t202" style="position:absolute;left:816;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DzPOwgAA&#10;ANsAAAAPAAAAZHJzL2Rvd25yZXYueG1sRI9Ba8JAFITvhf6H5RW86aaiVqKrtEIgoheteH5mn0lo&#10;9u2SXTX+e1cQehxm5htmvuxMI67U+tqygs9BAoK4sLrmUsHhN+tPQfiArLGxTAru5GG5eH+bY6rt&#10;jXd03YdSRAj7FBVUIbhUSl9UZNAPrCOO3tm2BkOUbSl1i7cIN40cJslEGqw5LlToaFVR8be/GAUT&#10;d3Q/l+G605tsi80oszI/5Ur1PrrvGYhAXfgPv9q5VvA1hueX+AP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PM87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5</w:t>
                          </w:r>
                        </w:p>
                      </w:txbxContent>
                    </v:textbox>
                  </v:shape>
                  <v:shape id="Text Box 22" o:spid="_x0000_s1048" type="#_x0000_t202" style="position:absolute;left:4364;top:2301431;width:196;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3a25wgAA&#10;ANsAAAAPAAAAZHJzL2Rvd25yZXYueG1sRI9Ba8JAFITvQv/D8gredKNIKtFVbCEQqZfG0vMz+5qE&#10;Zt8u2VXjv+8KgsdhZr5h1tvBdOJCvW8tK5hNExDEldUt1wq+j/lkCcIHZI2dZVJwIw/bzctojZm2&#10;V/6iSxlqESHsM1TQhOAyKX3VkEE/tY44er+2Nxii7Gupe7xGuOnkPElSabDluNCgo4+Gqr/ybBSk&#10;7se9n+f7QX/mB+wWuZXFqVBq/DrsViACDeEZfrQLreAthfuX+APk5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drbn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2</w:t>
                          </w:r>
                        </w:p>
                      </w:txbxContent>
                    </v:textbox>
                  </v:shape>
                  <v:shape id="Text Box 23" o:spid="_x0000_s1049" type="#_x0000_t202" style="position:absolute;left:4748;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QgiwgAA&#10;ANsAAAAPAAAAZHJzL2Rvd25yZXYueG1sRI9Bi8IwFITvgv8hPMGbpsqiUo2iC4WKe1kVz8/m2Rab&#10;l9BE7f77jbCwx2FmvmFWm8404kmtry0rmIwTEMSF1TWXCs6nbLQA4QOyxsYyKfghD5t1v7fCVNsX&#10;f9PzGEoRIexTVFCF4FIpfVGRQT+2jjh6N9saDFG2pdQtviLcNHKaJDNpsOa4UKGjz4qK+/FhFMzc&#10;xe0e032nD9kXNh+Zlfk1V2o46LZLEIG68B/+a+dawXwO7y/xB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qRCCL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5</w:t>
                          </w:r>
                        </w:p>
                      </w:txbxContent>
                    </v:textbox>
                  </v:shape>
                  <v:shape id="Text Box 24" o:spid="_x0000_s1050" type="#_x0000_t202" style="position:absolute;left:5132;top:2301431;width:292;height:1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DpxQwQAA&#10;ANsAAAAPAAAAZHJzL2Rvd25yZXYueG1sRE/Pa8IwFL4L/g/hDXaz6URUukaZQqFju1hl57fmrS1r&#10;XkIT2+6/Xw6DHT++3/lxNr0YafCdZQVPSQqCuLa640bB7Vqs9iB8QNbYWyYFP+TheFgucsy0nfhC&#10;YxUaEUPYZ6igDcFlUvq6JYM+sY44cl92MBgiHBqpB5xiuOnlOk230mDHsaFFR+eW6u/qbhRs3Yc7&#10;3devs34r3rHfFFaWn6VSjw/zyzOIQHP4F/+5S61gF8fGL/EHyM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w6cUMEAAADbAAAADwAAAAAAAAAAAAAAAACXAgAAZHJzL2Rvd25y&#10;ZXYueG1sUEsFBgAAAAAEAAQA9QAAAIUDA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rPr>
                            <w:t>10</w:t>
                          </w:r>
                        </w:p>
                      </w:txbxContent>
                    </v:textbox>
                  </v:shape>
                </v:group>
                <v:shape id="Text Box 25" o:spid="_x0000_s1051" type="#_x0000_t202" style="position:absolute;top:2300711;width:307;height:22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a51XxAAA&#10;ANsAAAAPAAAAZHJzL2Rvd25yZXYueG1sRI/BbsIwEETvlfoP1iJxIw4BKhpiUAVF6o2W9gNW8RKH&#10;xOsoNpD26+tKSD2OZuaNptgMthVX6n3tWME0SUEQl07XXCn4+txPliB8QNbYOiYF3+Rhs358KDDX&#10;7sYfdD2GSkQI+xwVmBC6XEpfGrLoE9cRR+/keoshyr6SusdbhNtWZmn6JC3WHBcMdrQ1VDbHi1Ww&#10;TO2haZ6zd2/nP9OF2e7ca3dWajwaXlYgAg3hP3xvv2kFsw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WudV8QAAADbAAAADwAAAAAAAAAAAAAAAACXAgAAZHJzL2Rv&#10;d25yZXYueG1sUEsFBgAAAAAEAAQA9QAAAIgDAAAAAA==&#10;" filled="f"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art</w:t>
                        </w:r>
                      </w:p>
                    </w:txbxContent>
                  </v:textbox>
                </v:shape>
                <v:shape id="Text Box 26" o:spid="_x0000_s1052" type="#_x0000_t202" style="position:absolute;top:2301872;width:375;height:22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JzjMxAAA&#10;ANsAAAAPAAAAZHJzL2Rvd25yZXYueG1sRI/NbsIwEITvSLyDtUi9gcNPKwgYVNEicSsNPMAqXuKQ&#10;eB3FLqR9+hoJieNoZr7RrDadrcWVWl86VjAeJSCIc6dLLhScjrvhHIQPyBprx6Tglzxs1v3eClPt&#10;bvxN1ywUIkLYp6jAhNCkUvrckEU/cg1x9M6utRiibAupW7xFuK3lJEnepMWS44LBhraG8ir7sQrm&#10;if2qqsXk4O3sb/xqth/us7ko9TLo3pcgAnXhGX6091rBdAr3L/EHyP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ic4zMQAAADbAAAADwAAAAAAAAAAAAAAAACXAgAAZHJzL2Rv&#10;d25yZXYueG1sUEsFBgAAAAAEAAQA9QAAAIgDAAAAAA==&#10;" filled="f"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ven</w:t>
                        </w:r>
                      </w:p>
                    </w:txbxContent>
                  </v:textbox>
                </v:shape>
                <v:group id="Group 39" o:spid="_x0000_s1053" style="position:absolute;left:912;top:2301863;width:4731;height:235" coordorigin="912,2301863" coordsize="4731,23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Zs5h5xAAAANsAAAAPAAAAZHJzL2Rvd25yZXYueG1sRI9Pi8IwFMTvC36H8ARv&#10;a1p1RapRRFzxIIJ/QLw9mmdbbF5Kk23rt98sCHscZuY3zGLVmVI0VLvCsoJ4GIEgTq0uOFNwvXx/&#10;zkA4j6yxtEwKXuRgtex9LDDRtuUTNWefiQBhl6CC3PsqkdKlORl0Q1sRB+9ha4M+yDqTusY2wE0p&#10;R1E0lQYLDgs5VrTJKX2ef4yCXYvtehxvm8PzsXndL1/H2yEmpQb9bj0H4anz/+F3e68VjC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Zs5h5xAAAANsAAAAP&#10;AAAAAAAAAAAAAAAAAKkCAABkcnMvZG93bnJldi54bWxQSwUGAAAAAAQABAD6AAAAmgM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54" type="#_x0000_t67" style="position:absolute;left:912;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hy3wxAAA&#10;ANsAAAAPAAAAZHJzL2Rvd25yZXYueG1sRI9Ba8JAFITvBf/D8oReRDdWlBLdBJEWClLU1EN7e2Sf&#10;m2D2bchuTfrvuwWhx2FmvmE2+WAbcaPO144VzGcJCOLS6ZqNgvPH6/QZhA/IGhvHpOCHPOTZ6GGD&#10;qXY9n+hWBCMihH2KCqoQ2lRKX1Zk0c9cSxy9i+sshig7I3WHfYTbRj4lyUparDkuVNjSrqLyWnxb&#10;BSap+/CFaBbsX46T/edh8t5LpR7Hw3YNItAQ/sP39ptWsFzC35f4A2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oct8MQAAADbAAAADwAAAAAAAAAAAAAAAACXAgAAZHJzL2Rv&#10;d25yZXYueG1sUEsFBgAAAAAEAAQA9QAAAIgDAAAAAA==&#10;" adj="10800" fillcolor="blue" strokecolor="black [3213]">
                    <v:textbox>
                      <w:txbxContent>
                        <w:p w:rsidR="00AF459C" w:rsidRDefault="00AF459C" w:rsidP="004B3753"/>
                      </w:txbxContent>
                    </v:textbox>
                  </v:shape>
                  <v:shape id="AutoShape 28" o:spid="_x0000_s1055" type="#_x0000_t67" style="position:absolute;left:1371;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VbOHxAAA&#10;ANsAAAAPAAAAZHJzL2Rvd25yZXYueG1sRI9Pa8JAFMTvgt9heUIvUjetVErqGkRaKBTx78HeHtnn&#10;Jph9G7LbJH57Vyh4HGbmN8w8620lWmp86VjByyQBQZw7XbJRcDx8Pb+D8AFZY+WYFFzJQ7YYDuaY&#10;atfxjtp9MCJC2KeooAihTqX0eUEW/cTVxNE7u8ZiiLIxUjfYRbit5GuSzKTFkuNCgTWtCsov+z+r&#10;wCRlF34RzZT953b8c9qM151U6mnULz9ABOrDI/zf/tYK3mZ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lWzh8QAAADbAAAADwAAAAAAAAAAAAAAAACXAgAAZHJzL2Rv&#10;d25yZXYueG1sUEsFBgAAAAAEAAQA9QAAAIgDAAAAAA==&#10;" adj="10800" fillcolor="blue" strokecolor="black [3213]">
                    <v:textbox>
                      <w:txbxContent>
                        <w:p w:rsidR="00AF459C" w:rsidRDefault="00AF459C" w:rsidP="004B3753"/>
                      </w:txbxContent>
                    </v:textbox>
                  </v:shape>
                  <v:shape id="AutoShape 29" o:spid="_x0000_s1056" type="#_x0000_t67" style="position:absolute;left:1920;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GRYcxAAA&#10;ANsAAAAPAAAAZHJzL2Rvd25yZXYueG1sRI9Pa8JAFMTvBb/D8oReRDe1VCW6BikWCqX496C3R/a5&#10;CWbfhuw2Sb99t1DocZiZ3zCrrLeVaKnxpWMFT5MEBHHudMlGwfn0Nl6A8AFZY+WYFHyTh2w9eFhh&#10;ql3HB2qPwYgIYZ+igiKEOpXS5wVZ9BNXE0fv5hqLIcrGSN1gF+G2ktMkmUmLJceFAmt6LSi/H7+s&#10;ApOUXbgimmf22/3o47IbfXZSqcdhv1mCCNSH//Bf+10reJnD75f4A+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RkWHMQAAADbAAAADwAAAAAAAAAAAAAAAACXAgAAZHJzL2Rv&#10;d25yZXYueG1sUEsFBgAAAAAEAAQA9QAAAIgDAAAAAA==&#10;" adj="10800" fillcolor="blue" strokecolor="black [3213]">
                    <v:textbox>
                      <w:txbxContent>
                        <w:p w:rsidR="00AF459C" w:rsidRDefault="00AF459C" w:rsidP="004B3753"/>
                      </w:txbxContent>
                    </v:textbox>
                  </v:shape>
                  <v:shape id="AutoShape 30" o:spid="_x0000_s1057" type="#_x0000_t67" style="position:absolute;left:2256;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oJuwAAA&#10;ANsAAAAPAAAAZHJzL2Rvd25yZXYueG1sRE/LisIwFN0L8w/hDrgRTVWUoWOUQRQEER/jQneX5k5a&#10;prkpTbT1781CcHk479mitaW4U+0LxwqGgwQEceZ0wUbB+Xfd/wLhA7LG0jEpeJCHxfyjM8NUu4aP&#10;dD8FI2II+xQV5CFUqZQ+y8miH7iKOHJ/rrYYIqyN1DU2MdyWcpQkU2mx4NiQY0XLnLL/080qMEnR&#10;hCuiGbNfHXrby763a6RS3c/25xtEoDa8xS/3RiuYxLHxS/wBcv4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hoJuwAAAANsAAAAPAAAAAAAAAAAAAAAAAJcCAABkcnMvZG93bnJl&#10;di54bWxQSwUGAAAAAAQABAD1AAAAhAMAAAAA&#10;" adj="10800" fillcolor="blue" strokecolor="black [3213]">
                    <v:textbox>
                      <w:txbxContent>
                        <w:p w:rsidR="00AF459C" w:rsidRDefault="00AF459C" w:rsidP="004B3753"/>
                      </w:txbxContent>
                    </v:textbox>
                  </v:shape>
                  <v:shape id="AutoShape 31" o:spid="_x0000_s1058" type="#_x0000_t67" style="position:absolute;left:2592;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yif1xAAA&#10;ANsAAAAPAAAAZHJzL2Rvd25yZXYueG1sRI9Pa8JAFMTvBb/D8oReRDe1VDS6BikWCqX496C3R/a5&#10;CWbfhuw2Sb99t1DocZiZ3zCrrLeVaKnxpWMFT5MEBHHudMlGwfn0Np6D8AFZY+WYFHyTh2w9eFhh&#10;ql3HB2qPwYgIYZ+igiKEOpXS5wVZ9BNXE0fv5hqLIcrGSN1gF+G2ktMkmUmLJceFAmt6LSi/H7+s&#10;ApOUXbgimmf22/3o47IbfXZSqcdhv1mCCNSH//Bf+10reFnA75f4A+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8on9cQAAADbAAAADwAAAAAAAAAAAAAAAACXAgAAZHJzL2Rv&#10;d25yZXYueG1sUEsFBgAAAAAEAAQA9QAAAIgDAAAAAA==&#10;" adj="10800" fillcolor="blue" strokecolor="black [3213]">
                    <v:textbox>
                      <w:txbxContent>
                        <w:p w:rsidR="00AF459C" w:rsidRDefault="00AF459C" w:rsidP="004B3753"/>
                      </w:txbxContent>
                    </v:textbox>
                  </v:shape>
                  <v:shape id="AutoShape 32" o:spid="_x0000_s1059" type="#_x0000_t67" style="position:absolute;left:2928;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ETVwAAA&#10;ANsAAAAPAAAAZHJzL2Rvd25yZXYueG1sRE9Ni8IwEL0v+B/CCHsRTV1BpBpFREFYxLV60NvQjGmx&#10;mZQm2u6/N4eFPT7e92LV2Uq8qPGlYwXjUQKCOHe6ZKPgct4NZyB8QNZYOSYFv+Rhtex9LDDVruUT&#10;vbJgRAxhn6KCIoQ6ldLnBVn0I1cTR+7uGoshwsZI3WAbw20lv5JkKi2WHBsKrGlTUP7InlaBSco2&#10;3BDNhP32Z/B9PQ4OrVTqs9+t5yACdeFf/OfeawXTuD5+iT9AL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nETVwAAAANsAAAAPAAAAAAAAAAAAAAAAAJcCAABkcnMvZG93bnJl&#10;di54bWxQSwUGAAAAAAQABAD1AAAAhAMAAAAA&#10;" adj="10800" fillcolor="blue" strokecolor="black [3213]">
                    <v:textbox>
                      <w:txbxContent>
                        <w:p w:rsidR="00AF459C" w:rsidRDefault="00AF459C" w:rsidP="004B3753"/>
                      </w:txbxContent>
                    </v:textbox>
                  </v:shape>
                  <v:shape id="AutoShape 33" o:spid="_x0000_s1060" type="#_x0000_t67" style="position:absolute;left:3312;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OFOxAAA&#10;ANsAAAAPAAAAZHJzL2Rvd25yZXYueG1sRI9Ba8JAFITvQv/D8gpeQrOxBZHUVYpYKIhYYw96e2Rf&#10;N6HZtyG7TeK/7woFj8PMfMMs16NtRE+drx0rmKUZCOLS6ZqNgq/T+9MChA/IGhvHpOBKHtarh8kS&#10;c+0GPlJfBCMihH2OCqoQ2lxKX1Zk0aeuJY7et+sshig7I3WHQ4TbRj5n2VxarDkuVNjSpqLyp/i1&#10;CkxWD+GCaF7Ybz+T3fmQ7Aep1PRxfHsFEWgM9/B/+0MrmM/g9i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9DhTsQAAADbAAAADwAAAAAAAAAAAAAAAACXAgAAZHJzL2Rv&#10;d25yZXYueG1sUEsFBgAAAAAEAAQA9QAAAIgDAAAAAA==&#10;" adj="10800" fillcolor="blue" strokecolor="black [3213]">
                    <v:textbox>
                      <w:txbxContent>
                        <w:p w:rsidR="00AF459C" w:rsidRDefault="00AF459C" w:rsidP="004B3753"/>
                      </w:txbxContent>
                    </v:textbox>
                  </v:shape>
                  <v:shape id="AutoShape 34" o:spid="_x0000_s1061" type="#_x0000_t67" style="position:absolute;left:3696;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n85wwAA&#10;ANsAAAAPAAAAZHJzL2Rvd25yZXYueG1sRI9Pi8IwFMTvC36H8IS9iKYqiFSjiCgIi+z656C3R/NM&#10;i81LaaKt394sLOxxmJnfMPNla0vxpNoXjhUMBwkI4szpgo2C82nbn4LwAVlj6ZgUvMjDctH5mGOq&#10;XcMHeh6DERHCPkUFeQhVKqXPcrLoB64ijt7N1RZDlLWRusYmwm0pR0kykRYLjgs5VrTOKbsfH1aB&#10;SYomXBHNmP3mp/d1+e7tG6nUZ7ddzUAEasN/+K+90womI/j9En+AXL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An85wwAAANsAAAAPAAAAAAAAAAAAAAAAAJcCAABkcnMvZG93&#10;bnJldi54bWxQSwUGAAAAAAQABAD1AAAAhwMAAAAA&#10;" adj="10800" fillcolor="blue" strokecolor="black [3213]">
                    <v:textbox>
                      <w:txbxContent>
                        <w:p w:rsidR="00AF459C" w:rsidRDefault="00AF459C" w:rsidP="004B3753"/>
                      </w:txbxContent>
                    </v:textbox>
                  </v:shape>
                  <v:shape id="AutoShape 35" o:spid="_x0000_s1062" type="#_x0000_t67" style="position:absolute;left:4080;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tqixAAA&#10;ANsAAAAPAAAAZHJzL2Rvd25yZXYueG1sRI9Ba8JAFITvBf/D8oReQrNpAyKpq4hYEKS0xh709si+&#10;boLZtyG7mvjvu4VCj8PMfMMsVqNtxY163zhW8JxmIIgrpxs2Cr6Ob09zED4ga2wdk4I7eVgtJw8L&#10;LLQb+EC3MhgRIewLVFCH0BVS+qomiz51HXH0vl1vMUTZG6l7HCLctvIly2bSYsNxocaONjVVl/Jq&#10;FZisGcIZ0eTst5/J/vSRvA9SqcfpuH4FEWgM/+G/9k4rmOXw+yX+ALn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E7aosQAAADbAAAADwAAAAAAAAAAAAAAAACXAgAAZHJzL2Rv&#10;d25yZXYueG1sUEsFBgAAAAAEAAQA9QAAAIgDAAAAAA==&#10;" adj="10800" fillcolor="blue" strokecolor="black [3213]">
                    <v:textbox>
                      <w:txbxContent>
                        <w:p w:rsidR="00AF459C" w:rsidRDefault="00AF459C" w:rsidP="004B3753"/>
                      </w:txbxContent>
                    </v:textbox>
                  </v:shape>
                  <v:shape id="AutoShape 36" o:spid="_x0000_s1063" type="#_x0000_t67" style="position:absolute;left:5232;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0LWxAAA&#10;ANsAAAAPAAAAZHJzL2Rvd25yZXYueG1sRI9Pa8JAFMTvgt9heUIvUjetRUrqGkRaKBTx78HeHtnn&#10;Jph9G7LbJH57Vyh4HGbmN8w8620lWmp86VjByyQBQZw7XbJRcDx8Pb+D8AFZY+WYFFzJQ7YYDuaY&#10;atfxjtp9MCJC2KeooAihTqX0eUEW/cTVxNE7u8ZiiLIxUjfYRbit5GuSzKTFkuNCgTWtCsov+z+r&#10;wCRlF34RzZT953b8c9qM151U6mnULz9ABOrDI/zf/tYKZm9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6dC1sQAAADbAAAADwAAAAAAAAAAAAAAAACXAgAAZHJzL2Rv&#10;d25yZXYueG1sUEsFBgAAAAAEAAQA9QAAAIgDAAAAAA==&#10;" adj="10800" fillcolor="blue" strokecolor="black [3213]">
                    <v:textbox>
                      <w:txbxContent>
                        <w:p w:rsidR="00AF459C" w:rsidRDefault="00AF459C" w:rsidP="004B3753"/>
                      </w:txbxContent>
                    </v:textbox>
                  </v:shape>
                  <v:shape id="AutoShape 37" o:spid="_x0000_s1064" type="#_x0000_t67" style="position:absolute;left:4848;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dNxAAA&#10;ANsAAAAPAAAAZHJzL2Rvd25yZXYueG1sRI9Pa8JAFMTvgt9heUIvUjetVErqGkRaKBTx78HeHtnn&#10;Jph9G7LbJH57Vyh4HGbmN8w8620lWmp86VjByyQBQZw7XbJRcDx8Pb+D8AFZY+WYFFzJQ7YYDuaY&#10;atfxjtp9MCJC2KeooAihTqX0eUEW/cTVxNE7u8ZiiLIxUjfYRbit5GuSzKTFkuNCgTWtCsov+z+r&#10;wCRlF34RzZT953b8c9qM151U6mnULz9ABOrDI/zf/tYKZm9w/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OvnTcQAAADbAAAADwAAAAAAAAAAAAAAAACXAgAAZHJzL2Rv&#10;d25yZXYueG1sUEsFBgAAAAAEAAQA9QAAAIgDAAAAAA==&#10;" adj="10800" fillcolor="blue" strokecolor="black [3213]">
                    <v:textbox>
                      <w:txbxContent>
                        <w:p w:rsidR="00AF459C" w:rsidRDefault="00AF459C" w:rsidP="004B3753"/>
                      </w:txbxContent>
                    </v:textbox>
                  </v:shape>
                  <v:shape id="AutoShape 38" o:spid="_x0000_s1065" type="#_x0000_t67" style="position:absolute;left:4416;top:23018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Xk6xAAA&#10;ANsAAAAPAAAAZHJzL2Rvd25yZXYueG1sRI9Ba8JAFITvgv9heQUvopu2ECR1E4pUKEippj3Y2yP7&#10;3ASzb0N2Nem/7xYEj8PMfMOsi9G24kq9bxwreFwmIIgrpxs2Cr6/tosVCB+QNbaOScEveSjy6WSN&#10;mXYDH+haBiMihH2GCuoQukxKX9Vk0S9dRxy9k+sthih7I3WPQ4TbVj4lSSotNhwXauxoU1N1Li9W&#10;gUmaIfwgmmf2b/v57vg5/xikUrOH8fUFRKAx3MO39rtWkKbw/yX+AJ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Dl5OsQAAADbAAAADwAAAAAAAAAAAAAAAACXAgAAZHJzL2Rv&#10;d25yZXYueG1sUEsFBgAAAAAEAAQA9QAAAIgDAAAAAA==&#10;" adj="10800" fillcolor="blue" strokecolor="black [3213]">
                    <v:textbox>
                      <w:txbxContent>
                        <w:p w:rsidR="00AF459C" w:rsidRDefault="00AF459C" w:rsidP="004B3753"/>
                      </w:txbxContent>
                    </v:textbox>
                  </v:shape>
                </v:group>
                <v:shape id="AutoShape 41" o:spid="_x0000_s1066" type="#_x0000_t67" style="position:absolute;left:912;top:23006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44F2wwAA&#10;ANsAAAAPAAAAZHJzL2Rvd25yZXYueG1sRI/NbsIwEITvSH0Hayv1RmxArUqKQRU/Kleg7XkVb+Oo&#10;8TrEJoQ+PUaqxHE0M99oZove1aKjNlSeNYwyBYK48KbiUsPnYTN8BREissHaM2m4UIDF/GEww9z4&#10;M++o28dSJAiHHDXYGJtcylBYchgy3xAn78e3DmOSbSlNi+cEd7UcK/UiHVacFiw2tLRU/O5PTsM0&#10;qunH8esvbC5FN7Iru/6uVkrrp8f+/Q1EpD7ew//trdEweYbbl/QD5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44F2wwAAANsAAAAPAAAAAAAAAAAAAAAAAJcCAABkcnMvZG93&#10;bnJldi54bWxQSwUGAAAAAAQABAD1AAAAhwMAAAAA&#10;" adj="10800" fillcolor="red" strokecolor="black [3213]">
                  <v:textbox>
                    <w:txbxContent>
                      <w:p w:rsidR="00AF459C" w:rsidRDefault="00AF459C" w:rsidP="004B3753"/>
                    </w:txbxContent>
                  </v:textbox>
                </v:shape>
                <v:shape id="AutoShape 42" o:spid="_x0000_s1067" type="#_x0000_t67" style="position:absolute;left:1371;top:23006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MR8BwgAA&#10;ANsAAAAPAAAAZHJzL2Rvd25yZXYueG1sRI9PawIxFMTvQr9DeAVvmqggujVKqYq9+qc9Pzavm6Wb&#10;l+0mrms/vREEj8PM/IZZrDpXiZaaUHrWMBoqEMS5NyUXGk7H7WAGIkRkg5Vn0nClAKvlS2+BmfEX&#10;3lN7iIVIEA4ZarAx1pmUIbfkMAx9TZy8H984jEk2hTQNXhLcVXKs1FQ6LDktWKzpw1L+ezg7DfOo&#10;5ru/r/+wvebtyK7t5rtcK637r937G4hIXXyGH+1Po2EyhfuX9AP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xHwHCAAAA2wAAAA8AAAAAAAAAAAAAAAAAlwIAAGRycy9kb3du&#10;cmV2LnhtbFBLBQYAAAAABAAEAPUAAACGAwAAAAA=&#10;" adj="10800" fillcolor="red" strokecolor="black [3213]">
                  <v:textbox>
                    <w:txbxContent>
                      <w:p w:rsidR="00AF459C" w:rsidRDefault="00AF459C" w:rsidP="004B3753"/>
                    </w:txbxContent>
                  </v:textbox>
                </v:shape>
                <v:shape id="AutoShape 49" o:spid="_x0000_s1068" type="#_x0000_t67" style="position:absolute;left:4224;top:23006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fbqawwAA&#10;ANsAAAAPAAAAZHJzL2Rvd25yZXYueG1sRI/NbsIwEITvSH0Hayv1RmxAakuKQRU/Kleg7XkVb+Oo&#10;8TrEJoQ+PUaqxHE0M99oZove1aKjNlSeNYwyBYK48KbiUsPnYTN8BREissHaM2m4UIDF/GEww9z4&#10;M++o28dSJAiHHDXYGJtcylBYchgy3xAn78e3DmOSbSlNi+cEd7UcK/UsHVacFiw2tLRU/O5PTsM0&#10;qunH8esvbC5FN7Iru/6uVkrrp8f+/Q1EpD7ew//trdEweYHbl/QD5Pw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fbqawwAAANsAAAAPAAAAAAAAAAAAAAAAAJcCAABkcnMvZG93&#10;bnJldi54bWxQSwUGAAAAAAQABAD1AAAAhwMAAAAA&#10;" adj="10800" fillcolor="red" strokecolor="black [3213]">
                  <v:textbox>
                    <w:txbxContent>
                      <w:p w:rsidR="00AF459C" w:rsidRDefault="00AF459C" w:rsidP="004B3753"/>
                    </w:txbxContent>
                  </v:textbox>
                </v:shape>
                <v:shape id="AutoShape 50" o:spid="_x0000_s1069" type="#_x0000_t67" style="position:absolute;left:5232;top:23006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4i7owAAA&#10;ANsAAAAPAAAAZHJzL2Rvd25yZXYueG1sRE/JbsIwEL0j9R+sqcQNbFqpIgEnqkoRvbK051E8xFHj&#10;cRq7IfTr6wMSx6e3r8vRtWKgPjSeNSzmCgRx5U3DtYbTcTtbgggR2WDrmTRcKUBZPEzWmBt/4T0N&#10;h1iLFMIhRw02xi6XMlSWHIa574gTd/a9w5hgX0vT4yWFu1Y+KfUiHTacGix29Gap+j78Og1ZVNnu&#10;5/MvbK/VsLAb+/7VbJTW08fxdQUi0hjv4pv7w2h4TmPTl/QDZPE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4i7owAAAANsAAAAPAAAAAAAAAAAAAAAAAJcCAABkcnMvZG93bnJl&#10;di54bWxQSwUGAAAAAAQABAD1AAAAhAMAAAAA&#10;" adj="10800" fillcolor="red" strokecolor="black [3213]">
                  <v:textbox>
                    <w:txbxContent>
                      <w:p w:rsidR="00AF459C" w:rsidRDefault="00AF459C" w:rsidP="004B3753"/>
                    </w:txbxContent>
                  </v:textbox>
                </v:shape>
                <v:shape id="AutoShape 51" o:spid="_x0000_s1070" type="#_x0000_t67" style="position:absolute;left:4848;top:23006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rotzwgAA&#10;ANsAAAAPAAAAZHJzL2Rvd25yZXYueG1sRI9PawIxFMTvgt8hvEJvNdFC6W6NUrTSXv3X82Pz3Cxu&#10;XtZNuq799EYQPA4z8xtmOu9dLTpqQ+VZw3ikQBAX3lRcathtVy/vIEJENlh7Jg0XCjCfDQdTzI0/&#10;85q6TSxFgnDIUYONscmlDIUlh2HkG+LkHXzrMCbZltK0eE5wV8uJUm/SYcVpwWJDC0vFcfPnNGRR&#10;Zd+n/X9YXYpubJf267daKq2fn/rPDxCR+vgI39s/RsNrBrcv6QfI2R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ui3PCAAAA2wAAAA8AAAAAAAAAAAAAAAAAlwIAAGRycy9kb3du&#10;cmV2LnhtbFBLBQYAAAAABAAEAPUAAACGAwAAAAA=&#10;" adj="10800" fillcolor="red" strokecolor="black [3213]">
                  <v:textbox>
                    <w:txbxContent>
                      <w:p w:rsidR="00AF459C" w:rsidRDefault="00AF459C" w:rsidP="004B3753"/>
                    </w:txbxContent>
                  </v:textbox>
                </v:shape>
                <v:shape id="AutoShape 52" o:spid="_x0000_s1071" type="#_x0000_t67" style="position:absolute;left:4416;top:2300663;width:411;height:235;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klGTwAAA&#10;ANsAAAAPAAAAZHJzL2Rvd25yZXYueG1sRE/JbsIwEL0j9R+sqcQNbKqqIgEnqkoRvbK051E8xFHj&#10;cRq7IfTr6wMSx6e3r8vRtWKgPjSeNSzmCgRx5U3DtYbTcTtbgggR2WDrmTRcKUBZPEzWmBt/4T0N&#10;h1iLFMIhRw02xi6XMlSWHIa574gTd/a9w5hgX0vT4yWFu1Y+KfUiHTacGix29Gap+j78Og1ZVNnu&#10;5/MvbK/VsLAb+/7VbJTW08fxdQUi0hjv4pv7w2h4TuvTl/QDZPE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klGTwAAAANsAAAAPAAAAAAAAAAAAAAAAAJcCAABkcnMvZG93bnJl&#10;di54bWxQSwUGAAAAAAQABAD1AAAAhAMAAAAA&#10;" adj="10800" fillcolor="red" strokecolor="black [3213]">
                  <v:textbox>
                    <w:txbxContent>
                      <w:p w:rsidR="00AF459C" w:rsidRDefault="00AF459C" w:rsidP="004B3753"/>
                    </w:txbxContent>
                  </v:textbox>
                </v:shape>
                <v:group id="Group 69" o:spid="_x0000_s1072" style="position:absolute;left:816;top:2300307;width:4608;height:212" coordorigin="816,2300307" coordsize="4608,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 id="Text Box 55" o:spid="_x0000_s1073" type="#_x0000_t202" style="position:absolute;left:1820;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xsScwgAA&#10;ANsAAAAPAAAAZHJzL2Rvd25yZXYueG1sRI9Bi8IwFITvgv8hPMGbproiUo2iC4WKe1kVz8/m2Rab&#10;l9BE7f77jbCwx2FmvmFWm8404kmtry0rmIwTEMSF1TWXCs6nbLQA4QOyxsYyKfghD5t1v7fCVNsX&#10;f9PzGEoRIexTVFCF4FIpfVGRQT+2jjh6N9saDFG2pdQtviLcNHKaJHNpsOa4UKGjz4qK+/FhFMzd&#10;xe0e032nD9kXNrPMyvyaKzUcdNsliEBd+A//tXOtYPYB7y/xB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GxJz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3</w:t>
                          </w:r>
                        </w:p>
                      </w:txbxContent>
                    </v:textbox>
                  </v:shape>
                  <v:shape id="Text Box 56" o:spid="_x0000_s1074" type="#_x0000_t202" style="position:absolute;left:2204;top:2300307;width:196;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1zowgAA&#10;ANsAAAAPAAAAZHJzL2Rvd25yZXYueG1sRI9Pi8IwFMTvwn6H8Ba8abpSRLpG2RUKFb34hz0/m2db&#10;tnkJTdT67Y0geBxm5jfMfNmbVlyp841lBV/jBARxaXXDlYLjIR/NQPiArLG1TAru5GG5+BjMMdP2&#10;xju67kMlIoR9hgrqEFwmpS9rMujH1hFH72w7gyHKrpK6w1uEm1ZOkmQqDTYcF2p0tKqp/N9fjIKp&#10;+3O/l8m615t8i22aW1mcCqWGn/3PN4hAfXiHX+1CK0hTeH6JP0A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vXOj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4</w:t>
                          </w:r>
                        </w:p>
                      </w:txbxContent>
                    </v:textbox>
                  </v:shape>
                  <v:shape id="Text Box 57" o:spid="_x0000_s1075" type="#_x0000_t202" style="position:absolute;left:2540;top:2300307;width:196;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Y/lzwwAA&#10;ANsAAAAPAAAAZHJzL2Rvd25yZXYueG1sRI/NasMwEITvhbyD2EBvjZzghuBECU3B4NBemoSet9bG&#10;NrVWwpJ/8vZVodDjMDPfMLvDZFoxUOcbywqWiwQEcWl1w5WC6yV/2oDwAVlja5kU3MnDYT972GGm&#10;7cgfNJxDJSKEfYYK6hBcJqUvazLoF9YRR+9mO4Mhyq6SusMxwk0rV0mylgYbjgs1Onqtqfw+90bB&#10;2n26Y786Tfotf8c2za0svgqlHufTyxZEoCn8h//ahVaQPsPvl/gD5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Y/lz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5</w:t>
                          </w:r>
                        </w:p>
                      </w:txbxContent>
                    </v:textbox>
                  </v:shape>
                  <v:shape id="Text Box 58" o:spid="_x0000_s1076" type="#_x0000_t202" style="position:absolute;left:2880;top:2300307;width:196;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sWcEwwAA&#10;ANsAAAAPAAAAZHJzL2Rvd25yZXYueG1sRI/BasMwEETvhf6D2EJvjZxgTHGihKRgcEkvdUvOG2tj&#10;m1grYSm2+/dRodDjMDNvmM1uNr0YafCdZQXLRQKCuLa640bB91fx8grCB2SNvWVS8EMedtvHhw3m&#10;2k78SWMVGhEh7HNU0Ibgcil93ZJBv7COOHoXOxgMUQ6N1ANOEW56uUqSTBrsOC606Oitpfpa3YyC&#10;zJ3c4bZ6n/Wx+MA+Lawsz6VSz0/zfg0i0Bz+w3/tUitIM/j9En+A3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sWcE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6</w:t>
                          </w:r>
                        </w:p>
                      </w:txbxContent>
                    </v:textbox>
                  </v:shape>
                  <v:shape id="Text Box 59" o:spid="_x0000_s1077" type="#_x0000_t202" style="position:absolute;left:3216;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cKfwgAA&#10;ANsAAAAPAAAAZHJzL2Rvd25yZXYueG1sRI9Bi8IwFITvgv8hvAVvmq6ILtUoKhS6rBd18fxsnm2x&#10;eQlN1O6/3wiCx2FmvmEWq8404k6try0r+BwlIIgLq2suFfwes+EXCB+QNTaWScEfeVgt+70Fpto+&#10;eE/3QyhFhLBPUUEVgkul9EVFBv3IOuLoXWxrMETZllK3+Ihw08hxkkylwZrjQoWOthUV18PNKJi6&#10;k9vcxt+d/sl22EwyK/NzrtTgo1vPQQTqwjv8audawWQGzy/xB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9wp/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7</w:t>
                          </w:r>
                        </w:p>
                      </w:txbxContent>
                    </v:textbox>
                  </v:shape>
                  <v:shape id="_x0000_s1078" type="#_x0000_t202" style="position:absolute;left:3596;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YlbtwAAA&#10;ANsAAAAPAAAAZHJzL2Rvd25yZXYueG1sRE/JasMwEL0X+g9iCr01ck0IxYlskoLBpb00CTlPrIlt&#10;Yo2EJS/9++pQ6PHx9l2xmF5MNPjOsoLXVQKCuLa640bB+VS+vIHwAVljb5kU/JCHIn982GGm7czf&#10;NB1DI2II+wwVtCG4TEpft2TQr6wjjtzNDgZDhEMj9YBzDDe9TJNkIw12HBtadPTeUn0/jkbBxl3c&#10;YUw/Fv1ZfmG/Lq2srpVSz0/Lfgsi0BL+xX/uSitYx7HxS/wBMv8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lYlbtwAAAANsAAAAPAAAAAAAAAAAAAAAAAJcCAABkcnMvZG93bnJl&#10;di54bWxQSwUGAAAAAAQABAD1AAAAhAM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8</w:t>
                          </w:r>
                        </w:p>
                      </w:txbxContent>
                    </v:textbox>
                  </v:shape>
                  <v:shape id="Text Box 61" o:spid="_x0000_s1079" type="#_x0000_t202" style="position:absolute;left:3980;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vN2wgAA&#10;ANsAAAAPAAAAZHJzL2Rvd25yZXYueG1sRI9Bi8IwFITvgv8hvAVvmq6IuNUoKhS6rBd18fxsnm2x&#10;eQlN1O6/3wiCx2FmvmEWq8404k6try0r+BwlIIgLq2suFfwes+EMhA/IGhvLpOCPPKyW/d4CU20f&#10;vKf7IZQiQtinqKAKwaVS+qIig35kHXH0LrY1GKJsS6lbfES4aeQ4SabSYM1xoUJH24qK6+FmFEzd&#10;yW1u4+9O/2Q7bCaZlfk5V2rw0a3nIAJ14R1+tXOtYPIFzy/xB8j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ou83b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9</w:t>
                          </w:r>
                        </w:p>
                      </w:txbxContent>
                    </v:textbox>
                  </v:shape>
                  <v:shape id="Text Box 62" o:spid="_x0000_s1080" type="#_x0000_t202" style="position:absolute;left:1292;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zcw2wQAA&#10;ANsAAAAPAAAAZHJzL2Rvd25yZXYueG1sRE/Pa8IwFL4L/g/hDXaz6WSKdE3LHBQ63MUqO781b21Z&#10;8xKaqN1/vxwGHj++33k5m1FcafKDZQVPSQqCuLV64E7B+VStdiB8QNY4WiYFv+ShLJaLHDNtb3yk&#10;axM6EUPYZ6igD8FlUvq2J4M+sY44ct92MhginDqpJ7zFcDPKdZpupcGBY0OPjt56an+ai1GwdZ9u&#10;f1m/z/pQfeD4XFlZf9VKPT7Mry8gAs3hLv5311rBJq6PX+IPkM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s3MNsEAAADbAAAADwAAAAAAAAAAAAAAAACXAgAAZHJzL2Rvd25y&#10;ZXYueG1sUEsFBgAAAAAEAAQA9QAAAIUDA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2</w:t>
                          </w:r>
                        </w:p>
                      </w:txbxContent>
                    </v:textbox>
                  </v:shape>
                  <v:shape id="Text Box 63" o:spid="_x0000_s1081" type="#_x0000_t202" style="position:absolute;left:816;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gWmtwgAA&#10;ANsAAAAPAAAAZHJzL2Rvd25yZXYueG1sRI9Bi8IwFITvwv6H8Ba8aaqoLNUo7kKhi17UxfOzebbF&#10;5iU0Ubv/3giCx2FmvmEWq8404katry0rGA0TEMSF1TWXCv4O2eALhA/IGhvLpOCfPKyWH70Fptre&#10;eUe3fShFhLBPUUEVgkul9EVFBv3QOuLonW1rMETZllK3eI9w08hxksykwZrjQoWOfioqLvurUTBz&#10;R/d9Hf92epNtsZlkVuanXKn+Z7eegwjUhXf41c61gukInl/iD5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Baa3CAAAA2wAAAA8AAAAAAAAAAAAAAAAAlwIAAGRycy9kb3du&#10;cmV2LnhtbFBLBQYAAAAABAAEAPUAAACGAw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w:t>
                          </w:r>
                        </w:p>
                      </w:txbxContent>
                    </v:textbox>
                  </v:shape>
                  <v:shape id="_x0000_s1082" type="#_x0000_t202" style="position:absolute;left:4364;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fawwAA&#10;ANsAAAAPAAAAZHJzL2Rvd25yZXYueG1sRI9Ba8JAFITvQv/D8gredGNQKdFNsIVApF5qS8/P7GsS&#10;mn27ZFeN/74rCD0OM/MNsy1G04sLDb6zrGAxT0AQ11Z33Cj4+ixnLyB8QNbYWyYFN/JQ5E+TLWba&#10;XvmDLsfQiAhhn6GCNgSXSenrlgz6uXXE0fuxg8EQ5dBIPeA1wk0v0yRZS4Mdx4UWHb21VP8ez0bB&#10;2n2713O6H/V7ecB+WVpZnSqlps/jbgMi0Bj+w492pRWsUrh/iT9A5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U/fa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10</w:t>
                          </w:r>
                        </w:p>
                      </w:txbxContent>
                    </v:textbox>
                  </v:shape>
                  <v:shape id="Text Box 65" o:spid="_x0000_s1083" type="#_x0000_t202" style="position:absolute;left:4748;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H1JBwwAA&#10;ANsAAAAPAAAAZHJzL2Rvd25yZXYueG1sRI9Pi8IwFMTvC/sdwlvwtqbrP6QaZVcoVPSyrnh+Ns+2&#10;bPMSmqj12xtB8DjMzG+Y+bIzjbhQ62vLCr76CQjiwuqaSwX7v+xzCsIHZI2NZVJwIw/LxfvbHFNt&#10;r/xLl10oRYSwT1FBFYJLpfRFRQZ93zri6J1sazBE2ZZSt3iNcNPIQZJMpMGa40KFjlYVFf+7s1Ew&#10;cQf3cx6sO73JttiMMivzY65U76P7noEI1IVX+NnOtYLxEB5f4g+Qi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H1JB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11</w:t>
                          </w:r>
                        </w:p>
                      </w:txbxContent>
                    </v:textbox>
                  </v:shape>
                  <v:shape id="Text Box 66" o:spid="_x0000_s1084" type="#_x0000_t202" style="position:absolute;left:5132;top:2300307;width:292;height:2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9so1wwAA&#10;ANsAAAAPAAAAZHJzL2Rvd25yZXYueG1sRI/NasMwEITvhbyD2EBvjZzghuBECU3B4NBemoSet9bG&#10;NrVWwpJ/8vZVodDjMDPfMLvDZFoxUOcbywqWiwQEcWl1w5WC6yV/2oDwAVlja5kU3MnDYT972GGm&#10;7cgfNJxDJSKEfYYK6hBcJqUvazLoF9YRR+9mO4Mhyq6SusMxwk0rV0mylgYbjgs1Onqtqfw+90bB&#10;2n26Y786Tfotf8c2za0svgqlHufTyxZEoCn8h//ahVbwnMLvl/gD5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9so1wwAAANsAAAAPAAAAAAAAAAAAAAAAAJcCAABkcnMvZG93&#10;bnJldi54bWxQSwUGAAAAAAQABAD1AAAAhwMAAAAA&#10;" fillcolor="white [3212]" stroked="f">
                    <v:textbox style="mso-fit-shape-to-text:t">
                      <w:txbxContent>
                        <w:p w:rsidR="00AF459C" w:rsidRDefault="00AF459C" w:rsidP="004B3753">
                          <w:pPr>
                            <w:pStyle w:val="Normalwebb"/>
                            <w:kinsoku w:val="0"/>
                            <w:overflowPunct w:val="0"/>
                            <w:spacing w:before="0" w:beforeAutospacing="0" w:after="0" w:afterAutospacing="0"/>
                            <w:jc w:val="center"/>
                            <w:textAlignment w:val="baseline"/>
                          </w:pPr>
                          <w:r>
                            <w:rPr>
                              <w:rFonts w:ascii="Arial" w:eastAsia="ＭＳ Ｐゴシック" w:hAnsi="Arial" w:cs="Arial"/>
                              <w:color w:val="000000" w:themeColor="text1"/>
                              <w:kern w:val="24"/>
                              <w:sz w:val="32"/>
                              <w:szCs w:val="32"/>
                            </w:rPr>
                            <w:t>12</w:t>
                          </w:r>
                        </w:p>
                      </w:txbxContent>
                    </v:textbox>
                  </v:shape>
                </v:group>
                <v:shape id="Text Box 68" o:spid="_x0000_s1085" type="#_x0000_t202" style="position:absolute;top:2300288;width:290;height:22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be4qwwAA&#10;ANsAAAAPAAAAZHJzL2Rvd25yZXYueG1sRI/RasJAFETfhf7Dcgu+6cagotFVilXwTat+wCV7m02T&#10;vRuyq6b9elcQ+jjMzBlmue5sLW7U+tKxgtEwAUGcO11yoeBy3g1mIHxA1lg7JgW/5GG9eustMdPu&#10;zl90O4VCRAj7DBWYEJpMSp8bsuiHriGO3rdrLYYo20LqFu8RbmuZJslUWiw5LhhsaGMor05Xq2CW&#10;2ENVzdOjt+O/0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be4qwwAAANsAAAAPAAAAAAAAAAAAAAAAAJcCAABkcnMvZG93&#10;bnJldi54bWxQSwUGAAAAAAQABAD1AAAAhwMAAAAA&#10;" filled="f" stroked="f">
                  <v:textbox style="mso-fit-shape-to-text:t">
                    <w:txbxContent>
                      <w:p w:rsidR="00AF459C" w:rsidRDefault="00AF459C" w:rsidP="004B3753">
                        <w:pPr>
                          <w:pStyle w:val="Normalwebb"/>
                          <w:kinsoku w:val="0"/>
                          <w:overflowPunct w:val="0"/>
                          <w:spacing w:before="0" w:beforeAutospacing="0" w:after="0" w:afterAutospacing="0"/>
                          <w:textAlignment w:val="baseline"/>
                        </w:pPr>
                        <w:r>
                          <w:rPr>
                            <w:rFonts w:ascii="Arial" w:eastAsia="ＭＳ Ｐゴシック" w:hAnsi="Arial" w:cs="Arial"/>
                            <w:color w:val="000000" w:themeColor="text1"/>
                            <w:kern w:val="24"/>
                            <w:sz w:val="36"/>
                            <w:szCs w:val="36"/>
                          </w:rPr>
                          <w:t>Nr</w:t>
                        </w:r>
                      </w:p>
                    </w:txbxContent>
                  </v:textbox>
                </v:shape>
                <w10:anchorlock/>
              </v:group>
            </w:pict>
          </mc:Fallback>
        </mc:AlternateContent>
      </w:r>
    </w:p>
    <w:p w:rsidR="007F11E2" w:rsidRDefault="007F11E2" w:rsidP="00BF3F39">
      <w:pPr>
        <w:pStyle w:val="Ingetavstnd1"/>
        <w:spacing w:after="200" w:line="276" w:lineRule="auto"/>
        <w:rPr>
          <w:color w:val="000000"/>
          <w:lang w:val="en-GB" w:eastAsia="sv-SE"/>
        </w:rPr>
      </w:pPr>
      <w:r w:rsidRPr="007F11E2">
        <w:rPr>
          <w:color w:val="000000"/>
          <w:lang w:val="en-GB" w:eastAsia="sv-SE"/>
        </w:rPr>
        <w:t xml:space="preserve">Study-specific samples will be handled and stored in accordance with the </w:t>
      </w:r>
      <w:proofErr w:type="spellStart"/>
      <w:r w:rsidRPr="007F11E2">
        <w:rPr>
          <w:color w:val="000000"/>
          <w:lang w:val="en-GB" w:eastAsia="sv-SE"/>
        </w:rPr>
        <w:t>Biobank</w:t>
      </w:r>
      <w:proofErr w:type="spellEnd"/>
      <w:r w:rsidRPr="007F11E2">
        <w:rPr>
          <w:color w:val="000000"/>
          <w:lang w:val="en-GB" w:eastAsia="sv-SE"/>
        </w:rPr>
        <w:t xml:space="preserve"> Act (see 9.3). The samples will be processed in a blinded with only a code number as indicator.</w:t>
      </w:r>
    </w:p>
    <w:p w:rsidR="00DB7518" w:rsidRPr="00D66049" w:rsidRDefault="002B15CD" w:rsidP="002B15CD">
      <w:pPr>
        <w:pStyle w:val="Rubrik3"/>
      </w:pPr>
      <w:bookmarkStart w:id="27" w:name="_Toc344985493"/>
      <w:proofErr w:type="gramStart"/>
      <w:r w:rsidRPr="002B15CD">
        <w:t>invasive</w:t>
      </w:r>
      <w:proofErr w:type="gramEnd"/>
      <w:r w:rsidRPr="002B15CD">
        <w:t xml:space="preserve"> examination of </w:t>
      </w:r>
      <w:proofErr w:type="spellStart"/>
      <w:r w:rsidRPr="002B15CD">
        <w:t>tPA</w:t>
      </w:r>
      <w:proofErr w:type="spellEnd"/>
      <w:r w:rsidRPr="002B15CD">
        <w:t xml:space="preserve"> release </w:t>
      </w:r>
      <w:r w:rsidR="00A31437">
        <w:t xml:space="preserve">in </w:t>
      </w:r>
      <w:r w:rsidRPr="002B15CD">
        <w:t xml:space="preserve">vivo measurement of blood flow </w:t>
      </w:r>
      <w:r>
        <w:t xml:space="preserve"> </w:t>
      </w:r>
      <w:bookmarkEnd w:id="27"/>
    </w:p>
    <w:p w:rsidR="008C4134" w:rsidRPr="008C4134" w:rsidRDefault="008C4134" w:rsidP="008C4134">
      <w:pPr>
        <w:spacing w:before="120" w:line="276" w:lineRule="auto"/>
        <w:rPr>
          <w:sz w:val="22"/>
          <w:szCs w:val="22"/>
        </w:rPr>
      </w:pPr>
      <w:r>
        <w:rPr>
          <w:sz w:val="22"/>
          <w:szCs w:val="22"/>
        </w:rPr>
        <w:t>E</w:t>
      </w:r>
      <w:r w:rsidRPr="008C4134">
        <w:rPr>
          <w:sz w:val="22"/>
          <w:szCs w:val="22"/>
        </w:rPr>
        <w:t xml:space="preserve">quipment for measuring blood flow, known as </w:t>
      </w:r>
      <w:proofErr w:type="spellStart"/>
      <w:r w:rsidRPr="008C4134">
        <w:rPr>
          <w:sz w:val="22"/>
          <w:szCs w:val="22"/>
        </w:rPr>
        <w:t>plethysmography</w:t>
      </w:r>
      <w:proofErr w:type="spellEnd"/>
      <w:r w:rsidRPr="008C4134">
        <w:rPr>
          <w:sz w:val="22"/>
          <w:szCs w:val="22"/>
        </w:rPr>
        <w:t xml:space="preserve">, </w:t>
      </w:r>
      <w:proofErr w:type="gramStart"/>
      <w:r w:rsidR="00A31437">
        <w:rPr>
          <w:sz w:val="22"/>
          <w:szCs w:val="22"/>
        </w:rPr>
        <w:t>are</w:t>
      </w:r>
      <w:proofErr w:type="gramEnd"/>
      <w:r w:rsidR="00A31437">
        <w:rPr>
          <w:sz w:val="22"/>
          <w:szCs w:val="22"/>
        </w:rPr>
        <w:t xml:space="preserve"> connected to</w:t>
      </w:r>
      <w:r w:rsidRPr="008C4134">
        <w:rPr>
          <w:sz w:val="22"/>
          <w:szCs w:val="22"/>
        </w:rPr>
        <w:t xml:space="preserve"> the subject. This consists </w:t>
      </w:r>
      <w:proofErr w:type="gramStart"/>
      <w:r w:rsidRPr="008C4134">
        <w:rPr>
          <w:sz w:val="22"/>
          <w:szCs w:val="22"/>
        </w:rPr>
        <w:t xml:space="preserve">of </w:t>
      </w:r>
      <w:r w:rsidR="00A31437">
        <w:rPr>
          <w:sz w:val="22"/>
          <w:szCs w:val="22"/>
        </w:rPr>
        <w:t xml:space="preserve"> a</w:t>
      </w:r>
      <w:proofErr w:type="gramEnd"/>
      <w:r w:rsidR="00A31437">
        <w:rPr>
          <w:sz w:val="22"/>
          <w:szCs w:val="22"/>
        </w:rPr>
        <w:t xml:space="preserve"> </w:t>
      </w:r>
      <w:r w:rsidRPr="008C4134">
        <w:rPr>
          <w:sz w:val="22"/>
          <w:szCs w:val="22"/>
        </w:rPr>
        <w:t xml:space="preserve">thin </w:t>
      </w:r>
      <w:proofErr w:type="spellStart"/>
      <w:r w:rsidR="00A31437">
        <w:rPr>
          <w:sz w:val="22"/>
          <w:szCs w:val="22"/>
        </w:rPr>
        <w:t>plethysomograf</w:t>
      </w:r>
      <w:proofErr w:type="spellEnd"/>
      <w:r w:rsidR="00A31437">
        <w:rPr>
          <w:sz w:val="22"/>
          <w:szCs w:val="22"/>
        </w:rPr>
        <w:t xml:space="preserve"> thread</w:t>
      </w:r>
      <w:r w:rsidRPr="008C4134">
        <w:rPr>
          <w:sz w:val="22"/>
          <w:szCs w:val="22"/>
        </w:rPr>
        <w:t xml:space="preserve"> wrapped around both forearms and </w:t>
      </w:r>
      <w:r w:rsidR="00A31437">
        <w:rPr>
          <w:sz w:val="22"/>
          <w:szCs w:val="22"/>
        </w:rPr>
        <w:t xml:space="preserve">blood pressure </w:t>
      </w:r>
      <w:proofErr w:type="spellStart"/>
      <w:r w:rsidR="00A31437">
        <w:rPr>
          <w:sz w:val="22"/>
          <w:szCs w:val="22"/>
        </w:rPr>
        <w:t>manchets</w:t>
      </w:r>
      <w:proofErr w:type="spellEnd"/>
      <w:r w:rsidR="00A31437">
        <w:rPr>
          <w:sz w:val="22"/>
          <w:szCs w:val="22"/>
        </w:rPr>
        <w:t xml:space="preserve"> are</w:t>
      </w:r>
      <w:r w:rsidRPr="008C4134">
        <w:rPr>
          <w:sz w:val="22"/>
          <w:szCs w:val="22"/>
        </w:rPr>
        <w:t xml:space="preserve"> linked on the upper arms. To register the flow of blood </w:t>
      </w:r>
      <w:r w:rsidR="00A31437">
        <w:rPr>
          <w:sz w:val="22"/>
          <w:szCs w:val="22"/>
        </w:rPr>
        <w:t xml:space="preserve">they are </w:t>
      </w:r>
      <w:r w:rsidRPr="008C4134">
        <w:rPr>
          <w:sz w:val="22"/>
          <w:szCs w:val="22"/>
        </w:rPr>
        <w:t xml:space="preserve">pumped briefly up repeatedly. The patient is also connected to </w:t>
      </w:r>
      <w:proofErr w:type="spellStart"/>
      <w:r w:rsidRPr="008C4134">
        <w:rPr>
          <w:sz w:val="22"/>
          <w:szCs w:val="22"/>
        </w:rPr>
        <w:t>ECG</w:t>
      </w:r>
      <w:proofErr w:type="spellEnd"/>
      <w:r w:rsidRPr="008C4134">
        <w:rPr>
          <w:sz w:val="22"/>
          <w:szCs w:val="22"/>
        </w:rPr>
        <w:t xml:space="preserve"> and blood pressure monitors (through the arterial catheter) allowing continuous recording of these parameters. The current </w:t>
      </w:r>
      <w:proofErr w:type="spellStart"/>
      <w:proofErr w:type="gramStart"/>
      <w:r w:rsidRPr="008C4134">
        <w:rPr>
          <w:sz w:val="22"/>
          <w:szCs w:val="22"/>
        </w:rPr>
        <w:t>tPA</w:t>
      </w:r>
      <w:proofErr w:type="spellEnd"/>
      <w:proofErr w:type="gramEnd"/>
      <w:r w:rsidRPr="008C4134">
        <w:rPr>
          <w:sz w:val="22"/>
          <w:szCs w:val="22"/>
        </w:rPr>
        <w:t xml:space="preserve"> release calculated retrospectively by multiplying the instantaneous concentration difference between artery and vein with the current forearm plasma flow (which in turn is calculated from the forearm blood flow). </w:t>
      </w:r>
    </w:p>
    <w:p w:rsidR="008C4134" w:rsidRDefault="00A31437" w:rsidP="008C4134">
      <w:pPr>
        <w:spacing w:before="120" w:line="276" w:lineRule="auto"/>
        <w:rPr>
          <w:sz w:val="22"/>
          <w:szCs w:val="22"/>
        </w:rPr>
      </w:pPr>
      <w:r>
        <w:rPr>
          <w:sz w:val="22"/>
          <w:szCs w:val="22"/>
        </w:rPr>
        <w:t>The blood flow during rest is</w:t>
      </w:r>
      <w:r w:rsidR="008C4134" w:rsidRPr="008C4134">
        <w:rPr>
          <w:sz w:val="22"/>
          <w:szCs w:val="22"/>
        </w:rPr>
        <w:t xml:space="preserve"> registered first to evaluate the basal release level of </w:t>
      </w:r>
      <w:proofErr w:type="spellStart"/>
      <w:proofErr w:type="gramStart"/>
      <w:r w:rsidR="008C4134" w:rsidRPr="008C4134">
        <w:rPr>
          <w:sz w:val="22"/>
          <w:szCs w:val="22"/>
        </w:rPr>
        <w:t>tPA</w:t>
      </w:r>
      <w:proofErr w:type="spellEnd"/>
      <w:proofErr w:type="gramEnd"/>
      <w:r w:rsidR="008C4134" w:rsidRPr="008C4134">
        <w:rPr>
          <w:sz w:val="22"/>
          <w:szCs w:val="22"/>
        </w:rPr>
        <w:t xml:space="preserve">. At baseline, blood samples were drawn simultaneously from the vein and artery. The first 2 ml discarded (slush), then preferred 2 mL of chilled syringe, which is emptied in </w:t>
      </w:r>
      <w:proofErr w:type="spellStart"/>
      <w:r w:rsidR="008C4134" w:rsidRPr="008C4134">
        <w:rPr>
          <w:sz w:val="22"/>
          <w:szCs w:val="22"/>
        </w:rPr>
        <w:t>Stabilyte</w:t>
      </w:r>
      <w:proofErr w:type="spellEnd"/>
      <w:r w:rsidR="008C4134" w:rsidRPr="008C4134">
        <w:rPr>
          <w:sz w:val="22"/>
          <w:szCs w:val="22"/>
        </w:rPr>
        <w:t xml:space="preserve"> tube, mixed 4-5 times and then placed on ice until centrifugation. Then start an intra-arterial infusion of </w:t>
      </w:r>
      <w:proofErr w:type="spellStart"/>
      <w:r w:rsidR="008C4134" w:rsidRPr="008C4134">
        <w:rPr>
          <w:sz w:val="22"/>
          <w:szCs w:val="22"/>
        </w:rPr>
        <w:t>Isoprenaline</w:t>
      </w:r>
      <w:proofErr w:type="spellEnd"/>
      <w:r w:rsidR="008C4134" w:rsidRPr="008C4134">
        <w:rPr>
          <w:sz w:val="22"/>
          <w:szCs w:val="22"/>
        </w:rPr>
        <w:t xml:space="preserve"> 200 </w:t>
      </w:r>
      <w:proofErr w:type="spellStart"/>
      <w:r w:rsidR="008C4134" w:rsidRPr="008C4134">
        <w:rPr>
          <w:sz w:val="22"/>
          <w:szCs w:val="22"/>
        </w:rPr>
        <w:t>ng</w:t>
      </w:r>
      <w:proofErr w:type="spellEnd"/>
      <w:r w:rsidR="008C4134" w:rsidRPr="008C4134">
        <w:rPr>
          <w:sz w:val="22"/>
          <w:szCs w:val="22"/>
        </w:rPr>
        <w:t xml:space="preserve"> / min. Blood flow measurements and venous blood samples were collected repeatedly during the 20-minute infusion to evaluate </w:t>
      </w:r>
      <w:proofErr w:type="spellStart"/>
      <w:proofErr w:type="gramStart"/>
      <w:r w:rsidR="008C4134" w:rsidRPr="008C4134">
        <w:rPr>
          <w:sz w:val="22"/>
          <w:szCs w:val="22"/>
        </w:rPr>
        <w:t>tPA</w:t>
      </w:r>
      <w:proofErr w:type="spellEnd"/>
      <w:proofErr w:type="gramEnd"/>
      <w:r w:rsidR="008C4134" w:rsidRPr="008C4134">
        <w:rPr>
          <w:sz w:val="22"/>
          <w:szCs w:val="22"/>
        </w:rPr>
        <w:t xml:space="preserve"> release and blood flow increase in the forearm. Then start an intra-arterial infusion of </w:t>
      </w:r>
      <w:proofErr w:type="spellStart"/>
      <w:r w:rsidR="008C4134" w:rsidRPr="008C4134">
        <w:rPr>
          <w:sz w:val="22"/>
          <w:szCs w:val="22"/>
        </w:rPr>
        <w:t>Isoprenaline</w:t>
      </w:r>
      <w:proofErr w:type="spellEnd"/>
      <w:r w:rsidR="008C4134" w:rsidRPr="008C4134">
        <w:rPr>
          <w:sz w:val="22"/>
          <w:szCs w:val="22"/>
        </w:rPr>
        <w:t xml:space="preserve"> 400 </w:t>
      </w:r>
      <w:proofErr w:type="spellStart"/>
      <w:r w:rsidR="008C4134" w:rsidRPr="008C4134">
        <w:rPr>
          <w:sz w:val="22"/>
          <w:szCs w:val="22"/>
        </w:rPr>
        <w:t>ng</w:t>
      </w:r>
      <w:proofErr w:type="spellEnd"/>
      <w:r w:rsidR="008C4134" w:rsidRPr="008C4134">
        <w:rPr>
          <w:sz w:val="22"/>
          <w:szCs w:val="22"/>
        </w:rPr>
        <w:t xml:space="preserve"> / min. Blood flow measurements and venous blood samples were collected repeatedly during the 20-minute infusion to evaluate </w:t>
      </w:r>
      <w:proofErr w:type="spellStart"/>
      <w:proofErr w:type="gramStart"/>
      <w:r w:rsidR="008C4134" w:rsidRPr="008C4134">
        <w:rPr>
          <w:sz w:val="22"/>
          <w:szCs w:val="22"/>
        </w:rPr>
        <w:t>tPA</w:t>
      </w:r>
      <w:proofErr w:type="spellEnd"/>
      <w:proofErr w:type="gramEnd"/>
      <w:r w:rsidR="008C4134" w:rsidRPr="008C4134">
        <w:rPr>
          <w:sz w:val="22"/>
          <w:szCs w:val="22"/>
        </w:rPr>
        <w:t xml:space="preserve"> release and blood flow increase in the forearm. During the following 10 minutes of completed infusions taken again basic tests to monitor </w:t>
      </w:r>
      <w:proofErr w:type="spellStart"/>
      <w:proofErr w:type="gramStart"/>
      <w:r w:rsidR="008C4134" w:rsidRPr="008C4134">
        <w:rPr>
          <w:sz w:val="22"/>
          <w:szCs w:val="22"/>
        </w:rPr>
        <w:t>tPA</w:t>
      </w:r>
      <w:proofErr w:type="spellEnd"/>
      <w:proofErr w:type="gramEnd"/>
      <w:r w:rsidR="008C4134" w:rsidRPr="008C4134">
        <w:rPr>
          <w:sz w:val="22"/>
          <w:szCs w:val="22"/>
        </w:rPr>
        <w:t xml:space="preserve"> release in the process. The subject is expected to rest and relax as best they can during the investigation, but may listen to music or the radio if desired. Drawn amount of blood during the experiment is 100 ml.</w:t>
      </w:r>
    </w:p>
    <w:p w:rsidR="007B344F" w:rsidRPr="00D66049" w:rsidRDefault="00C02188" w:rsidP="007B344F">
      <w:pPr>
        <w:pStyle w:val="Rubrik3"/>
      </w:pPr>
      <w:bookmarkStart w:id="28" w:name="_Toc344985494"/>
      <w:r w:rsidRPr="00C02188">
        <w:t>Blood at the screening visit</w:t>
      </w:r>
      <w:r>
        <w:t xml:space="preserve"> </w:t>
      </w:r>
      <w:bookmarkEnd w:id="28"/>
    </w:p>
    <w:p w:rsidR="000562A8" w:rsidRDefault="000562A8" w:rsidP="00CA18F4">
      <w:pPr>
        <w:pStyle w:val="Ingetavstnd1"/>
        <w:spacing w:after="200" w:line="276" w:lineRule="auto"/>
        <w:rPr>
          <w:color w:val="000000"/>
          <w:sz w:val="24"/>
          <w:szCs w:val="24"/>
          <w:lang w:val="en-GB" w:eastAsia="sv-SE"/>
        </w:rPr>
      </w:pPr>
      <w:r w:rsidRPr="000562A8">
        <w:rPr>
          <w:color w:val="000000"/>
          <w:sz w:val="24"/>
          <w:szCs w:val="24"/>
          <w:lang w:val="en-GB" w:eastAsia="sv-SE"/>
        </w:rPr>
        <w:t xml:space="preserve">Blood samples (40 ml) for screening </w:t>
      </w:r>
      <w:r w:rsidR="00A71AC7">
        <w:rPr>
          <w:color w:val="000000"/>
          <w:sz w:val="24"/>
          <w:szCs w:val="24"/>
          <w:lang w:val="en-GB" w:eastAsia="sv-SE"/>
        </w:rPr>
        <w:t xml:space="preserve">is </w:t>
      </w:r>
      <w:r w:rsidRPr="000562A8">
        <w:rPr>
          <w:color w:val="000000"/>
          <w:sz w:val="24"/>
          <w:szCs w:val="24"/>
          <w:lang w:val="en-GB" w:eastAsia="sv-SE"/>
        </w:rPr>
        <w:t xml:space="preserve">taken at Visit 1 (Table 3). These are sent to the clinical chemical laboratory at </w:t>
      </w:r>
      <w:proofErr w:type="spellStart"/>
      <w:r w:rsidRPr="000562A8">
        <w:rPr>
          <w:color w:val="000000"/>
          <w:sz w:val="24"/>
          <w:szCs w:val="24"/>
          <w:lang w:val="en-GB" w:eastAsia="sv-SE"/>
        </w:rPr>
        <w:t>Sahlgrenska</w:t>
      </w:r>
      <w:proofErr w:type="spellEnd"/>
      <w:r w:rsidRPr="000562A8">
        <w:rPr>
          <w:color w:val="000000"/>
          <w:sz w:val="24"/>
          <w:szCs w:val="24"/>
          <w:lang w:val="en-GB" w:eastAsia="sv-SE"/>
        </w:rPr>
        <w:t xml:space="preserve"> University Hospital for analysis. Laboratory samples were recorded in the usual FLEX lab</w:t>
      </w:r>
    </w:p>
    <w:p w:rsidR="000F3897" w:rsidRPr="00D66049" w:rsidRDefault="000F3897" w:rsidP="00CA18F4">
      <w:pPr>
        <w:pStyle w:val="Ingetavstnd1"/>
        <w:spacing w:after="200" w:line="276" w:lineRule="auto"/>
        <w:rPr>
          <w:color w:val="000000"/>
          <w:szCs w:val="24"/>
          <w:lang w:val="en-GB" w:eastAsia="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4"/>
        <w:gridCol w:w="4879"/>
      </w:tblGrid>
      <w:tr w:rsidR="003569F6" w:rsidRPr="00D60364" w:rsidTr="00D60364">
        <w:trPr>
          <w:trHeight w:val="135"/>
        </w:trPr>
        <w:tc>
          <w:tcPr>
            <w:tcW w:w="3984" w:type="dxa"/>
            <w:shd w:val="clear" w:color="auto" w:fill="auto"/>
          </w:tcPr>
          <w:p w:rsidR="000F3897" w:rsidRPr="00D60364" w:rsidRDefault="000562A8" w:rsidP="00D60364">
            <w:pPr>
              <w:pStyle w:val="A-TableText"/>
              <w:spacing w:before="0" w:after="0"/>
              <w:rPr>
                <w:b/>
                <w:bCs/>
                <w:i/>
                <w:iCs/>
                <w:snapToGrid w:val="0"/>
                <w:sz w:val="20"/>
              </w:rPr>
            </w:pPr>
            <w:r w:rsidRPr="00D60364">
              <w:rPr>
                <w:b/>
                <w:i/>
                <w:color w:val="000000"/>
                <w:sz w:val="20"/>
                <w:lang w:eastAsia="sv-SE"/>
              </w:rPr>
              <w:t>Table</w:t>
            </w:r>
            <w:r w:rsidR="000F3897" w:rsidRPr="00D60364">
              <w:rPr>
                <w:b/>
                <w:i/>
                <w:color w:val="000000"/>
                <w:sz w:val="20"/>
                <w:lang w:eastAsia="sv-SE"/>
              </w:rPr>
              <w:t xml:space="preserve"> </w:t>
            </w:r>
            <w:r w:rsidR="00C252D1" w:rsidRPr="00D60364">
              <w:rPr>
                <w:b/>
                <w:i/>
                <w:color w:val="000000"/>
                <w:sz w:val="20"/>
                <w:lang w:eastAsia="sv-SE"/>
              </w:rPr>
              <w:t>4</w:t>
            </w:r>
            <w:r w:rsidR="000F3897" w:rsidRPr="00D60364">
              <w:rPr>
                <w:b/>
                <w:i/>
                <w:color w:val="000000"/>
                <w:sz w:val="20"/>
                <w:lang w:eastAsia="sv-SE"/>
              </w:rPr>
              <w:tab/>
            </w:r>
            <w:r w:rsidR="000F3897" w:rsidRPr="00D60364">
              <w:rPr>
                <w:b/>
                <w:i/>
                <w:color w:val="000000"/>
                <w:sz w:val="20"/>
                <w:lang w:eastAsia="sv-SE"/>
              </w:rPr>
              <w:tab/>
              <w:t>Bl</w:t>
            </w:r>
            <w:r w:rsidRPr="00D60364">
              <w:rPr>
                <w:b/>
                <w:i/>
                <w:color w:val="000000"/>
                <w:sz w:val="20"/>
                <w:lang w:eastAsia="sv-SE"/>
              </w:rPr>
              <w:t>o</w:t>
            </w:r>
            <w:r w:rsidR="000F3897" w:rsidRPr="00D60364">
              <w:rPr>
                <w:b/>
                <w:i/>
                <w:color w:val="000000"/>
                <w:sz w:val="20"/>
                <w:lang w:eastAsia="sv-SE"/>
              </w:rPr>
              <w:t>od</w:t>
            </w:r>
            <w:r w:rsidRPr="00D60364">
              <w:rPr>
                <w:b/>
                <w:i/>
                <w:color w:val="000000"/>
                <w:sz w:val="20"/>
                <w:lang w:eastAsia="sv-SE"/>
              </w:rPr>
              <w:t>-</w:t>
            </w:r>
            <w:r w:rsidR="000F3897" w:rsidRPr="00D60364">
              <w:rPr>
                <w:b/>
                <w:i/>
                <w:color w:val="000000"/>
                <w:sz w:val="20"/>
                <w:lang w:eastAsia="sv-SE"/>
              </w:rPr>
              <w:t>screen</w:t>
            </w:r>
          </w:p>
        </w:tc>
        <w:tc>
          <w:tcPr>
            <w:tcW w:w="4879" w:type="dxa"/>
            <w:shd w:val="clear" w:color="auto" w:fill="auto"/>
          </w:tcPr>
          <w:p w:rsidR="000F3897" w:rsidRPr="00D60364" w:rsidRDefault="000F3897" w:rsidP="00D60364">
            <w:pPr>
              <w:pStyle w:val="A-TableText"/>
              <w:spacing w:before="0" w:after="0"/>
              <w:rPr>
                <w:b/>
                <w:bCs/>
                <w:i/>
                <w:iCs/>
                <w:snapToGrid w:val="0"/>
                <w:sz w:val="20"/>
              </w:rPr>
            </w:pPr>
          </w:p>
        </w:tc>
      </w:tr>
      <w:tr w:rsidR="003569F6" w:rsidRPr="00D60364" w:rsidTr="00D60364">
        <w:trPr>
          <w:trHeight w:val="135"/>
        </w:trPr>
        <w:tc>
          <w:tcPr>
            <w:tcW w:w="3984" w:type="dxa"/>
            <w:shd w:val="clear" w:color="auto" w:fill="auto"/>
          </w:tcPr>
          <w:p w:rsidR="007B344F" w:rsidRPr="00D60364" w:rsidRDefault="007B344F" w:rsidP="00D60364">
            <w:pPr>
              <w:pStyle w:val="A-TableText"/>
              <w:spacing w:before="0" w:after="0"/>
              <w:rPr>
                <w:b/>
                <w:bCs/>
                <w:sz w:val="20"/>
              </w:rPr>
            </w:pPr>
            <w:r w:rsidRPr="00D60364">
              <w:rPr>
                <w:b/>
                <w:bCs/>
                <w:i/>
                <w:iCs/>
                <w:snapToGrid w:val="0"/>
                <w:sz w:val="20"/>
              </w:rPr>
              <w:t>Clinical Chemistry</w:t>
            </w:r>
          </w:p>
        </w:tc>
        <w:tc>
          <w:tcPr>
            <w:tcW w:w="4879" w:type="dxa"/>
            <w:shd w:val="clear" w:color="auto" w:fill="auto"/>
          </w:tcPr>
          <w:p w:rsidR="007B344F" w:rsidRPr="00D60364" w:rsidRDefault="007B344F" w:rsidP="00D60364">
            <w:pPr>
              <w:pStyle w:val="A-TableText"/>
              <w:spacing w:before="0" w:after="0"/>
              <w:rPr>
                <w:b/>
                <w:bCs/>
                <w:i/>
                <w:iCs/>
                <w:snapToGrid w:val="0"/>
                <w:sz w:val="20"/>
              </w:rPr>
            </w:pPr>
            <w:r w:rsidRPr="00D60364">
              <w:rPr>
                <w:b/>
                <w:bCs/>
                <w:i/>
                <w:iCs/>
                <w:snapToGrid w:val="0"/>
                <w:sz w:val="20"/>
              </w:rPr>
              <w:t>Haematology</w:t>
            </w:r>
          </w:p>
        </w:tc>
      </w:tr>
      <w:tr w:rsidR="003569F6" w:rsidRPr="00D60364" w:rsidTr="00D60364">
        <w:trPr>
          <w:trHeight w:val="307"/>
        </w:trPr>
        <w:tc>
          <w:tcPr>
            <w:tcW w:w="3984" w:type="dxa"/>
            <w:shd w:val="clear" w:color="auto" w:fill="auto"/>
          </w:tcPr>
          <w:p w:rsidR="003569F6" w:rsidRPr="00D60364" w:rsidRDefault="003569F6" w:rsidP="003569F6">
            <w:pPr>
              <w:pStyle w:val="Beskrivning"/>
              <w:rPr>
                <w:b w:val="0"/>
              </w:rPr>
            </w:pPr>
            <w:r w:rsidRPr="00D60364">
              <w:rPr>
                <w:b w:val="0"/>
              </w:rPr>
              <w:t xml:space="preserve">S-Sodium (Na) </w:t>
            </w:r>
          </w:p>
        </w:tc>
        <w:tc>
          <w:tcPr>
            <w:tcW w:w="4879" w:type="dxa"/>
            <w:shd w:val="clear" w:color="auto" w:fill="auto"/>
          </w:tcPr>
          <w:p w:rsidR="003569F6" w:rsidRPr="00D60364" w:rsidRDefault="003569F6" w:rsidP="003569F6">
            <w:pPr>
              <w:pStyle w:val="Beskrivning"/>
              <w:rPr>
                <w:b w:val="0"/>
              </w:rPr>
            </w:pPr>
            <w:r w:rsidRPr="00D60364">
              <w:rPr>
                <w:b w:val="0"/>
              </w:rPr>
              <w:t>B-</w:t>
            </w:r>
            <w:proofErr w:type="spellStart"/>
            <w:r w:rsidRPr="00D60364">
              <w:rPr>
                <w:b w:val="0"/>
              </w:rPr>
              <w:t>hemoglobin</w:t>
            </w:r>
            <w:proofErr w:type="spellEnd"/>
            <w:r w:rsidRPr="00D60364">
              <w:rPr>
                <w:b w:val="0"/>
              </w:rPr>
              <w:t xml:space="preserve"> (</w:t>
            </w:r>
            <w:proofErr w:type="spellStart"/>
            <w:r w:rsidRPr="00D60364">
              <w:rPr>
                <w:b w:val="0"/>
              </w:rPr>
              <w:t>Hb</w:t>
            </w:r>
            <w:proofErr w:type="spellEnd"/>
            <w:r w:rsidRPr="00D60364">
              <w:rPr>
                <w:b w:val="0"/>
              </w:rPr>
              <w:t xml:space="preserve">) </w:t>
            </w:r>
          </w:p>
        </w:tc>
      </w:tr>
      <w:tr w:rsidR="003569F6" w:rsidRPr="00D60364" w:rsidTr="00D60364">
        <w:trPr>
          <w:trHeight w:val="307"/>
        </w:trPr>
        <w:tc>
          <w:tcPr>
            <w:tcW w:w="3984" w:type="dxa"/>
            <w:shd w:val="clear" w:color="auto" w:fill="auto"/>
          </w:tcPr>
          <w:p w:rsidR="003569F6" w:rsidRPr="00D60364" w:rsidRDefault="003569F6" w:rsidP="003569F6">
            <w:pPr>
              <w:pStyle w:val="Beskrivning"/>
              <w:rPr>
                <w:b w:val="0"/>
              </w:rPr>
            </w:pPr>
            <w:r w:rsidRPr="00D60364">
              <w:rPr>
                <w:b w:val="0"/>
              </w:rPr>
              <w:t>S-</w:t>
            </w:r>
            <w:proofErr w:type="spellStart"/>
            <w:r w:rsidRPr="00D60364">
              <w:rPr>
                <w:b w:val="0"/>
              </w:rPr>
              <w:t>Kaliun</w:t>
            </w:r>
            <w:proofErr w:type="spellEnd"/>
            <w:r w:rsidRPr="00D60364">
              <w:rPr>
                <w:b w:val="0"/>
              </w:rPr>
              <w:t xml:space="preserve"> (K) </w:t>
            </w:r>
          </w:p>
        </w:tc>
        <w:tc>
          <w:tcPr>
            <w:tcW w:w="4879" w:type="dxa"/>
            <w:shd w:val="clear" w:color="auto" w:fill="auto"/>
          </w:tcPr>
          <w:p w:rsidR="003569F6" w:rsidRPr="00D60364" w:rsidRDefault="003569F6" w:rsidP="003569F6">
            <w:pPr>
              <w:pStyle w:val="Beskrivning"/>
              <w:rPr>
                <w:b w:val="0"/>
              </w:rPr>
            </w:pPr>
            <w:r w:rsidRPr="00D60364">
              <w:rPr>
                <w:b w:val="0"/>
              </w:rPr>
              <w:t xml:space="preserve">B-leukocytes (WBC) </w:t>
            </w: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S-</w:t>
            </w:r>
            <w:proofErr w:type="spellStart"/>
            <w:r w:rsidRPr="00D60364">
              <w:rPr>
                <w:b w:val="0"/>
              </w:rPr>
              <w:t>Creatinine</w:t>
            </w:r>
            <w:proofErr w:type="spellEnd"/>
            <w:r w:rsidRPr="00D60364">
              <w:rPr>
                <w:b w:val="0"/>
              </w:rPr>
              <w:t xml:space="preserve"> </w:t>
            </w:r>
          </w:p>
        </w:tc>
        <w:tc>
          <w:tcPr>
            <w:tcW w:w="4879" w:type="dxa"/>
            <w:shd w:val="clear" w:color="auto" w:fill="auto"/>
          </w:tcPr>
          <w:p w:rsidR="003569F6" w:rsidRPr="00D60364" w:rsidRDefault="003569F6" w:rsidP="003569F6">
            <w:pPr>
              <w:pStyle w:val="Beskrivning"/>
              <w:rPr>
                <w:b w:val="0"/>
              </w:rPr>
            </w:pPr>
            <w:r w:rsidRPr="00D60364">
              <w:rPr>
                <w:b w:val="0"/>
              </w:rPr>
              <w:t>B-Platelets (</w:t>
            </w:r>
            <w:proofErr w:type="spellStart"/>
            <w:r w:rsidRPr="00D60364">
              <w:rPr>
                <w:b w:val="0"/>
              </w:rPr>
              <w:t>TPK</w:t>
            </w:r>
            <w:proofErr w:type="spellEnd"/>
            <w:r w:rsidRPr="00D60364">
              <w:rPr>
                <w:b w:val="0"/>
              </w:rPr>
              <w:t>)</w:t>
            </w: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S-</w:t>
            </w:r>
            <w:proofErr w:type="spellStart"/>
            <w:r w:rsidRPr="00D60364">
              <w:rPr>
                <w:b w:val="0"/>
              </w:rPr>
              <w:t>hsCRP</w:t>
            </w:r>
            <w:proofErr w:type="spellEnd"/>
            <w:r w:rsidRPr="00D60364">
              <w:rPr>
                <w:b w:val="0"/>
              </w:rPr>
              <w:t xml:space="preserve"> </w:t>
            </w:r>
          </w:p>
        </w:tc>
        <w:tc>
          <w:tcPr>
            <w:tcW w:w="4879" w:type="dxa"/>
            <w:shd w:val="clear" w:color="auto" w:fill="auto"/>
          </w:tcPr>
          <w:p w:rsidR="003569F6" w:rsidRPr="00D60364" w:rsidRDefault="003569F6" w:rsidP="003569F6">
            <w:pPr>
              <w:pStyle w:val="Beskrivning"/>
              <w:rPr>
                <w:b w:val="0"/>
              </w:rPr>
            </w:pP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 xml:space="preserve">S-glucose </w:t>
            </w:r>
          </w:p>
        </w:tc>
        <w:tc>
          <w:tcPr>
            <w:tcW w:w="4879" w:type="dxa"/>
            <w:shd w:val="clear" w:color="auto" w:fill="auto"/>
          </w:tcPr>
          <w:p w:rsidR="003569F6" w:rsidRPr="00D60364" w:rsidRDefault="003569F6" w:rsidP="003569F6">
            <w:pPr>
              <w:pStyle w:val="Beskrivning"/>
              <w:rPr>
                <w:b w:val="0"/>
              </w:rPr>
            </w:pPr>
          </w:p>
        </w:tc>
      </w:tr>
      <w:tr w:rsidR="003569F6" w:rsidRPr="00D60364" w:rsidTr="00D60364">
        <w:trPr>
          <w:trHeight w:val="20"/>
        </w:trPr>
        <w:tc>
          <w:tcPr>
            <w:tcW w:w="3984" w:type="dxa"/>
            <w:shd w:val="clear" w:color="auto" w:fill="auto"/>
          </w:tcPr>
          <w:p w:rsidR="003569F6" w:rsidRPr="00D60364" w:rsidRDefault="00132541" w:rsidP="003569F6">
            <w:pPr>
              <w:pStyle w:val="Beskrivning"/>
              <w:rPr>
                <w:b w:val="0"/>
              </w:rPr>
            </w:pPr>
            <w:r w:rsidRPr="00D60364">
              <w:rPr>
                <w:b w:val="0"/>
              </w:rPr>
              <w:t>S</w:t>
            </w:r>
            <w:r w:rsidR="003569F6" w:rsidRPr="00D60364">
              <w:rPr>
                <w:b w:val="0"/>
              </w:rPr>
              <w:t xml:space="preserve">-Alkaline phosphatase (ALP) </w:t>
            </w:r>
          </w:p>
        </w:tc>
        <w:tc>
          <w:tcPr>
            <w:tcW w:w="4879" w:type="dxa"/>
            <w:shd w:val="clear" w:color="auto" w:fill="auto"/>
          </w:tcPr>
          <w:p w:rsidR="003569F6" w:rsidRPr="00D60364" w:rsidRDefault="003569F6" w:rsidP="003569F6">
            <w:pPr>
              <w:pStyle w:val="Beskrivning"/>
              <w:rPr>
                <w:b w:val="0"/>
              </w:rPr>
            </w:pPr>
          </w:p>
        </w:tc>
      </w:tr>
      <w:tr w:rsidR="003569F6" w:rsidRPr="00D60364" w:rsidTr="00D60364">
        <w:trPr>
          <w:trHeight w:val="20"/>
        </w:trPr>
        <w:tc>
          <w:tcPr>
            <w:tcW w:w="3984" w:type="dxa"/>
            <w:shd w:val="clear" w:color="auto" w:fill="auto"/>
          </w:tcPr>
          <w:p w:rsidR="003569F6" w:rsidRPr="00D60364" w:rsidRDefault="00132541" w:rsidP="003569F6">
            <w:pPr>
              <w:pStyle w:val="Beskrivning"/>
              <w:rPr>
                <w:b w:val="0"/>
              </w:rPr>
            </w:pPr>
            <w:r w:rsidRPr="00D60364">
              <w:rPr>
                <w:b w:val="0"/>
              </w:rPr>
              <w:t>S-</w:t>
            </w:r>
            <w:r w:rsidR="003569F6" w:rsidRPr="00D60364">
              <w:rPr>
                <w:b w:val="0"/>
              </w:rPr>
              <w:t xml:space="preserve">Alanine aminotransferase (ALT) </w:t>
            </w:r>
          </w:p>
        </w:tc>
        <w:tc>
          <w:tcPr>
            <w:tcW w:w="4879" w:type="dxa"/>
            <w:shd w:val="clear" w:color="auto" w:fill="auto"/>
          </w:tcPr>
          <w:p w:rsidR="003569F6" w:rsidRPr="00D60364" w:rsidRDefault="003569F6" w:rsidP="003569F6">
            <w:pPr>
              <w:pStyle w:val="Beskrivning"/>
              <w:rPr>
                <w:b w:val="0"/>
              </w:rPr>
            </w:pPr>
          </w:p>
        </w:tc>
      </w:tr>
      <w:tr w:rsidR="003569F6" w:rsidRPr="00D60364" w:rsidTr="00D60364">
        <w:trPr>
          <w:trHeight w:val="20"/>
        </w:trPr>
        <w:tc>
          <w:tcPr>
            <w:tcW w:w="3984" w:type="dxa"/>
            <w:shd w:val="clear" w:color="auto" w:fill="auto"/>
          </w:tcPr>
          <w:p w:rsidR="003569F6" w:rsidRPr="00D60364" w:rsidRDefault="00132541" w:rsidP="003569F6">
            <w:pPr>
              <w:pStyle w:val="Beskrivning"/>
              <w:rPr>
                <w:b w:val="0"/>
              </w:rPr>
            </w:pPr>
            <w:r w:rsidRPr="00D60364">
              <w:rPr>
                <w:b w:val="0"/>
              </w:rPr>
              <w:t>S</w:t>
            </w:r>
            <w:r w:rsidR="003569F6" w:rsidRPr="00D60364">
              <w:rPr>
                <w:b w:val="0"/>
              </w:rPr>
              <w:t>-</w:t>
            </w:r>
            <w:proofErr w:type="spellStart"/>
            <w:r w:rsidR="003569F6" w:rsidRPr="00D60364">
              <w:rPr>
                <w:b w:val="0"/>
              </w:rPr>
              <w:t>Aspartan</w:t>
            </w:r>
            <w:proofErr w:type="spellEnd"/>
            <w:r w:rsidR="003569F6" w:rsidRPr="00D60364">
              <w:rPr>
                <w:b w:val="0"/>
              </w:rPr>
              <w:t xml:space="preserve"> aminotransferase AST) </w:t>
            </w:r>
          </w:p>
        </w:tc>
        <w:tc>
          <w:tcPr>
            <w:tcW w:w="4879" w:type="dxa"/>
            <w:shd w:val="clear" w:color="auto" w:fill="auto"/>
          </w:tcPr>
          <w:p w:rsidR="003569F6" w:rsidRPr="00D60364" w:rsidRDefault="003569F6" w:rsidP="003569F6">
            <w:pPr>
              <w:pStyle w:val="Beskrivning"/>
              <w:rPr>
                <w:b w:val="0"/>
                <w:snapToGrid w:val="0"/>
              </w:rPr>
            </w:pP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S-</w:t>
            </w:r>
            <w:proofErr w:type="spellStart"/>
            <w:r w:rsidRPr="00D60364">
              <w:rPr>
                <w:b w:val="0"/>
              </w:rPr>
              <w:t>PK</w:t>
            </w:r>
            <w:proofErr w:type="spellEnd"/>
            <w:r w:rsidRPr="00D60364">
              <w:rPr>
                <w:b w:val="0"/>
              </w:rPr>
              <w:t xml:space="preserve"> </w:t>
            </w:r>
          </w:p>
        </w:tc>
        <w:tc>
          <w:tcPr>
            <w:tcW w:w="4879" w:type="dxa"/>
            <w:shd w:val="clear" w:color="auto" w:fill="auto"/>
          </w:tcPr>
          <w:p w:rsidR="003569F6" w:rsidRPr="00D60364" w:rsidRDefault="003569F6" w:rsidP="003569F6">
            <w:pPr>
              <w:pStyle w:val="Beskrivning"/>
              <w:rPr>
                <w:b w:val="0"/>
                <w:i/>
                <w:snapToGrid w:val="0"/>
                <w:highlight w:val="yellow"/>
              </w:rPr>
            </w:pP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S-</w:t>
            </w:r>
            <w:proofErr w:type="spellStart"/>
            <w:r w:rsidRPr="00D60364">
              <w:rPr>
                <w:b w:val="0"/>
              </w:rPr>
              <w:t>APTT</w:t>
            </w:r>
            <w:proofErr w:type="spellEnd"/>
            <w:r w:rsidRPr="00D60364">
              <w:rPr>
                <w:b w:val="0"/>
              </w:rPr>
              <w:t xml:space="preserve"> </w:t>
            </w:r>
          </w:p>
        </w:tc>
        <w:tc>
          <w:tcPr>
            <w:tcW w:w="4879" w:type="dxa"/>
            <w:shd w:val="clear" w:color="auto" w:fill="auto"/>
          </w:tcPr>
          <w:p w:rsidR="003569F6" w:rsidRPr="00D60364" w:rsidRDefault="003569F6" w:rsidP="003569F6">
            <w:pPr>
              <w:pStyle w:val="Beskrivning"/>
              <w:rPr>
                <w:b w:val="0"/>
                <w:snapToGrid w:val="0"/>
                <w:highlight w:val="yellow"/>
              </w:rPr>
            </w:pP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 xml:space="preserve">P-total cholesterol </w:t>
            </w:r>
          </w:p>
        </w:tc>
        <w:tc>
          <w:tcPr>
            <w:tcW w:w="4879" w:type="dxa"/>
            <w:shd w:val="clear" w:color="auto" w:fill="auto"/>
          </w:tcPr>
          <w:p w:rsidR="003569F6" w:rsidRPr="00D60364" w:rsidRDefault="003569F6" w:rsidP="003569F6">
            <w:pPr>
              <w:pStyle w:val="Beskrivning"/>
              <w:rPr>
                <w:b w:val="0"/>
                <w:snapToGrid w:val="0"/>
                <w:highlight w:val="yellow"/>
              </w:rPr>
            </w:pPr>
          </w:p>
        </w:tc>
      </w:tr>
      <w:tr w:rsidR="003569F6" w:rsidRPr="00D60364" w:rsidTr="00D60364">
        <w:trPr>
          <w:trHeight w:val="20"/>
        </w:trPr>
        <w:tc>
          <w:tcPr>
            <w:tcW w:w="3984" w:type="dxa"/>
            <w:shd w:val="clear" w:color="auto" w:fill="auto"/>
          </w:tcPr>
          <w:p w:rsidR="003569F6" w:rsidRPr="00D60364" w:rsidRDefault="00132541" w:rsidP="003569F6">
            <w:pPr>
              <w:pStyle w:val="Beskrivning"/>
              <w:rPr>
                <w:b w:val="0"/>
              </w:rPr>
            </w:pPr>
            <w:r w:rsidRPr="00D60364">
              <w:rPr>
                <w:b w:val="0"/>
              </w:rPr>
              <w:t>S-</w:t>
            </w:r>
            <w:r w:rsidR="003569F6" w:rsidRPr="00D60364">
              <w:rPr>
                <w:b w:val="0"/>
              </w:rPr>
              <w:t xml:space="preserve">valproate </w:t>
            </w:r>
          </w:p>
        </w:tc>
        <w:tc>
          <w:tcPr>
            <w:tcW w:w="4879" w:type="dxa"/>
            <w:shd w:val="clear" w:color="auto" w:fill="auto"/>
          </w:tcPr>
          <w:p w:rsidR="003569F6" w:rsidRPr="00D60364" w:rsidDel="008B72CF" w:rsidRDefault="003569F6" w:rsidP="003569F6">
            <w:pPr>
              <w:pStyle w:val="Beskrivning"/>
              <w:rPr>
                <w:b w:val="0"/>
                <w:highlight w:val="yellow"/>
              </w:rPr>
            </w:pPr>
          </w:p>
        </w:tc>
      </w:tr>
      <w:tr w:rsidR="003569F6" w:rsidRPr="00D60364" w:rsidTr="00D60364">
        <w:trPr>
          <w:trHeight w:val="20"/>
        </w:trPr>
        <w:tc>
          <w:tcPr>
            <w:tcW w:w="3984" w:type="dxa"/>
            <w:shd w:val="clear" w:color="auto" w:fill="auto"/>
          </w:tcPr>
          <w:p w:rsidR="003569F6" w:rsidRPr="00D60364" w:rsidRDefault="003569F6" w:rsidP="003569F6">
            <w:pPr>
              <w:pStyle w:val="Beskrivning"/>
              <w:rPr>
                <w:b w:val="0"/>
              </w:rPr>
            </w:pPr>
            <w:r w:rsidRPr="00D60364">
              <w:rPr>
                <w:b w:val="0"/>
              </w:rPr>
              <w:t xml:space="preserve">P-TG, </w:t>
            </w:r>
            <w:proofErr w:type="spellStart"/>
            <w:r w:rsidRPr="00D60364">
              <w:rPr>
                <w:b w:val="0"/>
              </w:rPr>
              <w:t>HDL</w:t>
            </w:r>
            <w:proofErr w:type="spellEnd"/>
            <w:r w:rsidRPr="00D60364">
              <w:rPr>
                <w:b w:val="0"/>
              </w:rPr>
              <w:t xml:space="preserve">, </w:t>
            </w:r>
            <w:proofErr w:type="spellStart"/>
            <w:r w:rsidRPr="00D60364">
              <w:rPr>
                <w:b w:val="0"/>
              </w:rPr>
              <w:t>LDL</w:t>
            </w:r>
            <w:proofErr w:type="spellEnd"/>
          </w:p>
        </w:tc>
        <w:tc>
          <w:tcPr>
            <w:tcW w:w="4879" w:type="dxa"/>
            <w:shd w:val="clear" w:color="auto" w:fill="auto"/>
          </w:tcPr>
          <w:p w:rsidR="003569F6" w:rsidRPr="00D60364" w:rsidRDefault="003569F6" w:rsidP="003569F6">
            <w:pPr>
              <w:pStyle w:val="Beskrivning"/>
              <w:rPr>
                <w:b w:val="0"/>
                <w:snapToGrid w:val="0"/>
                <w:highlight w:val="yellow"/>
              </w:rPr>
            </w:pPr>
          </w:p>
        </w:tc>
      </w:tr>
    </w:tbl>
    <w:p w:rsidR="00AA28DF" w:rsidRPr="00D66049" w:rsidRDefault="00AA28DF" w:rsidP="00AA28DF">
      <w:pPr>
        <w:pStyle w:val="Rubrik2"/>
        <w:numPr>
          <w:ilvl w:val="0"/>
          <w:numId w:val="0"/>
        </w:numPr>
        <w:spacing w:line="276" w:lineRule="auto"/>
        <w:ind w:left="992" w:hanging="992"/>
      </w:pPr>
    </w:p>
    <w:p w:rsidR="006909C1" w:rsidRPr="00D66049" w:rsidRDefault="00132541" w:rsidP="00A2582D">
      <w:pPr>
        <w:pStyle w:val="Rubrik2"/>
        <w:spacing w:line="276" w:lineRule="auto"/>
      </w:pPr>
      <w:r>
        <w:t>Safety</w:t>
      </w:r>
    </w:p>
    <w:p w:rsidR="00DC3D54" w:rsidRPr="00DC3D54" w:rsidRDefault="00DC3D54" w:rsidP="00DC3D54">
      <w:pPr>
        <w:spacing w:line="276" w:lineRule="auto"/>
        <w:rPr>
          <w:sz w:val="22"/>
          <w:szCs w:val="22"/>
        </w:rPr>
      </w:pPr>
      <w:r w:rsidRPr="00DC3D54">
        <w:rPr>
          <w:sz w:val="22"/>
          <w:szCs w:val="22"/>
        </w:rPr>
        <w:t xml:space="preserve">Responsible physicians must ensure that procedures and expertise are available to handle medical emergencies during the study. Responsible physicians must also ensure that all personnel involved in the study are familiar with the contents of this protocol section. </w:t>
      </w:r>
    </w:p>
    <w:p w:rsidR="00DC3D54" w:rsidRPr="00DC3D54" w:rsidRDefault="00DC3D54" w:rsidP="00DC3D54">
      <w:pPr>
        <w:spacing w:line="276" w:lineRule="auto"/>
        <w:rPr>
          <w:sz w:val="22"/>
          <w:szCs w:val="22"/>
        </w:rPr>
      </w:pPr>
      <w:r w:rsidRPr="00DC3D54">
        <w:rPr>
          <w:sz w:val="22"/>
          <w:szCs w:val="22"/>
        </w:rPr>
        <w:t>Patient participation in the study will</w:t>
      </w:r>
      <w:r w:rsidR="00A71AC7">
        <w:rPr>
          <w:sz w:val="22"/>
          <w:szCs w:val="22"/>
        </w:rPr>
        <w:t xml:space="preserve"> be noted in the patient record, which accompanies</w:t>
      </w:r>
      <w:r w:rsidRPr="00DC3D54">
        <w:rPr>
          <w:sz w:val="22"/>
          <w:szCs w:val="22"/>
        </w:rPr>
        <w:t xml:space="preserve"> the patient during the hospital stay. </w:t>
      </w:r>
    </w:p>
    <w:p w:rsidR="00DC3D54" w:rsidRPr="00DC3D54" w:rsidRDefault="00DC3D54" w:rsidP="00DC3D54">
      <w:pPr>
        <w:spacing w:line="276" w:lineRule="auto"/>
        <w:rPr>
          <w:sz w:val="22"/>
          <w:szCs w:val="22"/>
        </w:rPr>
      </w:pPr>
      <w:r w:rsidRPr="00DC3D54">
        <w:rPr>
          <w:sz w:val="22"/>
          <w:szCs w:val="22"/>
        </w:rPr>
        <w:t xml:space="preserve">Definitions and reporting is strictly defined in Appendix B. </w:t>
      </w:r>
    </w:p>
    <w:p w:rsidR="00DC3D54" w:rsidRDefault="00DC3D54" w:rsidP="00DC3D54">
      <w:pPr>
        <w:spacing w:line="276" w:lineRule="auto"/>
        <w:rPr>
          <w:sz w:val="22"/>
          <w:szCs w:val="22"/>
        </w:rPr>
      </w:pPr>
      <w:r w:rsidRPr="00DC3D54">
        <w:rPr>
          <w:sz w:val="22"/>
          <w:szCs w:val="22"/>
        </w:rPr>
        <w:t>Patients were observed in the clinic during the 3-4 hours it takes to complete the invasive examination procedure. Emergency medical treatment is available</w:t>
      </w:r>
    </w:p>
    <w:p w:rsidR="000C18DE" w:rsidRPr="00D66049" w:rsidRDefault="00A2582D" w:rsidP="000C18DE">
      <w:pPr>
        <w:pStyle w:val="Rubrik3"/>
      </w:pPr>
      <w:bookmarkStart w:id="29" w:name="_Toc344985496"/>
      <w:r w:rsidRPr="00D66049">
        <w:t>Adverse events</w:t>
      </w:r>
      <w:bookmarkEnd w:id="29"/>
    </w:p>
    <w:p w:rsidR="009376F3" w:rsidRDefault="009376F3" w:rsidP="00A2582D">
      <w:pPr>
        <w:spacing w:line="276" w:lineRule="auto"/>
        <w:rPr>
          <w:sz w:val="22"/>
          <w:szCs w:val="22"/>
        </w:rPr>
      </w:pPr>
      <w:r w:rsidRPr="009376F3">
        <w:rPr>
          <w:sz w:val="22"/>
          <w:szCs w:val="22"/>
        </w:rPr>
        <w:t>Adverse Event in a clinical trial</w:t>
      </w:r>
      <w:r>
        <w:rPr>
          <w:sz w:val="22"/>
          <w:szCs w:val="22"/>
        </w:rPr>
        <w:t xml:space="preserve"> is an </w:t>
      </w:r>
      <w:r w:rsidRPr="009376F3">
        <w:rPr>
          <w:sz w:val="22"/>
          <w:szCs w:val="22"/>
        </w:rPr>
        <w:t>undesirable</w:t>
      </w:r>
      <w:r>
        <w:rPr>
          <w:sz w:val="22"/>
          <w:szCs w:val="22"/>
        </w:rPr>
        <w:t xml:space="preserve"> event when</w:t>
      </w:r>
      <w:r w:rsidRPr="009376F3">
        <w:rPr>
          <w:sz w:val="22"/>
          <w:szCs w:val="22"/>
        </w:rPr>
        <w:t xml:space="preserve"> a drug</w:t>
      </w:r>
      <w:r>
        <w:rPr>
          <w:sz w:val="22"/>
          <w:szCs w:val="22"/>
        </w:rPr>
        <w:t xml:space="preserve"> is</w:t>
      </w:r>
      <w:r w:rsidRPr="009376F3">
        <w:rPr>
          <w:sz w:val="22"/>
          <w:szCs w:val="22"/>
        </w:rPr>
        <w:t xml:space="preserve"> administered for purposes of study regardless of whether the incident is believed to be related to drug treatment or not. There may be a symptom, medical signs of disease, abnormally </w:t>
      </w:r>
      <w:r w:rsidR="008B3794">
        <w:rPr>
          <w:sz w:val="22"/>
          <w:szCs w:val="22"/>
        </w:rPr>
        <w:t>laboratory test</w:t>
      </w:r>
      <w:r w:rsidRPr="009376F3">
        <w:rPr>
          <w:sz w:val="22"/>
          <w:szCs w:val="22"/>
        </w:rPr>
        <w:t xml:space="preserve"> or deterioration of an existing condition. In a clinical study, the adverse events </w:t>
      </w:r>
      <w:r w:rsidR="008B3794">
        <w:rPr>
          <w:sz w:val="22"/>
          <w:szCs w:val="22"/>
        </w:rPr>
        <w:t xml:space="preserve">should be </w:t>
      </w:r>
      <w:r w:rsidRPr="009376F3">
        <w:rPr>
          <w:sz w:val="22"/>
          <w:szCs w:val="22"/>
        </w:rPr>
        <w:t xml:space="preserve">recorded from the </w:t>
      </w:r>
      <w:r w:rsidR="008B3794">
        <w:rPr>
          <w:sz w:val="22"/>
          <w:szCs w:val="22"/>
        </w:rPr>
        <w:t xml:space="preserve">day that the person signed the informed </w:t>
      </w:r>
      <w:r w:rsidRPr="009376F3">
        <w:rPr>
          <w:sz w:val="22"/>
          <w:szCs w:val="22"/>
        </w:rPr>
        <w:t xml:space="preserve">consent to final visit, alternatively, some time after the last visit. The intensity (mild, moderate or severe), and severity (severe or non-severe) should be assessed. </w:t>
      </w:r>
      <w:r w:rsidR="008B3794">
        <w:rPr>
          <w:sz w:val="22"/>
          <w:szCs w:val="22"/>
        </w:rPr>
        <w:t>An</w:t>
      </w:r>
      <w:r w:rsidRPr="009376F3">
        <w:rPr>
          <w:sz w:val="22"/>
          <w:szCs w:val="22"/>
        </w:rPr>
        <w:t xml:space="preserve"> adverse event should be followed up for as long as it is considered medically relevant</w:t>
      </w:r>
    </w:p>
    <w:p w:rsidR="000C18DE" w:rsidRPr="00D66049" w:rsidRDefault="00A2582D" w:rsidP="000C18DE">
      <w:pPr>
        <w:pStyle w:val="Rubrik3"/>
      </w:pPr>
      <w:bookmarkStart w:id="30" w:name="_Toc344985497"/>
      <w:r w:rsidRPr="00D66049">
        <w:t>Serious adverse events</w:t>
      </w:r>
      <w:bookmarkEnd w:id="30"/>
    </w:p>
    <w:p w:rsidR="00AE53CF" w:rsidRDefault="00AE53CF" w:rsidP="00A2582D">
      <w:pPr>
        <w:spacing w:line="276" w:lineRule="auto"/>
        <w:rPr>
          <w:sz w:val="22"/>
          <w:szCs w:val="22"/>
        </w:rPr>
      </w:pPr>
      <w:proofErr w:type="spellStart"/>
      <w:r w:rsidRPr="00AE53CF">
        <w:rPr>
          <w:sz w:val="22"/>
          <w:szCs w:val="22"/>
        </w:rPr>
        <w:t>SAEs</w:t>
      </w:r>
      <w:proofErr w:type="spellEnd"/>
      <w:r w:rsidRPr="00AE53CF">
        <w:rPr>
          <w:sz w:val="22"/>
          <w:szCs w:val="22"/>
        </w:rPr>
        <w:t xml:space="preserve"> (Serious Adverse Events) and discontinuations due to adverse events must be collected, and an assessment of causality of the SAE should be performed. An SAE is an event that at any dose results in one of the following</w:t>
      </w:r>
    </w:p>
    <w:p w:rsidR="003D5538" w:rsidRPr="003D5538" w:rsidRDefault="003D5538" w:rsidP="003D5538">
      <w:pPr>
        <w:numPr>
          <w:ilvl w:val="0"/>
          <w:numId w:val="40"/>
        </w:numPr>
        <w:spacing w:after="0" w:line="276" w:lineRule="auto"/>
        <w:rPr>
          <w:sz w:val="22"/>
          <w:szCs w:val="22"/>
        </w:rPr>
      </w:pPr>
      <w:r>
        <w:rPr>
          <w:sz w:val="22"/>
          <w:szCs w:val="22"/>
        </w:rPr>
        <w:t>D</w:t>
      </w:r>
      <w:r w:rsidRPr="003D5538">
        <w:rPr>
          <w:sz w:val="22"/>
          <w:szCs w:val="22"/>
        </w:rPr>
        <w:t xml:space="preserve">eath </w:t>
      </w:r>
    </w:p>
    <w:p w:rsidR="003D5538" w:rsidRPr="003D5538" w:rsidRDefault="003D5538" w:rsidP="003D5538">
      <w:pPr>
        <w:numPr>
          <w:ilvl w:val="0"/>
          <w:numId w:val="40"/>
        </w:numPr>
        <w:spacing w:after="0" w:line="276" w:lineRule="auto"/>
        <w:rPr>
          <w:sz w:val="22"/>
          <w:szCs w:val="22"/>
        </w:rPr>
      </w:pPr>
      <w:r w:rsidRPr="003D5538">
        <w:rPr>
          <w:sz w:val="22"/>
          <w:szCs w:val="22"/>
        </w:rPr>
        <w:t xml:space="preserve">A life-threatening event </w:t>
      </w:r>
    </w:p>
    <w:p w:rsidR="003D5538" w:rsidRPr="003D5538" w:rsidRDefault="003D5538" w:rsidP="003D5538">
      <w:pPr>
        <w:numPr>
          <w:ilvl w:val="0"/>
          <w:numId w:val="40"/>
        </w:numPr>
        <w:spacing w:after="0" w:line="276" w:lineRule="auto"/>
        <w:rPr>
          <w:sz w:val="22"/>
          <w:szCs w:val="22"/>
        </w:rPr>
      </w:pPr>
      <w:r w:rsidRPr="003D5538">
        <w:rPr>
          <w:sz w:val="22"/>
          <w:szCs w:val="22"/>
        </w:rPr>
        <w:t xml:space="preserve">Hospital care or prolonged hospitalization </w:t>
      </w:r>
    </w:p>
    <w:p w:rsidR="003D5538" w:rsidRPr="003D5538" w:rsidRDefault="003D5538" w:rsidP="003D5538">
      <w:pPr>
        <w:numPr>
          <w:ilvl w:val="0"/>
          <w:numId w:val="40"/>
        </w:numPr>
        <w:spacing w:after="0" w:line="276" w:lineRule="auto"/>
        <w:rPr>
          <w:sz w:val="22"/>
          <w:szCs w:val="22"/>
        </w:rPr>
      </w:pPr>
      <w:r w:rsidRPr="003D5538">
        <w:rPr>
          <w:sz w:val="22"/>
          <w:szCs w:val="22"/>
        </w:rPr>
        <w:t xml:space="preserve">A persistent or significant disability or incapacity </w:t>
      </w:r>
    </w:p>
    <w:p w:rsidR="003D5538" w:rsidRDefault="003D5538" w:rsidP="003D5538">
      <w:pPr>
        <w:numPr>
          <w:ilvl w:val="0"/>
          <w:numId w:val="40"/>
        </w:numPr>
        <w:spacing w:after="0" w:line="276" w:lineRule="auto"/>
        <w:rPr>
          <w:sz w:val="22"/>
          <w:szCs w:val="22"/>
        </w:rPr>
      </w:pPr>
      <w:r w:rsidRPr="003D5538">
        <w:rPr>
          <w:sz w:val="22"/>
          <w:szCs w:val="22"/>
        </w:rPr>
        <w:t>A congenital anomaly or birth defect</w:t>
      </w:r>
    </w:p>
    <w:p w:rsidR="00A2582D" w:rsidRPr="00D66049" w:rsidRDefault="00A2582D" w:rsidP="00A2582D">
      <w:pPr>
        <w:spacing w:after="0" w:line="276" w:lineRule="auto"/>
        <w:ind w:left="284"/>
        <w:rPr>
          <w:sz w:val="22"/>
          <w:szCs w:val="22"/>
        </w:rPr>
      </w:pPr>
    </w:p>
    <w:p w:rsidR="00A1600A" w:rsidRPr="00A1600A" w:rsidRDefault="00A1600A" w:rsidP="00A1600A">
      <w:pPr>
        <w:spacing w:after="0" w:line="276" w:lineRule="auto"/>
        <w:rPr>
          <w:sz w:val="22"/>
          <w:szCs w:val="22"/>
        </w:rPr>
      </w:pPr>
      <w:r>
        <w:rPr>
          <w:sz w:val="22"/>
          <w:szCs w:val="22"/>
        </w:rPr>
        <w:t>A</w:t>
      </w:r>
      <w:r w:rsidRPr="00A1600A">
        <w:rPr>
          <w:sz w:val="22"/>
          <w:szCs w:val="22"/>
        </w:rPr>
        <w:t xml:space="preserve">n important medical event that may not result in death, but that could be </w:t>
      </w:r>
      <w:proofErr w:type="gramStart"/>
      <w:r w:rsidRPr="00A1600A">
        <w:rPr>
          <w:sz w:val="22"/>
          <w:szCs w:val="22"/>
        </w:rPr>
        <w:t>life-threatening</w:t>
      </w:r>
      <w:proofErr w:type="gramEnd"/>
      <w:r w:rsidRPr="00A1600A">
        <w:rPr>
          <w:sz w:val="22"/>
          <w:szCs w:val="22"/>
        </w:rPr>
        <w:t xml:space="preserve"> or require hospitalization may be considered an SAE when it is based on appropriate medical judgment. </w:t>
      </w:r>
    </w:p>
    <w:p w:rsidR="00A1600A" w:rsidRPr="00A1600A" w:rsidRDefault="00A1600A" w:rsidP="00A1600A">
      <w:pPr>
        <w:spacing w:after="0" w:line="276" w:lineRule="auto"/>
        <w:rPr>
          <w:sz w:val="22"/>
          <w:szCs w:val="22"/>
        </w:rPr>
      </w:pPr>
    </w:p>
    <w:p w:rsidR="00A1600A" w:rsidRPr="00A1600A" w:rsidRDefault="00A1600A" w:rsidP="00A1600A">
      <w:pPr>
        <w:spacing w:after="0" w:line="276" w:lineRule="auto"/>
        <w:rPr>
          <w:sz w:val="22"/>
          <w:szCs w:val="22"/>
        </w:rPr>
      </w:pPr>
      <w:r w:rsidRPr="00A1600A">
        <w:rPr>
          <w:sz w:val="22"/>
          <w:szCs w:val="22"/>
        </w:rPr>
        <w:t xml:space="preserve">Principal investigator of the current study is required to immediately report to the Ethics Committee and Regulatory Authority on an SAE occurs. </w:t>
      </w:r>
      <w:proofErr w:type="gramStart"/>
      <w:r w:rsidRPr="00A1600A">
        <w:rPr>
          <w:sz w:val="22"/>
          <w:szCs w:val="22"/>
        </w:rPr>
        <w:t>A related assessment to be made.</w:t>
      </w:r>
      <w:proofErr w:type="gramEnd"/>
      <w:r w:rsidRPr="00A1600A">
        <w:rPr>
          <w:sz w:val="22"/>
          <w:szCs w:val="22"/>
        </w:rPr>
        <w:t xml:space="preserve"> </w:t>
      </w:r>
    </w:p>
    <w:p w:rsidR="00A1600A" w:rsidRDefault="00A1600A" w:rsidP="00A1600A">
      <w:pPr>
        <w:spacing w:after="0" w:line="276" w:lineRule="auto"/>
        <w:rPr>
          <w:sz w:val="22"/>
          <w:szCs w:val="22"/>
        </w:rPr>
      </w:pPr>
      <w:r w:rsidRPr="00A1600A">
        <w:rPr>
          <w:sz w:val="22"/>
          <w:szCs w:val="22"/>
        </w:rPr>
        <w:t>The following terms and definitions used in the assessment of the causal relationship between each SAE and given the study drug:</w:t>
      </w:r>
    </w:p>
    <w:p w:rsidR="00B37D24" w:rsidRDefault="00024D06" w:rsidP="00024D06">
      <w:pPr>
        <w:spacing w:after="0" w:line="276" w:lineRule="auto"/>
        <w:rPr>
          <w:sz w:val="22"/>
          <w:szCs w:val="22"/>
        </w:rPr>
      </w:pPr>
      <w:r w:rsidRPr="00D66049">
        <w:rPr>
          <w:sz w:val="22"/>
          <w:szCs w:val="22"/>
        </w:rPr>
        <w:t>• </w:t>
      </w:r>
      <w:r w:rsidR="00B37D24" w:rsidRPr="00024D06">
        <w:rPr>
          <w:sz w:val="22"/>
          <w:szCs w:val="22"/>
        </w:rPr>
        <w:t xml:space="preserve">Clear - There is no doubt that the incident is related </w:t>
      </w:r>
    </w:p>
    <w:p w:rsidR="00024D06" w:rsidRPr="00024D06" w:rsidRDefault="00024D06" w:rsidP="00024D06">
      <w:pPr>
        <w:spacing w:after="0" w:line="276" w:lineRule="auto"/>
        <w:rPr>
          <w:sz w:val="22"/>
          <w:szCs w:val="22"/>
        </w:rPr>
      </w:pPr>
      <w:r w:rsidRPr="00024D06">
        <w:rPr>
          <w:sz w:val="22"/>
          <w:szCs w:val="22"/>
        </w:rPr>
        <w:t xml:space="preserve">• Probable - reasons and sufficient documentation to assume a causal relationship </w:t>
      </w:r>
    </w:p>
    <w:p w:rsidR="00024D06" w:rsidRPr="00024D06" w:rsidRDefault="00024D06" w:rsidP="00024D06">
      <w:pPr>
        <w:spacing w:after="0" w:line="276" w:lineRule="auto"/>
        <w:rPr>
          <w:sz w:val="22"/>
          <w:szCs w:val="22"/>
        </w:rPr>
      </w:pPr>
      <w:r w:rsidRPr="00024D06">
        <w:rPr>
          <w:sz w:val="22"/>
          <w:szCs w:val="22"/>
        </w:rPr>
        <w:t xml:space="preserve">• Possible - A causal relationship </w:t>
      </w:r>
      <w:proofErr w:type="gramStart"/>
      <w:r w:rsidRPr="00024D06">
        <w:rPr>
          <w:sz w:val="22"/>
          <w:szCs w:val="22"/>
        </w:rPr>
        <w:t>can not</w:t>
      </w:r>
      <w:proofErr w:type="gramEnd"/>
      <w:r w:rsidRPr="00024D06">
        <w:rPr>
          <w:sz w:val="22"/>
          <w:szCs w:val="22"/>
        </w:rPr>
        <w:t xml:space="preserve"> be excluded and can not be dismissed </w:t>
      </w:r>
    </w:p>
    <w:p w:rsidR="00024D06" w:rsidRPr="00024D06" w:rsidRDefault="00024D06" w:rsidP="00024D06">
      <w:pPr>
        <w:spacing w:after="0" w:line="276" w:lineRule="auto"/>
        <w:rPr>
          <w:sz w:val="22"/>
          <w:szCs w:val="22"/>
        </w:rPr>
      </w:pPr>
      <w:r w:rsidRPr="00024D06">
        <w:rPr>
          <w:sz w:val="22"/>
          <w:szCs w:val="22"/>
        </w:rPr>
        <w:t xml:space="preserve">• Unlikely - The event is most likely related to another </w:t>
      </w:r>
      <w:r w:rsidR="003C09A0" w:rsidRPr="00024D06">
        <w:rPr>
          <w:sz w:val="22"/>
          <w:szCs w:val="22"/>
        </w:rPr>
        <w:t>aetiology</w:t>
      </w:r>
      <w:r w:rsidRPr="00024D06">
        <w:rPr>
          <w:sz w:val="22"/>
          <w:szCs w:val="22"/>
        </w:rPr>
        <w:t xml:space="preserve"> than the study drug </w:t>
      </w:r>
    </w:p>
    <w:p w:rsidR="00024D06" w:rsidRDefault="00024D06" w:rsidP="00024D06">
      <w:pPr>
        <w:spacing w:after="0" w:line="276" w:lineRule="auto"/>
        <w:rPr>
          <w:sz w:val="22"/>
          <w:szCs w:val="22"/>
        </w:rPr>
      </w:pPr>
      <w:r w:rsidRPr="00024D06">
        <w:rPr>
          <w:sz w:val="22"/>
          <w:szCs w:val="22"/>
        </w:rPr>
        <w:t>• Unknown / unclassifiable: An adverse reaction which can not be assessed due to insufficient or</w:t>
      </w:r>
    </w:p>
    <w:p w:rsidR="002314B4" w:rsidRDefault="002314B4" w:rsidP="00024D06">
      <w:pPr>
        <w:spacing w:after="0" w:line="276" w:lineRule="auto"/>
        <w:rPr>
          <w:sz w:val="22"/>
          <w:szCs w:val="22"/>
        </w:rPr>
      </w:pPr>
    </w:p>
    <w:p w:rsidR="000C18DE" w:rsidRPr="00D66049" w:rsidRDefault="00A2582D" w:rsidP="000C18DE">
      <w:pPr>
        <w:pStyle w:val="Rubrik3"/>
      </w:pPr>
      <w:bookmarkStart w:id="31" w:name="_Toc344985498"/>
      <w:r w:rsidRPr="00D66049">
        <w:t>Suspected Unexpected Serious Adverse Reactions</w:t>
      </w:r>
      <w:bookmarkEnd w:id="31"/>
    </w:p>
    <w:p w:rsidR="00BD29D5" w:rsidRDefault="00BD29D5" w:rsidP="00A2582D">
      <w:pPr>
        <w:spacing w:line="276" w:lineRule="auto"/>
        <w:rPr>
          <w:sz w:val="22"/>
          <w:szCs w:val="22"/>
        </w:rPr>
      </w:pPr>
      <w:r w:rsidRPr="00BD29D5">
        <w:rPr>
          <w:sz w:val="22"/>
          <w:szCs w:val="22"/>
        </w:rPr>
        <w:t xml:space="preserve">Sponsor who is also the principal investigator of the current study, is responsible for the reporting of serious adverse events that are unexpected with investigational medicinal products, known </w:t>
      </w:r>
      <w:proofErr w:type="spellStart"/>
      <w:r w:rsidRPr="00BD29D5">
        <w:rPr>
          <w:sz w:val="22"/>
          <w:szCs w:val="22"/>
        </w:rPr>
        <w:t>SUSARs</w:t>
      </w:r>
      <w:proofErr w:type="spellEnd"/>
      <w:r w:rsidRPr="00BD29D5">
        <w:rPr>
          <w:sz w:val="22"/>
          <w:szCs w:val="22"/>
        </w:rPr>
        <w:t xml:space="preserve"> (Suspected Unexpected Serious Adverse Reactions), to the </w:t>
      </w:r>
      <w:proofErr w:type="spellStart"/>
      <w:r w:rsidRPr="00BD29D5">
        <w:rPr>
          <w:sz w:val="22"/>
          <w:szCs w:val="22"/>
        </w:rPr>
        <w:t>EudraVigilance</w:t>
      </w:r>
      <w:proofErr w:type="spellEnd"/>
      <w:r w:rsidRPr="00BD29D5">
        <w:rPr>
          <w:sz w:val="22"/>
          <w:szCs w:val="22"/>
        </w:rPr>
        <w:t xml:space="preserve"> database and to the Ethics Committee. Fatal and life-threatening adverse events must be reported within 7 days after they have come to the investigator's knowledge. A detailed report must be received by another 8 days. </w:t>
      </w:r>
      <w:proofErr w:type="gramStart"/>
      <w:r w:rsidRPr="00BD29D5">
        <w:rPr>
          <w:sz w:val="22"/>
          <w:szCs w:val="22"/>
        </w:rPr>
        <w:t xml:space="preserve">For other </w:t>
      </w:r>
      <w:proofErr w:type="spellStart"/>
      <w:r w:rsidRPr="00BD29D5">
        <w:rPr>
          <w:sz w:val="22"/>
          <w:szCs w:val="22"/>
        </w:rPr>
        <w:t>SUSARs</w:t>
      </w:r>
      <w:proofErr w:type="spellEnd"/>
      <w:r w:rsidRPr="00BD29D5">
        <w:rPr>
          <w:sz w:val="22"/>
          <w:szCs w:val="22"/>
        </w:rPr>
        <w:t xml:space="preserve"> valid for 15 days.</w:t>
      </w:r>
      <w:proofErr w:type="gramEnd"/>
      <w:r w:rsidRPr="00BD29D5">
        <w:rPr>
          <w:sz w:val="22"/>
          <w:szCs w:val="22"/>
        </w:rPr>
        <w:t xml:space="preserve"> For the current study, the sponsor / investigator is responsible to delegate registration </w:t>
      </w:r>
      <w:proofErr w:type="spellStart"/>
      <w:r w:rsidRPr="00BD29D5">
        <w:rPr>
          <w:sz w:val="22"/>
          <w:szCs w:val="22"/>
        </w:rPr>
        <w:t>SUSARs</w:t>
      </w:r>
      <w:proofErr w:type="spellEnd"/>
      <w:r w:rsidRPr="00BD29D5">
        <w:rPr>
          <w:sz w:val="22"/>
          <w:szCs w:val="22"/>
        </w:rPr>
        <w:t xml:space="preserve"> in the </w:t>
      </w:r>
      <w:proofErr w:type="spellStart"/>
      <w:r w:rsidRPr="00BD29D5">
        <w:rPr>
          <w:sz w:val="22"/>
          <w:szCs w:val="22"/>
        </w:rPr>
        <w:t>EudraVigilance</w:t>
      </w:r>
      <w:proofErr w:type="spellEnd"/>
      <w:r w:rsidRPr="00BD29D5">
        <w:rPr>
          <w:sz w:val="22"/>
          <w:szCs w:val="22"/>
        </w:rPr>
        <w:t xml:space="preserve"> database to the </w:t>
      </w:r>
      <w:proofErr w:type="spellStart"/>
      <w:r w:rsidRPr="00BD29D5">
        <w:rPr>
          <w:sz w:val="22"/>
          <w:szCs w:val="22"/>
        </w:rPr>
        <w:t>MPA</w:t>
      </w:r>
      <w:proofErr w:type="spellEnd"/>
      <w:r w:rsidRPr="00BD29D5">
        <w:rPr>
          <w:sz w:val="22"/>
          <w:szCs w:val="22"/>
        </w:rPr>
        <w:t xml:space="preserve">. Use </w:t>
      </w:r>
      <w:proofErr w:type="spellStart"/>
      <w:r w:rsidRPr="00BD29D5">
        <w:rPr>
          <w:sz w:val="22"/>
          <w:szCs w:val="22"/>
        </w:rPr>
        <w:t>CIOMS</w:t>
      </w:r>
      <w:proofErr w:type="spellEnd"/>
      <w:r w:rsidRPr="00BD29D5">
        <w:rPr>
          <w:sz w:val="22"/>
          <w:szCs w:val="22"/>
        </w:rPr>
        <w:t xml:space="preserve"> form and send it electronically to </w:t>
      </w:r>
      <w:hyperlink r:id="rId13" w:history="1">
        <w:r w:rsidRPr="00244770">
          <w:rPr>
            <w:rStyle w:val="Hyperlnk"/>
            <w:sz w:val="22"/>
            <w:szCs w:val="22"/>
          </w:rPr>
          <w:t>registrator@mpa.se</w:t>
        </w:r>
      </w:hyperlink>
    </w:p>
    <w:p w:rsidR="000C18DE" w:rsidRPr="00D66049" w:rsidRDefault="00BD29D5" w:rsidP="000C18DE">
      <w:pPr>
        <w:pStyle w:val="Rubrik3"/>
      </w:pPr>
      <w:bookmarkStart w:id="32" w:name="_Toc344985499"/>
      <w:r w:rsidRPr="00BD29D5">
        <w:t>Summary</w:t>
      </w:r>
      <w:r>
        <w:t xml:space="preserve"> </w:t>
      </w:r>
      <w:bookmarkEnd w:id="32"/>
    </w:p>
    <w:p w:rsidR="00237199" w:rsidRPr="00237199" w:rsidRDefault="00237199" w:rsidP="00237199">
      <w:pPr>
        <w:spacing w:line="276" w:lineRule="auto"/>
        <w:rPr>
          <w:sz w:val="22"/>
          <w:szCs w:val="22"/>
        </w:rPr>
      </w:pPr>
      <w:r w:rsidRPr="00237199">
        <w:rPr>
          <w:sz w:val="22"/>
          <w:szCs w:val="22"/>
        </w:rPr>
        <w:t xml:space="preserve">An annual safety statement must be sent to the Medical Products Agency and the Ethics Review Board as long as the study is </w:t>
      </w:r>
      <w:proofErr w:type="spellStart"/>
      <w:r w:rsidRPr="00237199">
        <w:rPr>
          <w:sz w:val="22"/>
          <w:szCs w:val="22"/>
        </w:rPr>
        <w:t>ongoing</w:t>
      </w:r>
      <w:proofErr w:type="spellEnd"/>
      <w:r w:rsidRPr="00237199">
        <w:rPr>
          <w:sz w:val="22"/>
          <w:szCs w:val="22"/>
        </w:rPr>
        <w:t xml:space="preserve"> (see Schedule 9.6) where a summary is made of all </w:t>
      </w:r>
      <w:proofErr w:type="spellStart"/>
      <w:r w:rsidRPr="00237199">
        <w:rPr>
          <w:sz w:val="22"/>
          <w:szCs w:val="22"/>
        </w:rPr>
        <w:t>SAEs</w:t>
      </w:r>
      <w:proofErr w:type="spellEnd"/>
      <w:r w:rsidRPr="00237199">
        <w:rPr>
          <w:sz w:val="22"/>
          <w:szCs w:val="22"/>
        </w:rPr>
        <w:t xml:space="preserve"> occurred and </w:t>
      </w:r>
      <w:proofErr w:type="spellStart"/>
      <w:r w:rsidRPr="00237199">
        <w:rPr>
          <w:sz w:val="22"/>
          <w:szCs w:val="22"/>
        </w:rPr>
        <w:t>SUSARs</w:t>
      </w:r>
      <w:proofErr w:type="spellEnd"/>
      <w:r w:rsidRPr="00237199">
        <w:rPr>
          <w:sz w:val="22"/>
          <w:szCs w:val="22"/>
        </w:rPr>
        <w:t xml:space="preserve">. Current reference safety information contained in </w:t>
      </w:r>
      <w:proofErr w:type="spellStart"/>
      <w:r w:rsidRPr="00237199">
        <w:rPr>
          <w:sz w:val="22"/>
          <w:szCs w:val="22"/>
        </w:rPr>
        <w:t>FASS</w:t>
      </w:r>
      <w:proofErr w:type="spellEnd"/>
      <w:r w:rsidRPr="00237199">
        <w:rPr>
          <w:sz w:val="22"/>
          <w:szCs w:val="22"/>
        </w:rPr>
        <w:t xml:space="preserve"> and </w:t>
      </w:r>
      <w:proofErr w:type="spellStart"/>
      <w:r w:rsidRPr="00237199">
        <w:rPr>
          <w:sz w:val="22"/>
          <w:szCs w:val="22"/>
        </w:rPr>
        <w:t>SPC</w:t>
      </w:r>
      <w:proofErr w:type="spellEnd"/>
      <w:r w:rsidRPr="00237199">
        <w:rPr>
          <w:sz w:val="22"/>
          <w:szCs w:val="22"/>
        </w:rPr>
        <w:t xml:space="preserve"> will apply. </w:t>
      </w:r>
    </w:p>
    <w:p w:rsidR="00237199" w:rsidRPr="00237199" w:rsidRDefault="00237199" w:rsidP="00237199">
      <w:pPr>
        <w:spacing w:line="276" w:lineRule="auto"/>
        <w:rPr>
          <w:sz w:val="22"/>
          <w:szCs w:val="22"/>
        </w:rPr>
      </w:pPr>
      <w:r w:rsidRPr="00237199">
        <w:rPr>
          <w:sz w:val="22"/>
          <w:szCs w:val="22"/>
        </w:rPr>
        <w:t xml:space="preserve">Independent Security will not be used in this study. </w:t>
      </w:r>
    </w:p>
    <w:p w:rsidR="00237199" w:rsidRDefault="00237199" w:rsidP="00237199">
      <w:pPr>
        <w:spacing w:line="276" w:lineRule="auto"/>
        <w:rPr>
          <w:sz w:val="22"/>
          <w:szCs w:val="22"/>
        </w:rPr>
      </w:pPr>
      <w:r w:rsidRPr="00237199">
        <w:rPr>
          <w:sz w:val="22"/>
          <w:szCs w:val="22"/>
        </w:rPr>
        <w:t>Recording of adverse events will be made continuously during the study.</w:t>
      </w:r>
    </w:p>
    <w:p w:rsidR="006F3DFE" w:rsidRPr="00D66049" w:rsidRDefault="00CF6B53" w:rsidP="006F3DFE">
      <w:pPr>
        <w:pStyle w:val="Rubrik1"/>
        <w:spacing w:line="276" w:lineRule="auto"/>
      </w:pPr>
      <w:bookmarkStart w:id="33" w:name="_Toc344985500"/>
      <w:r w:rsidRPr="00CF6B53">
        <w:t>STATISTICS</w:t>
      </w:r>
      <w:r>
        <w:t xml:space="preserve"> </w:t>
      </w:r>
      <w:bookmarkEnd w:id="33"/>
    </w:p>
    <w:p w:rsidR="00983B80" w:rsidRPr="00D66049" w:rsidRDefault="00CF6B53" w:rsidP="00983B80">
      <w:pPr>
        <w:pStyle w:val="Rubrik2"/>
      </w:pPr>
      <w:r>
        <w:t>Power calculation</w:t>
      </w:r>
    </w:p>
    <w:p w:rsidR="008756E3" w:rsidRDefault="008756E3" w:rsidP="00A2582D">
      <w:pPr>
        <w:spacing w:line="276" w:lineRule="auto"/>
        <w:rPr>
          <w:sz w:val="22"/>
          <w:szCs w:val="22"/>
        </w:rPr>
      </w:pPr>
      <w:r w:rsidRPr="008756E3">
        <w:rPr>
          <w:sz w:val="22"/>
          <w:szCs w:val="22"/>
        </w:rPr>
        <w:t xml:space="preserve">Taking into account previous experience and current power calculations, we estimate that 30 individuals should be enough to reveal a biologically relevant difference (roughly 50%) in this experimental test set-up. The subjects are their own </w:t>
      </w:r>
      <w:proofErr w:type="gramStart"/>
      <w:r w:rsidRPr="008756E3">
        <w:rPr>
          <w:sz w:val="22"/>
          <w:szCs w:val="22"/>
        </w:rPr>
        <w:t>controls which</w:t>
      </w:r>
      <w:proofErr w:type="gramEnd"/>
      <w:r w:rsidRPr="008756E3">
        <w:rPr>
          <w:sz w:val="22"/>
          <w:szCs w:val="22"/>
        </w:rPr>
        <w:t xml:space="preserve"> significantly increases the power (probability of detecting a difference) </w:t>
      </w:r>
      <w:r w:rsidR="00730B6F">
        <w:rPr>
          <w:sz w:val="22"/>
          <w:szCs w:val="22"/>
        </w:rPr>
        <w:t>since</w:t>
      </w:r>
      <w:r w:rsidRPr="008756E3">
        <w:rPr>
          <w:sz w:val="22"/>
          <w:szCs w:val="22"/>
        </w:rPr>
        <w:t xml:space="preserve"> we avoid inter-individual variation.</w:t>
      </w:r>
    </w:p>
    <w:p w:rsidR="00983B80" w:rsidRPr="00D66049" w:rsidRDefault="008756E3" w:rsidP="00983B80">
      <w:pPr>
        <w:pStyle w:val="Rubrik2"/>
      </w:pPr>
      <w:bookmarkStart w:id="34" w:name="_Toc344985502"/>
      <w:r w:rsidRPr="008756E3">
        <w:t>Analytical</w:t>
      </w:r>
      <w:r>
        <w:t xml:space="preserve"> methods </w:t>
      </w:r>
      <w:bookmarkEnd w:id="34"/>
    </w:p>
    <w:p w:rsidR="00F05661" w:rsidRPr="00F05661" w:rsidRDefault="00F05661" w:rsidP="00F05661">
      <w:pPr>
        <w:spacing w:line="276" w:lineRule="auto"/>
        <w:rPr>
          <w:sz w:val="22"/>
          <w:szCs w:val="22"/>
        </w:rPr>
      </w:pPr>
      <w:r>
        <w:rPr>
          <w:sz w:val="22"/>
          <w:szCs w:val="22"/>
        </w:rPr>
        <w:t>S</w:t>
      </w:r>
      <w:r w:rsidRPr="00F05661">
        <w:rPr>
          <w:sz w:val="22"/>
          <w:szCs w:val="22"/>
        </w:rPr>
        <w:t xml:space="preserve">tandard methods will be used for statistical </w:t>
      </w:r>
      <w:proofErr w:type="spellStart"/>
      <w:r w:rsidRPr="00F05661">
        <w:rPr>
          <w:sz w:val="22"/>
          <w:szCs w:val="22"/>
        </w:rPr>
        <w:t>analyzes</w:t>
      </w:r>
      <w:proofErr w:type="spellEnd"/>
      <w:r w:rsidRPr="00F05661">
        <w:rPr>
          <w:sz w:val="22"/>
          <w:szCs w:val="22"/>
        </w:rPr>
        <w:t xml:space="preserve"> of the study data. SPSS software program will be used for statistical calculation. </w:t>
      </w:r>
    </w:p>
    <w:p w:rsidR="00F05661" w:rsidRDefault="00730B6F" w:rsidP="00F05661">
      <w:pPr>
        <w:spacing w:line="276" w:lineRule="auto"/>
        <w:rPr>
          <w:sz w:val="22"/>
          <w:szCs w:val="22"/>
        </w:rPr>
      </w:pPr>
      <w:r>
        <w:rPr>
          <w:sz w:val="22"/>
          <w:szCs w:val="22"/>
        </w:rPr>
        <w:t xml:space="preserve">Values </w:t>
      </w:r>
      <w:r w:rsidR="00F05661" w:rsidRPr="00F05661">
        <w:rPr>
          <w:sz w:val="22"/>
          <w:szCs w:val="22"/>
        </w:rPr>
        <w:t xml:space="preserve">will be presented as means and </w:t>
      </w:r>
      <w:r>
        <w:rPr>
          <w:sz w:val="22"/>
          <w:szCs w:val="22"/>
        </w:rPr>
        <w:t>SEM.</w:t>
      </w:r>
      <w:r w:rsidR="00F05661" w:rsidRPr="00F05661">
        <w:rPr>
          <w:sz w:val="22"/>
          <w:szCs w:val="22"/>
        </w:rPr>
        <w:t xml:space="preserve"> Student's t-test will be used for comparisons between treatment groups. Comparisons in </w:t>
      </w:r>
      <w:proofErr w:type="spellStart"/>
      <w:r>
        <w:rPr>
          <w:sz w:val="22"/>
          <w:szCs w:val="22"/>
        </w:rPr>
        <w:t>respons</w:t>
      </w:r>
      <w:proofErr w:type="spellEnd"/>
      <w:r>
        <w:rPr>
          <w:sz w:val="22"/>
          <w:szCs w:val="22"/>
        </w:rPr>
        <w:t xml:space="preserve"> to </w:t>
      </w:r>
      <w:proofErr w:type="spellStart"/>
      <w:r>
        <w:rPr>
          <w:sz w:val="22"/>
          <w:szCs w:val="22"/>
        </w:rPr>
        <w:t>Isoprenalin</w:t>
      </w:r>
      <w:proofErr w:type="spellEnd"/>
      <w:r w:rsidR="00F05661" w:rsidRPr="00F05661">
        <w:rPr>
          <w:sz w:val="22"/>
          <w:szCs w:val="22"/>
        </w:rPr>
        <w:t xml:space="preserve"> will be evaluated by two-way (treatment / no treatment and time) ANOVA for repeated measures. Chi-square test will be used for comparison of categorical data. Results will be considered statistically significant if P &lt;0.05 (two-tailed tests).</w:t>
      </w:r>
    </w:p>
    <w:p w:rsidR="00A2582D" w:rsidRPr="00D66049" w:rsidRDefault="00C1605D" w:rsidP="00A2582D">
      <w:pPr>
        <w:pStyle w:val="Rubrik1"/>
        <w:spacing w:line="276" w:lineRule="auto"/>
      </w:pPr>
      <w:bookmarkStart w:id="35" w:name="_Toc344985503"/>
      <w:r w:rsidRPr="00C1605D">
        <w:t xml:space="preserve">SAMPLE AND DATA MANAGEMENT STUDY </w:t>
      </w:r>
      <w:r>
        <w:t xml:space="preserve"> </w:t>
      </w:r>
      <w:bookmarkEnd w:id="35"/>
    </w:p>
    <w:p w:rsidR="00C1605D" w:rsidRDefault="00C1605D" w:rsidP="00A2582D">
      <w:pPr>
        <w:spacing w:line="276" w:lineRule="auto"/>
        <w:rPr>
          <w:sz w:val="22"/>
          <w:szCs w:val="22"/>
        </w:rPr>
      </w:pPr>
      <w:r w:rsidRPr="00C1605D">
        <w:rPr>
          <w:sz w:val="22"/>
          <w:szCs w:val="22"/>
        </w:rPr>
        <w:t xml:space="preserve">Results of clinical examination records are kept according to standard practice. The patients signed consents and other essential documents are saved in the study </w:t>
      </w:r>
      <w:r w:rsidR="00730B6F">
        <w:rPr>
          <w:sz w:val="22"/>
          <w:szCs w:val="22"/>
        </w:rPr>
        <w:t>file</w:t>
      </w:r>
      <w:r w:rsidRPr="00C1605D">
        <w:rPr>
          <w:sz w:val="22"/>
          <w:szCs w:val="22"/>
        </w:rPr>
        <w:t xml:space="preserve">. Study-specific examinations, dates of surveys and analysis results are recorded in individual </w:t>
      </w:r>
      <w:proofErr w:type="spellStart"/>
      <w:r w:rsidRPr="00C1605D">
        <w:rPr>
          <w:sz w:val="22"/>
          <w:szCs w:val="22"/>
        </w:rPr>
        <w:t>CRFer</w:t>
      </w:r>
      <w:proofErr w:type="spellEnd"/>
    </w:p>
    <w:p w:rsidR="00A2582D" w:rsidRPr="00D66049" w:rsidRDefault="001F30B4" w:rsidP="00A2582D">
      <w:pPr>
        <w:pStyle w:val="Rubrik2"/>
        <w:spacing w:line="276" w:lineRule="auto"/>
      </w:pPr>
      <w:bookmarkStart w:id="36" w:name="_Toc344985504"/>
      <w:r w:rsidRPr="001F30B4">
        <w:t>Quality Control and Assurance</w:t>
      </w:r>
      <w:r>
        <w:t xml:space="preserve"> </w:t>
      </w:r>
      <w:bookmarkEnd w:id="36"/>
    </w:p>
    <w:p w:rsidR="00B14DF2" w:rsidRDefault="00B14DF2" w:rsidP="00A2582D">
      <w:pPr>
        <w:spacing w:line="276" w:lineRule="auto"/>
        <w:rPr>
          <w:sz w:val="22"/>
          <w:szCs w:val="22"/>
        </w:rPr>
      </w:pPr>
      <w:r w:rsidRPr="00B14DF2">
        <w:rPr>
          <w:sz w:val="22"/>
          <w:szCs w:val="22"/>
        </w:rPr>
        <w:t xml:space="preserve">Study nurse Erika </w:t>
      </w:r>
      <w:proofErr w:type="spellStart"/>
      <w:r w:rsidRPr="00B14DF2">
        <w:rPr>
          <w:sz w:val="22"/>
          <w:szCs w:val="22"/>
        </w:rPr>
        <w:t>Backlund</w:t>
      </w:r>
      <w:proofErr w:type="spellEnd"/>
      <w:r w:rsidRPr="00B14DF2">
        <w:rPr>
          <w:sz w:val="22"/>
          <w:szCs w:val="22"/>
        </w:rPr>
        <w:t xml:space="preserve"> (who is not directly involved in the clinical manag</w:t>
      </w:r>
      <w:r w:rsidR="00730B6F">
        <w:rPr>
          <w:sz w:val="22"/>
          <w:szCs w:val="22"/>
        </w:rPr>
        <w:t>ement of patients) are monitor</w:t>
      </w:r>
      <w:r w:rsidRPr="00B14DF2">
        <w:rPr>
          <w:sz w:val="22"/>
          <w:szCs w:val="22"/>
        </w:rPr>
        <w:t xml:space="preserve"> for the study. The monitor has undergone </w:t>
      </w:r>
      <w:proofErr w:type="spellStart"/>
      <w:r w:rsidRPr="00B14DF2">
        <w:rPr>
          <w:sz w:val="22"/>
          <w:szCs w:val="22"/>
        </w:rPr>
        <w:t>GCP</w:t>
      </w:r>
      <w:proofErr w:type="spellEnd"/>
      <w:r w:rsidRPr="00B14DF2">
        <w:rPr>
          <w:sz w:val="22"/>
          <w:szCs w:val="22"/>
        </w:rPr>
        <w:t xml:space="preserve"> training memory. Qualifications should be documented. She must be well </w:t>
      </w:r>
      <w:r w:rsidR="00730B6F">
        <w:rPr>
          <w:sz w:val="22"/>
          <w:szCs w:val="22"/>
        </w:rPr>
        <w:t>informed in</w:t>
      </w:r>
      <w:r w:rsidRPr="00B14DF2">
        <w:rPr>
          <w:sz w:val="22"/>
          <w:szCs w:val="22"/>
        </w:rPr>
        <w:t xml:space="preserve"> the study and its purpose, the content of patient information and to know the concept and content of the </w:t>
      </w:r>
      <w:proofErr w:type="spellStart"/>
      <w:r w:rsidRPr="00B14DF2">
        <w:rPr>
          <w:sz w:val="22"/>
          <w:szCs w:val="22"/>
        </w:rPr>
        <w:t>GCP</w:t>
      </w:r>
      <w:proofErr w:type="spellEnd"/>
      <w:r w:rsidRPr="00B14DF2">
        <w:rPr>
          <w:sz w:val="22"/>
          <w:szCs w:val="22"/>
        </w:rPr>
        <w:t xml:space="preserve">, and national and international regulations related to clinical drug trials. The monitor shall have regular contact with the various study </w:t>
      </w:r>
      <w:proofErr w:type="spellStart"/>
      <w:r w:rsidRPr="00B14DF2">
        <w:rPr>
          <w:sz w:val="22"/>
          <w:szCs w:val="22"/>
        </w:rPr>
        <w:t>centers</w:t>
      </w:r>
      <w:proofErr w:type="spellEnd"/>
      <w:r w:rsidRPr="00B14DF2">
        <w:rPr>
          <w:sz w:val="22"/>
          <w:szCs w:val="22"/>
        </w:rPr>
        <w:t>, check that there is a signed consent for all patients included, distribute vaccines, ensure that the study protocol is followed and that the data is correctly inserte</w:t>
      </w:r>
      <w:r w:rsidR="00730B6F">
        <w:rPr>
          <w:sz w:val="22"/>
          <w:szCs w:val="22"/>
        </w:rPr>
        <w:t xml:space="preserve">d in the patient records / </w:t>
      </w:r>
      <w:proofErr w:type="spellStart"/>
      <w:r w:rsidR="00730B6F">
        <w:rPr>
          <w:sz w:val="22"/>
          <w:szCs w:val="22"/>
        </w:rPr>
        <w:t>CRF</w:t>
      </w:r>
      <w:proofErr w:type="spellEnd"/>
      <w:r w:rsidR="00730B6F">
        <w:rPr>
          <w:sz w:val="22"/>
          <w:szCs w:val="22"/>
        </w:rPr>
        <w:t>.</w:t>
      </w:r>
    </w:p>
    <w:p w:rsidR="00A2582D" w:rsidRPr="00D66049" w:rsidRDefault="00F11F15" w:rsidP="00A2582D">
      <w:pPr>
        <w:pStyle w:val="Rubrik2"/>
        <w:spacing w:line="276" w:lineRule="auto"/>
      </w:pPr>
      <w:bookmarkStart w:id="37" w:name="_Toc344985505"/>
      <w:r w:rsidRPr="00F11F15">
        <w:t>Data Management</w:t>
      </w:r>
      <w:r>
        <w:t xml:space="preserve"> </w:t>
      </w:r>
      <w:bookmarkEnd w:id="37"/>
    </w:p>
    <w:p w:rsidR="00A864F7" w:rsidRPr="00A864F7" w:rsidRDefault="00F93268" w:rsidP="00A864F7">
      <w:pPr>
        <w:spacing w:line="276" w:lineRule="auto"/>
        <w:rPr>
          <w:sz w:val="22"/>
          <w:szCs w:val="22"/>
        </w:rPr>
      </w:pPr>
      <w:r>
        <w:rPr>
          <w:sz w:val="22"/>
          <w:szCs w:val="22"/>
        </w:rPr>
        <w:t>Collected</w:t>
      </w:r>
      <w:r w:rsidR="00A864F7" w:rsidRPr="00A864F7">
        <w:rPr>
          <w:sz w:val="22"/>
          <w:szCs w:val="22"/>
        </w:rPr>
        <w:t xml:space="preserve"> data will be coded and stored on an external hard drive. Key for </w:t>
      </w:r>
      <w:r>
        <w:rPr>
          <w:sz w:val="22"/>
          <w:szCs w:val="22"/>
        </w:rPr>
        <w:t>un-identification is</w:t>
      </w:r>
      <w:r w:rsidR="00A864F7" w:rsidRPr="00A864F7">
        <w:rPr>
          <w:sz w:val="22"/>
          <w:szCs w:val="22"/>
        </w:rPr>
        <w:t xml:space="preserve"> kept in a locked cabinet at the Secretary of the laboratory and will be available only to those persons who are directly involved in the research project. Researchers have continuous access to </w:t>
      </w:r>
      <w:r>
        <w:rPr>
          <w:sz w:val="22"/>
          <w:szCs w:val="22"/>
        </w:rPr>
        <w:t>unidentified</w:t>
      </w:r>
      <w:r w:rsidR="00A864F7" w:rsidRPr="00A864F7">
        <w:rPr>
          <w:sz w:val="22"/>
          <w:szCs w:val="22"/>
        </w:rPr>
        <w:t xml:space="preserve"> raw data and the processed material via laptop related research at the Wallenberg Laboratory, </w:t>
      </w:r>
      <w:proofErr w:type="spellStart"/>
      <w:r w:rsidR="00A864F7" w:rsidRPr="00A864F7">
        <w:rPr>
          <w:sz w:val="22"/>
          <w:szCs w:val="22"/>
        </w:rPr>
        <w:t>Sahlgrenska</w:t>
      </w:r>
      <w:proofErr w:type="spellEnd"/>
      <w:r w:rsidR="00A864F7" w:rsidRPr="00A864F7">
        <w:rPr>
          <w:sz w:val="22"/>
          <w:szCs w:val="22"/>
        </w:rPr>
        <w:t xml:space="preserve"> University Hospital. </w:t>
      </w:r>
      <w:proofErr w:type="spellStart"/>
      <w:r w:rsidR="00A864F7" w:rsidRPr="00A864F7">
        <w:rPr>
          <w:sz w:val="22"/>
          <w:szCs w:val="22"/>
        </w:rPr>
        <w:t>Dr.</w:t>
      </w:r>
      <w:proofErr w:type="spellEnd"/>
      <w:r w:rsidR="00A864F7" w:rsidRPr="00A864F7">
        <w:rPr>
          <w:sz w:val="22"/>
          <w:szCs w:val="22"/>
        </w:rPr>
        <w:t xml:space="preserve"> </w:t>
      </w:r>
      <w:proofErr w:type="spellStart"/>
      <w:r w:rsidR="00A864F7" w:rsidRPr="00A864F7">
        <w:rPr>
          <w:sz w:val="22"/>
          <w:szCs w:val="22"/>
        </w:rPr>
        <w:t>Niklas</w:t>
      </w:r>
      <w:proofErr w:type="spellEnd"/>
      <w:r w:rsidR="00A864F7" w:rsidRPr="00A864F7">
        <w:rPr>
          <w:sz w:val="22"/>
          <w:szCs w:val="22"/>
        </w:rPr>
        <w:t xml:space="preserve"> Bergh </w:t>
      </w:r>
      <w:r>
        <w:rPr>
          <w:sz w:val="22"/>
          <w:szCs w:val="22"/>
        </w:rPr>
        <w:t xml:space="preserve">is </w:t>
      </w:r>
      <w:r w:rsidR="00A864F7" w:rsidRPr="00A864F7">
        <w:rPr>
          <w:sz w:val="22"/>
          <w:szCs w:val="22"/>
        </w:rPr>
        <w:t xml:space="preserve">responsible for continuous data processing and report writing. </w:t>
      </w:r>
    </w:p>
    <w:p w:rsidR="00A864F7" w:rsidRPr="00A864F7" w:rsidRDefault="00A864F7" w:rsidP="00A864F7">
      <w:pPr>
        <w:spacing w:line="276" w:lineRule="auto"/>
        <w:rPr>
          <w:sz w:val="22"/>
          <w:szCs w:val="22"/>
        </w:rPr>
      </w:pPr>
      <w:r w:rsidRPr="00A864F7">
        <w:rPr>
          <w:sz w:val="22"/>
          <w:szCs w:val="22"/>
        </w:rPr>
        <w:t>Details of the patient participating in a clinical study, the consent date, name of the study (VPL-02), and given the study drug (</w:t>
      </w:r>
      <w:proofErr w:type="spellStart"/>
      <w:r w:rsidRPr="00A864F7">
        <w:rPr>
          <w:sz w:val="22"/>
          <w:szCs w:val="22"/>
        </w:rPr>
        <w:t>valproic</w:t>
      </w:r>
      <w:proofErr w:type="spellEnd"/>
      <w:r w:rsidRPr="00A864F7">
        <w:rPr>
          <w:sz w:val="22"/>
          <w:szCs w:val="22"/>
        </w:rPr>
        <w:t xml:space="preserve"> acid) must be recorded, saved and stored according to clinical practice in the hospital's electronic medical record </w:t>
      </w:r>
      <w:proofErr w:type="spellStart"/>
      <w:r w:rsidRPr="00A864F7">
        <w:rPr>
          <w:sz w:val="22"/>
          <w:szCs w:val="22"/>
        </w:rPr>
        <w:t>Melior</w:t>
      </w:r>
      <w:proofErr w:type="spellEnd"/>
      <w:r w:rsidRPr="00A864F7">
        <w:rPr>
          <w:sz w:val="22"/>
          <w:szCs w:val="22"/>
        </w:rPr>
        <w:t xml:space="preserve">. </w:t>
      </w:r>
    </w:p>
    <w:p w:rsidR="00A864F7" w:rsidRPr="00A864F7" w:rsidRDefault="00A864F7" w:rsidP="00A864F7">
      <w:pPr>
        <w:spacing w:line="276" w:lineRule="auto"/>
        <w:rPr>
          <w:sz w:val="22"/>
          <w:szCs w:val="22"/>
        </w:rPr>
      </w:pPr>
      <w:r w:rsidRPr="00A864F7">
        <w:rPr>
          <w:sz w:val="22"/>
          <w:szCs w:val="22"/>
        </w:rPr>
        <w:t xml:space="preserve">A paper </w:t>
      </w:r>
      <w:proofErr w:type="spellStart"/>
      <w:r w:rsidRPr="00A864F7">
        <w:rPr>
          <w:sz w:val="22"/>
          <w:szCs w:val="22"/>
        </w:rPr>
        <w:t>CRF</w:t>
      </w:r>
      <w:proofErr w:type="spellEnd"/>
      <w:r w:rsidRPr="00A864F7">
        <w:rPr>
          <w:sz w:val="22"/>
          <w:szCs w:val="22"/>
        </w:rPr>
        <w:t xml:space="preserve"> is</w:t>
      </w:r>
      <w:r w:rsidR="00F93268">
        <w:rPr>
          <w:sz w:val="22"/>
          <w:szCs w:val="22"/>
        </w:rPr>
        <w:t xml:space="preserve"> established for each patient. The </w:t>
      </w:r>
      <w:proofErr w:type="spellStart"/>
      <w:r w:rsidR="00F93268">
        <w:rPr>
          <w:sz w:val="22"/>
          <w:szCs w:val="22"/>
        </w:rPr>
        <w:t>CRF</w:t>
      </w:r>
      <w:proofErr w:type="spellEnd"/>
      <w:r w:rsidRPr="00A864F7">
        <w:rPr>
          <w:sz w:val="22"/>
          <w:szCs w:val="22"/>
        </w:rPr>
        <w:t xml:space="preserve"> serves as source data regarding medical </w:t>
      </w:r>
      <w:proofErr w:type="gramStart"/>
      <w:r w:rsidRPr="00A864F7">
        <w:rPr>
          <w:sz w:val="22"/>
          <w:szCs w:val="22"/>
        </w:rPr>
        <w:t>history,</w:t>
      </w:r>
      <w:proofErr w:type="gramEnd"/>
      <w:r w:rsidRPr="00A864F7">
        <w:rPr>
          <w:sz w:val="22"/>
          <w:szCs w:val="22"/>
        </w:rPr>
        <w:t xml:space="preserve"> date of study days, blood sampling, adverse event registration and medication list. Blood flow recordings (CD), </w:t>
      </w:r>
      <w:proofErr w:type="spellStart"/>
      <w:r w:rsidR="00F93268">
        <w:rPr>
          <w:sz w:val="22"/>
          <w:szCs w:val="22"/>
        </w:rPr>
        <w:t>pletyhysmografic</w:t>
      </w:r>
      <w:proofErr w:type="spellEnd"/>
      <w:r w:rsidR="00F93268">
        <w:rPr>
          <w:sz w:val="22"/>
          <w:szCs w:val="22"/>
        </w:rPr>
        <w:t xml:space="preserve"> recordings,</w:t>
      </w:r>
      <w:r w:rsidRPr="00A864F7">
        <w:rPr>
          <w:sz w:val="22"/>
          <w:szCs w:val="22"/>
        </w:rPr>
        <w:t xml:space="preserve"> </w:t>
      </w:r>
      <w:proofErr w:type="spellStart"/>
      <w:r w:rsidRPr="00A864F7">
        <w:rPr>
          <w:sz w:val="22"/>
          <w:szCs w:val="22"/>
        </w:rPr>
        <w:t>ECG</w:t>
      </w:r>
      <w:proofErr w:type="spellEnd"/>
      <w:r w:rsidRPr="00A864F7">
        <w:rPr>
          <w:sz w:val="22"/>
          <w:szCs w:val="22"/>
        </w:rPr>
        <w:t xml:space="preserve"> and test results from the analysis lab represents the source data. </w:t>
      </w:r>
    </w:p>
    <w:p w:rsidR="00A864F7" w:rsidRPr="00A864F7" w:rsidRDefault="00A864F7" w:rsidP="00A864F7">
      <w:pPr>
        <w:spacing w:line="276" w:lineRule="auto"/>
        <w:rPr>
          <w:sz w:val="22"/>
          <w:szCs w:val="22"/>
        </w:rPr>
      </w:pPr>
      <w:r w:rsidRPr="00A864F7">
        <w:rPr>
          <w:sz w:val="22"/>
          <w:szCs w:val="22"/>
        </w:rPr>
        <w:t xml:space="preserve">One main folder set up in which all the essential documents to be stored. Including signed consents shall be stored in the study binder. </w:t>
      </w:r>
    </w:p>
    <w:p w:rsidR="00A864F7" w:rsidRPr="00A864F7" w:rsidRDefault="00A864F7" w:rsidP="00A864F7">
      <w:pPr>
        <w:spacing w:line="276" w:lineRule="auto"/>
        <w:rPr>
          <w:sz w:val="22"/>
          <w:szCs w:val="22"/>
        </w:rPr>
      </w:pPr>
      <w:r w:rsidRPr="00A864F7">
        <w:rPr>
          <w:sz w:val="22"/>
          <w:szCs w:val="22"/>
        </w:rPr>
        <w:t xml:space="preserve">All original data pertaining to the study, including signed consent form will be stored in files in a safe place during the implementation of the study and at least 10 years after the end of the </w:t>
      </w:r>
      <w:r w:rsidR="00F93268">
        <w:rPr>
          <w:sz w:val="22"/>
          <w:szCs w:val="22"/>
        </w:rPr>
        <w:t>study</w:t>
      </w:r>
      <w:r w:rsidRPr="00A864F7">
        <w:rPr>
          <w:sz w:val="22"/>
          <w:szCs w:val="22"/>
        </w:rPr>
        <w:t xml:space="preserve">. Responsible study physician is responsible for the management and archiving of data. </w:t>
      </w:r>
    </w:p>
    <w:p w:rsidR="000E21EA" w:rsidRPr="00D66049" w:rsidRDefault="00A864F7" w:rsidP="000E21EA">
      <w:pPr>
        <w:pStyle w:val="Rubrik3"/>
      </w:pPr>
      <w:bookmarkStart w:id="38" w:name="_Toc344985506"/>
      <w:r w:rsidRPr="00A864F7">
        <w:rPr>
          <w:sz w:val="22"/>
          <w:szCs w:val="22"/>
        </w:rPr>
        <w:t xml:space="preserve">Analysis of data </w:t>
      </w:r>
      <w:r>
        <w:rPr>
          <w:sz w:val="22"/>
          <w:szCs w:val="22"/>
        </w:rPr>
        <w:t xml:space="preserve"> </w:t>
      </w:r>
      <w:bookmarkEnd w:id="38"/>
    </w:p>
    <w:p w:rsidR="00A864F7" w:rsidRDefault="00FF4FA1" w:rsidP="00A864F7">
      <w:pPr>
        <w:spacing w:line="276" w:lineRule="auto"/>
        <w:rPr>
          <w:sz w:val="22"/>
          <w:szCs w:val="22"/>
        </w:rPr>
      </w:pPr>
      <w:bookmarkStart w:id="39" w:name="_Toc344985507"/>
      <w:r>
        <w:rPr>
          <w:sz w:val="22"/>
          <w:szCs w:val="22"/>
        </w:rPr>
        <w:t>Unidentified</w:t>
      </w:r>
      <w:r w:rsidR="00A864F7" w:rsidRPr="00A864F7">
        <w:rPr>
          <w:sz w:val="22"/>
          <w:szCs w:val="22"/>
        </w:rPr>
        <w:t xml:space="preserve"> data will be processed in </w:t>
      </w:r>
      <w:r>
        <w:rPr>
          <w:sz w:val="22"/>
          <w:szCs w:val="22"/>
        </w:rPr>
        <w:t>principle investigator</w:t>
      </w:r>
      <w:r w:rsidR="00A864F7" w:rsidRPr="00A864F7">
        <w:rPr>
          <w:sz w:val="22"/>
          <w:szCs w:val="22"/>
        </w:rPr>
        <w:t xml:space="preserve"> password protected computer. Any evaluation of the collected data, including </w:t>
      </w:r>
      <w:proofErr w:type="spellStart"/>
      <w:r>
        <w:rPr>
          <w:sz w:val="22"/>
          <w:szCs w:val="22"/>
        </w:rPr>
        <w:t>plethysmografic</w:t>
      </w:r>
      <w:proofErr w:type="spellEnd"/>
      <w:r>
        <w:rPr>
          <w:sz w:val="22"/>
          <w:szCs w:val="22"/>
        </w:rPr>
        <w:t xml:space="preserve"> recordings</w:t>
      </w:r>
      <w:r w:rsidR="00A864F7" w:rsidRPr="00A864F7">
        <w:rPr>
          <w:sz w:val="22"/>
          <w:szCs w:val="22"/>
        </w:rPr>
        <w:t xml:space="preserve"> and statistical </w:t>
      </w:r>
      <w:proofErr w:type="spellStart"/>
      <w:r w:rsidR="00A864F7" w:rsidRPr="00A864F7">
        <w:rPr>
          <w:sz w:val="22"/>
          <w:szCs w:val="22"/>
        </w:rPr>
        <w:t>analyzes</w:t>
      </w:r>
      <w:proofErr w:type="spellEnd"/>
      <w:r w:rsidR="00A864F7" w:rsidRPr="00A864F7">
        <w:rPr>
          <w:sz w:val="22"/>
          <w:szCs w:val="22"/>
        </w:rPr>
        <w:t>, are blinded to the controller.</w:t>
      </w:r>
    </w:p>
    <w:p w:rsidR="00BF3F39" w:rsidRPr="00D66049" w:rsidRDefault="00A864F7" w:rsidP="00BF3F39">
      <w:pPr>
        <w:pStyle w:val="Rubrik2"/>
        <w:rPr>
          <w:lang w:eastAsia="sv-SE"/>
        </w:rPr>
      </w:pPr>
      <w:r w:rsidRPr="00A864F7">
        <w:rPr>
          <w:lang w:eastAsia="sv-SE"/>
        </w:rPr>
        <w:t>Biological material</w:t>
      </w:r>
      <w:r>
        <w:rPr>
          <w:lang w:eastAsia="sv-SE"/>
        </w:rPr>
        <w:t xml:space="preserve"> </w:t>
      </w:r>
      <w:bookmarkEnd w:id="39"/>
    </w:p>
    <w:p w:rsidR="00A864F7" w:rsidRPr="00A864F7" w:rsidRDefault="00A864F7" w:rsidP="00A864F7">
      <w:pPr>
        <w:spacing w:line="276" w:lineRule="auto"/>
        <w:rPr>
          <w:color w:val="000000"/>
          <w:sz w:val="22"/>
          <w:szCs w:val="22"/>
          <w:lang w:eastAsia="sv-SE"/>
        </w:rPr>
      </w:pPr>
      <w:r w:rsidRPr="00A864F7">
        <w:rPr>
          <w:color w:val="000000"/>
          <w:sz w:val="22"/>
          <w:szCs w:val="22"/>
          <w:lang w:eastAsia="sv-SE"/>
        </w:rPr>
        <w:t xml:space="preserve">All biological samples will be handled and stored in accordance with the </w:t>
      </w:r>
      <w:proofErr w:type="spellStart"/>
      <w:r w:rsidRPr="00A864F7">
        <w:rPr>
          <w:color w:val="000000"/>
          <w:sz w:val="22"/>
          <w:szCs w:val="22"/>
          <w:lang w:eastAsia="sv-SE"/>
        </w:rPr>
        <w:t>Biobank</w:t>
      </w:r>
      <w:proofErr w:type="spellEnd"/>
      <w:r w:rsidRPr="00A864F7">
        <w:rPr>
          <w:color w:val="000000"/>
          <w:sz w:val="22"/>
          <w:szCs w:val="22"/>
          <w:lang w:eastAsia="sv-SE"/>
        </w:rPr>
        <w:t xml:space="preserve"> Act. The samples will be stored in the registered </w:t>
      </w:r>
      <w:proofErr w:type="spellStart"/>
      <w:r w:rsidRPr="00A864F7">
        <w:rPr>
          <w:color w:val="000000"/>
          <w:sz w:val="22"/>
          <w:szCs w:val="22"/>
          <w:lang w:eastAsia="sv-SE"/>
        </w:rPr>
        <w:t>biobank</w:t>
      </w:r>
      <w:proofErr w:type="spellEnd"/>
      <w:r w:rsidRPr="00A864F7">
        <w:rPr>
          <w:color w:val="000000"/>
          <w:sz w:val="22"/>
          <w:szCs w:val="22"/>
          <w:lang w:eastAsia="sv-SE"/>
        </w:rPr>
        <w:t xml:space="preserve"> available on Cardiology, </w:t>
      </w:r>
      <w:proofErr w:type="spellStart"/>
      <w:r w:rsidRPr="00A864F7">
        <w:rPr>
          <w:color w:val="000000"/>
          <w:sz w:val="22"/>
          <w:szCs w:val="22"/>
          <w:lang w:eastAsia="sv-SE"/>
        </w:rPr>
        <w:t>Sahlgrenska</w:t>
      </w:r>
      <w:proofErr w:type="spellEnd"/>
      <w:r w:rsidRPr="00A864F7">
        <w:rPr>
          <w:color w:val="000000"/>
          <w:sz w:val="22"/>
          <w:szCs w:val="22"/>
          <w:lang w:eastAsia="sv-SE"/>
        </w:rPr>
        <w:t xml:space="preserve"> University Hospital / SU, National Board number 143, Principal Lars Grip. </w:t>
      </w:r>
    </w:p>
    <w:p w:rsidR="00A864F7" w:rsidRPr="00A864F7" w:rsidRDefault="00A864F7" w:rsidP="00A864F7">
      <w:pPr>
        <w:spacing w:line="276" w:lineRule="auto"/>
        <w:rPr>
          <w:color w:val="000000"/>
          <w:sz w:val="22"/>
          <w:szCs w:val="22"/>
          <w:lang w:eastAsia="sv-SE"/>
        </w:rPr>
      </w:pPr>
      <w:r w:rsidRPr="00A864F7">
        <w:rPr>
          <w:color w:val="000000"/>
          <w:sz w:val="22"/>
          <w:szCs w:val="22"/>
          <w:lang w:eastAsia="sv-SE"/>
        </w:rPr>
        <w:t xml:space="preserve">Blood plasma will be stored under the subjects' allocation numbers and stored in coded tubes in -70 degrees Celsius in the Wallenberg Laboratory, </w:t>
      </w:r>
      <w:proofErr w:type="spellStart"/>
      <w:r w:rsidRPr="00A864F7">
        <w:rPr>
          <w:color w:val="000000"/>
          <w:sz w:val="22"/>
          <w:szCs w:val="22"/>
          <w:lang w:eastAsia="sv-SE"/>
        </w:rPr>
        <w:t>Sahlgrenska</w:t>
      </w:r>
      <w:proofErr w:type="spellEnd"/>
      <w:r w:rsidRPr="00A864F7">
        <w:rPr>
          <w:color w:val="000000"/>
          <w:sz w:val="22"/>
          <w:szCs w:val="22"/>
          <w:lang w:eastAsia="sv-SE"/>
        </w:rPr>
        <w:t xml:space="preserve"> University Hospital, </w:t>
      </w:r>
      <w:proofErr w:type="spellStart"/>
      <w:r w:rsidRPr="00A864F7">
        <w:rPr>
          <w:color w:val="000000"/>
          <w:sz w:val="22"/>
          <w:szCs w:val="22"/>
          <w:lang w:eastAsia="sv-SE"/>
        </w:rPr>
        <w:t>Bruna</w:t>
      </w:r>
      <w:proofErr w:type="spellEnd"/>
      <w:r w:rsidRPr="00A864F7">
        <w:rPr>
          <w:color w:val="000000"/>
          <w:sz w:val="22"/>
          <w:szCs w:val="22"/>
          <w:lang w:eastAsia="sv-SE"/>
        </w:rPr>
        <w:t xml:space="preserve"> </w:t>
      </w:r>
      <w:proofErr w:type="spellStart"/>
      <w:r w:rsidRPr="00A864F7">
        <w:rPr>
          <w:color w:val="000000"/>
          <w:sz w:val="22"/>
          <w:szCs w:val="22"/>
          <w:lang w:eastAsia="sv-SE"/>
        </w:rPr>
        <w:t>Stråket</w:t>
      </w:r>
      <w:proofErr w:type="spellEnd"/>
      <w:r w:rsidRPr="00A864F7">
        <w:rPr>
          <w:color w:val="000000"/>
          <w:sz w:val="22"/>
          <w:szCs w:val="22"/>
          <w:lang w:eastAsia="sv-SE"/>
        </w:rPr>
        <w:t xml:space="preserve"> 16, 413 45 Gothenburg. </w:t>
      </w:r>
    </w:p>
    <w:p w:rsidR="00A864F7" w:rsidRPr="00A864F7" w:rsidRDefault="00A864F7" w:rsidP="00A864F7">
      <w:pPr>
        <w:spacing w:line="276" w:lineRule="auto"/>
        <w:rPr>
          <w:color w:val="000000"/>
          <w:sz w:val="22"/>
          <w:szCs w:val="22"/>
          <w:lang w:eastAsia="sv-SE"/>
        </w:rPr>
      </w:pPr>
      <w:r w:rsidRPr="00A864F7">
        <w:rPr>
          <w:color w:val="000000"/>
          <w:sz w:val="22"/>
          <w:szCs w:val="22"/>
          <w:lang w:eastAsia="sv-SE"/>
        </w:rPr>
        <w:t xml:space="preserve">The subjects have given their written consent to the samples included in a </w:t>
      </w:r>
      <w:proofErr w:type="spellStart"/>
      <w:r w:rsidRPr="00A864F7">
        <w:rPr>
          <w:color w:val="000000"/>
          <w:sz w:val="22"/>
          <w:szCs w:val="22"/>
          <w:lang w:eastAsia="sv-SE"/>
        </w:rPr>
        <w:t>biobank</w:t>
      </w:r>
      <w:proofErr w:type="spellEnd"/>
      <w:r w:rsidRPr="00A864F7">
        <w:rPr>
          <w:color w:val="000000"/>
          <w:sz w:val="22"/>
          <w:szCs w:val="22"/>
          <w:lang w:eastAsia="sv-SE"/>
        </w:rPr>
        <w:t xml:space="preserve">, and may at any time request that the samples be destroyed. </w:t>
      </w:r>
    </w:p>
    <w:p w:rsidR="00A864F7" w:rsidRDefault="00A864F7" w:rsidP="00A864F7">
      <w:pPr>
        <w:spacing w:line="276" w:lineRule="auto"/>
        <w:rPr>
          <w:color w:val="000000"/>
          <w:sz w:val="22"/>
          <w:szCs w:val="22"/>
          <w:lang w:eastAsia="sv-SE"/>
        </w:rPr>
      </w:pPr>
      <w:r w:rsidRPr="00A864F7">
        <w:rPr>
          <w:color w:val="000000"/>
          <w:sz w:val="22"/>
          <w:szCs w:val="22"/>
          <w:lang w:eastAsia="sv-SE"/>
        </w:rPr>
        <w:t xml:space="preserve">Materials that can be linked to personal information will not be disclosed to anyone outside the research team without the volunteers giving their consent for that </w:t>
      </w:r>
      <w:proofErr w:type="gramStart"/>
      <w:r w:rsidRPr="00A864F7">
        <w:rPr>
          <w:color w:val="000000"/>
          <w:sz w:val="22"/>
          <w:szCs w:val="22"/>
          <w:lang w:eastAsia="sv-SE"/>
        </w:rPr>
        <w:t>use has been approved by the Research Ethics Board</w:t>
      </w:r>
      <w:proofErr w:type="gramEnd"/>
      <w:r w:rsidRPr="00A864F7">
        <w:rPr>
          <w:color w:val="000000"/>
          <w:sz w:val="22"/>
          <w:szCs w:val="22"/>
          <w:lang w:eastAsia="sv-SE"/>
        </w:rPr>
        <w:t xml:space="preserve"> and the notification of the release of tissue samples from the </w:t>
      </w:r>
      <w:proofErr w:type="spellStart"/>
      <w:r w:rsidRPr="00A864F7">
        <w:rPr>
          <w:color w:val="000000"/>
          <w:sz w:val="22"/>
          <w:szCs w:val="22"/>
          <w:lang w:eastAsia="sv-SE"/>
        </w:rPr>
        <w:t>biobank</w:t>
      </w:r>
      <w:proofErr w:type="spellEnd"/>
      <w:r w:rsidRPr="00A864F7">
        <w:rPr>
          <w:color w:val="000000"/>
          <w:sz w:val="22"/>
          <w:szCs w:val="22"/>
          <w:lang w:eastAsia="sv-SE"/>
        </w:rPr>
        <w:t xml:space="preserve"> is made.</w:t>
      </w:r>
    </w:p>
    <w:p w:rsidR="00A2582D" w:rsidRPr="00D66049" w:rsidRDefault="009241BB" w:rsidP="00A2582D">
      <w:pPr>
        <w:pStyle w:val="Rubrik2"/>
        <w:spacing w:line="276" w:lineRule="auto"/>
        <w:rPr>
          <w:u w:val="single"/>
        </w:rPr>
      </w:pPr>
      <w:bookmarkStart w:id="40" w:name="_Toc344985508"/>
      <w:r w:rsidRPr="009241BB">
        <w:t>Access to relevant security / staff</w:t>
      </w:r>
      <w:r>
        <w:t xml:space="preserve"> </w:t>
      </w:r>
      <w:bookmarkEnd w:id="40"/>
    </w:p>
    <w:p w:rsidR="009241BB" w:rsidRDefault="009241BB" w:rsidP="00A2582D">
      <w:pPr>
        <w:spacing w:line="276" w:lineRule="auto"/>
        <w:rPr>
          <w:sz w:val="22"/>
          <w:szCs w:val="22"/>
        </w:rPr>
      </w:pPr>
      <w:r>
        <w:rPr>
          <w:sz w:val="22"/>
          <w:szCs w:val="22"/>
        </w:rPr>
        <w:t>P</w:t>
      </w:r>
      <w:r w:rsidRPr="009241BB">
        <w:rPr>
          <w:sz w:val="22"/>
          <w:szCs w:val="22"/>
        </w:rPr>
        <w:t xml:space="preserve">rincipal investigator at each </w:t>
      </w:r>
      <w:r w:rsidR="00AF459C" w:rsidRPr="009241BB">
        <w:rPr>
          <w:sz w:val="22"/>
          <w:szCs w:val="22"/>
        </w:rPr>
        <w:t>centre</w:t>
      </w:r>
      <w:r w:rsidRPr="009241BB">
        <w:rPr>
          <w:sz w:val="22"/>
          <w:szCs w:val="22"/>
        </w:rPr>
        <w:t xml:space="preserve"> must ensure that the personnel involved receive adequate information and education and to </w:t>
      </w:r>
      <w:r w:rsidR="00AF459C">
        <w:rPr>
          <w:sz w:val="22"/>
          <w:szCs w:val="22"/>
        </w:rPr>
        <w:t>eventual</w:t>
      </w:r>
      <w:r w:rsidRPr="009241BB">
        <w:rPr>
          <w:sz w:val="22"/>
          <w:szCs w:val="22"/>
        </w:rPr>
        <w:t xml:space="preserve"> changes in the implementation of the study informed to. Clinical examination and sampling will be performed at the hospital's cardiothoracic department. These clinics are fully equipped with intensive care equipment. Survey and sampling will be performed by a specialist qualified doctor and nurse.</w:t>
      </w:r>
    </w:p>
    <w:p w:rsidR="00A2582D" w:rsidRPr="00D66049" w:rsidRDefault="00FF39A3" w:rsidP="00A2582D">
      <w:pPr>
        <w:pStyle w:val="Rubrik2"/>
        <w:spacing w:line="276" w:lineRule="auto"/>
      </w:pPr>
      <w:r>
        <w:t>Insurance</w:t>
      </w:r>
    </w:p>
    <w:p w:rsidR="00FF39A3" w:rsidRDefault="00AF459C" w:rsidP="00A2582D">
      <w:pPr>
        <w:spacing w:line="276" w:lineRule="auto"/>
        <w:rPr>
          <w:sz w:val="22"/>
          <w:szCs w:val="22"/>
        </w:rPr>
      </w:pPr>
      <w:r>
        <w:rPr>
          <w:sz w:val="22"/>
          <w:szCs w:val="22"/>
        </w:rPr>
        <w:t>T</w:t>
      </w:r>
      <w:r w:rsidR="00FF39A3" w:rsidRPr="00FF39A3">
        <w:rPr>
          <w:sz w:val="22"/>
          <w:szCs w:val="22"/>
        </w:rPr>
        <w:t xml:space="preserve">he </w:t>
      </w:r>
      <w:proofErr w:type="gramStart"/>
      <w:r w:rsidR="00FF39A3" w:rsidRPr="00FF39A3">
        <w:rPr>
          <w:sz w:val="22"/>
          <w:szCs w:val="22"/>
        </w:rPr>
        <w:t xml:space="preserve">subjects </w:t>
      </w:r>
      <w:r>
        <w:rPr>
          <w:sz w:val="22"/>
          <w:szCs w:val="22"/>
        </w:rPr>
        <w:t xml:space="preserve"> are</w:t>
      </w:r>
      <w:proofErr w:type="gramEnd"/>
      <w:r>
        <w:rPr>
          <w:sz w:val="22"/>
          <w:szCs w:val="22"/>
        </w:rPr>
        <w:t xml:space="preserve"> covered by the</w:t>
      </w:r>
      <w:r w:rsidR="00FF39A3" w:rsidRPr="00FF39A3">
        <w:rPr>
          <w:sz w:val="22"/>
          <w:szCs w:val="22"/>
        </w:rPr>
        <w:t xml:space="preserve"> Patient Injury Ins</w:t>
      </w:r>
      <w:r>
        <w:rPr>
          <w:sz w:val="22"/>
          <w:szCs w:val="22"/>
        </w:rPr>
        <w:t>urance Pharmaceutical Insurance as in health care in general.</w:t>
      </w:r>
    </w:p>
    <w:p w:rsidR="00A2582D" w:rsidRPr="00D66049" w:rsidRDefault="00FF39A3" w:rsidP="00A2582D">
      <w:pPr>
        <w:pStyle w:val="Rubrik2"/>
        <w:spacing w:line="276" w:lineRule="auto"/>
      </w:pPr>
      <w:proofErr w:type="spellStart"/>
      <w:r>
        <w:t>Timeplan</w:t>
      </w:r>
      <w:proofErr w:type="spellEnd"/>
    </w:p>
    <w:p w:rsidR="00541745" w:rsidRPr="00541745" w:rsidRDefault="00541745" w:rsidP="00541745">
      <w:pPr>
        <w:spacing w:line="276" w:lineRule="auto"/>
        <w:rPr>
          <w:sz w:val="22"/>
          <w:szCs w:val="22"/>
        </w:rPr>
      </w:pPr>
      <w:r w:rsidRPr="00541745">
        <w:rPr>
          <w:sz w:val="22"/>
          <w:szCs w:val="22"/>
        </w:rPr>
        <w:t>The study duration for each subject will be approximately 9-10 weeks from study day 1 to study day 4</w:t>
      </w:r>
      <w:r w:rsidR="00AF459C">
        <w:rPr>
          <w:sz w:val="22"/>
          <w:szCs w:val="22"/>
        </w:rPr>
        <w:t>.</w:t>
      </w:r>
      <w:r w:rsidRPr="00541745">
        <w:rPr>
          <w:sz w:val="22"/>
          <w:szCs w:val="22"/>
        </w:rPr>
        <w:t xml:space="preserve"> </w:t>
      </w:r>
      <w:r w:rsidR="00AF459C">
        <w:rPr>
          <w:sz w:val="22"/>
          <w:szCs w:val="22"/>
        </w:rPr>
        <w:t>T</w:t>
      </w:r>
      <w:r w:rsidRPr="00541745">
        <w:rPr>
          <w:sz w:val="22"/>
          <w:szCs w:val="22"/>
        </w:rPr>
        <w:t>he study</w:t>
      </w:r>
      <w:r w:rsidR="00AF459C">
        <w:rPr>
          <w:sz w:val="22"/>
          <w:szCs w:val="22"/>
        </w:rPr>
        <w:t xml:space="preserve"> </w:t>
      </w:r>
      <w:proofErr w:type="gramStart"/>
      <w:r w:rsidR="00AF459C">
        <w:rPr>
          <w:sz w:val="22"/>
          <w:szCs w:val="22"/>
        </w:rPr>
        <w:t>is</w:t>
      </w:r>
      <w:r w:rsidRPr="00541745">
        <w:rPr>
          <w:sz w:val="22"/>
          <w:szCs w:val="22"/>
        </w:rPr>
        <w:t xml:space="preserve"> expected to be completed</w:t>
      </w:r>
      <w:proofErr w:type="gramEnd"/>
      <w:r w:rsidRPr="00541745">
        <w:rPr>
          <w:sz w:val="22"/>
          <w:szCs w:val="22"/>
        </w:rPr>
        <w:t xml:space="preserve"> in approximately one year. </w:t>
      </w:r>
    </w:p>
    <w:p w:rsidR="00541745" w:rsidRDefault="00541745" w:rsidP="00541745">
      <w:pPr>
        <w:spacing w:line="276" w:lineRule="auto"/>
        <w:rPr>
          <w:sz w:val="22"/>
          <w:szCs w:val="22"/>
        </w:rPr>
      </w:pPr>
      <w:r w:rsidRPr="00541745">
        <w:rPr>
          <w:sz w:val="22"/>
          <w:szCs w:val="22"/>
        </w:rPr>
        <w:t>First patient first visit: February-March 2013 The last patient's last visit is expected to December 2014.</w:t>
      </w:r>
    </w:p>
    <w:p w:rsidR="00DA468B" w:rsidRPr="00D66049" w:rsidRDefault="00541745" w:rsidP="00DA468B">
      <w:pPr>
        <w:pStyle w:val="Rubrik3"/>
      </w:pPr>
      <w:r>
        <w:t>Closed trial</w:t>
      </w:r>
    </w:p>
    <w:p w:rsidR="002C3491" w:rsidRDefault="002C3491" w:rsidP="00A2582D">
      <w:pPr>
        <w:spacing w:line="276" w:lineRule="auto"/>
        <w:rPr>
          <w:sz w:val="22"/>
          <w:szCs w:val="22"/>
        </w:rPr>
      </w:pPr>
      <w:r w:rsidRPr="002C3491">
        <w:rPr>
          <w:sz w:val="22"/>
          <w:szCs w:val="22"/>
        </w:rPr>
        <w:t>The last visit of the last patient in the study is defined as the completion of trial.</w:t>
      </w:r>
    </w:p>
    <w:p w:rsidR="00A2582D" w:rsidRPr="00D66049" w:rsidRDefault="002C3491" w:rsidP="00A2582D">
      <w:pPr>
        <w:pStyle w:val="Rubrik2"/>
        <w:spacing w:line="276" w:lineRule="auto"/>
      </w:pPr>
      <w:bookmarkStart w:id="41" w:name="_Toc344985512"/>
      <w:r w:rsidRPr="002C3491">
        <w:t>Reports and Publications</w:t>
      </w:r>
      <w:r>
        <w:t xml:space="preserve"> </w:t>
      </w:r>
      <w:bookmarkEnd w:id="41"/>
    </w:p>
    <w:p w:rsidR="002C3491" w:rsidRPr="002C3491" w:rsidRDefault="002C3491" w:rsidP="002C3491">
      <w:pPr>
        <w:spacing w:line="276" w:lineRule="auto"/>
        <w:rPr>
          <w:sz w:val="22"/>
          <w:szCs w:val="22"/>
        </w:rPr>
      </w:pPr>
      <w:r w:rsidRPr="002C3491">
        <w:rPr>
          <w:sz w:val="22"/>
          <w:szCs w:val="22"/>
        </w:rPr>
        <w:t xml:space="preserve">Sponsor will within 3 months after the trial in its entirety </w:t>
      </w:r>
      <w:r w:rsidR="00AF459C">
        <w:rPr>
          <w:sz w:val="22"/>
          <w:szCs w:val="22"/>
        </w:rPr>
        <w:t>is completed at all study centre</w:t>
      </w:r>
      <w:r w:rsidRPr="002C3491">
        <w:rPr>
          <w:sz w:val="22"/>
          <w:szCs w:val="22"/>
        </w:rPr>
        <w:t xml:space="preserve">s, report to the Medical Products Agency and the Ethics Committee to trial is ended as defined in Section 8.6. </w:t>
      </w:r>
    </w:p>
    <w:p w:rsidR="002C3491" w:rsidRPr="002C3491" w:rsidRDefault="002C3491" w:rsidP="002C3491">
      <w:pPr>
        <w:spacing w:line="276" w:lineRule="auto"/>
        <w:rPr>
          <w:sz w:val="22"/>
          <w:szCs w:val="22"/>
        </w:rPr>
      </w:pPr>
      <w:r w:rsidRPr="002C3491">
        <w:rPr>
          <w:sz w:val="22"/>
          <w:szCs w:val="22"/>
        </w:rPr>
        <w:t xml:space="preserve">A summary report will be sent to the </w:t>
      </w:r>
      <w:proofErr w:type="spellStart"/>
      <w:r w:rsidRPr="002C3491">
        <w:rPr>
          <w:sz w:val="22"/>
          <w:szCs w:val="22"/>
        </w:rPr>
        <w:t>MPA</w:t>
      </w:r>
      <w:proofErr w:type="spellEnd"/>
      <w:r w:rsidRPr="002C3491">
        <w:rPr>
          <w:sz w:val="22"/>
          <w:szCs w:val="22"/>
        </w:rPr>
        <w:t xml:space="preserve"> 1 year after the study as a whole is completed. </w:t>
      </w:r>
    </w:p>
    <w:p w:rsidR="00A2582D" w:rsidRPr="00D66049" w:rsidRDefault="002C3491" w:rsidP="00A2582D">
      <w:pPr>
        <w:spacing w:line="276" w:lineRule="auto"/>
        <w:rPr>
          <w:sz w:val="22"/>
          <w:szCs w:val="22"/>
        </w:rPr>
      </w:pPr>
      <w:r w:rsidRPr="002C3491">
        <w:rPr>
          <w:sz w:val="22"/>
          <w:szCs w:val="22"/>
        </w:rPr>
        <w:t>All of the scientists involved in the study will be part of the discovery made, and participate in the compilation of the research findings, which will be published in all national as well international scientific journals</w:t>
      </w:r>
      <w:r w:rsidR="00A2582D" w:rsidRPr="00D66049">
        <w:rPr>
          <w:sz w:val="22"/>
          <w:szCs w:val="22"/>
        </w:rPr>
        <w:t>.</w:t>
      </w:r>
    </w:p>
    <w:p w:rsidR="006909C1" w:rsidRPr="00D66049" w:rsidRDefault="002C3491" w:rsidP="00A2582D">
      <w:pPr>
        <w:pStyle w:val="Rubrik1"/>
        <w:spacing w:line="276" w:lineRule="auto"/>
      </w:pPr>
      <w:r>
        <w:t>References</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Cardillo</w:t>
      </w:r>
      <w:proofErr w:type="spellEnd"/>
      <w:r w:rsidRPr="008B0806">
        <w:rPr>
          <w:rFonts w:ascii="Times New Roman" w:hAnsi="Times New Roman"/>
          <w:lang w:val="en-GB"/>
        </w:rPr>
        <w:t xml:space="preserve"> C, </w:t>
      </w:r>
      <w:proofErr w:type="spellStart"/>
      <w:r w:rsidRPr="008B0806">
        <w:rPr>
          <w:rFonts w:ascii="Times New Roman" w:hAnsi="Times New Roman"/>
          <w:lang w:val="en-GB"/>
        </w:rPr>
        <w:t>Kilcoyne</w:t>
      </w:r>
      <w:proofErr w:type="spellEnd"/>
      <w:r w:rsidRPr="008B0806">
        <w:rPr>
          <w:rFonts w:ascii="Times New Roman" w:hAnsi="Times New Roman"/>
          <w:lang w:val="en-GB"/>
        </w:rPr>
        <w:t xml:space="preserve"> C, </w:t>
      </w:r>
      <w:proofErr w:type="spellStart"/>
      <w:proofErr w:type="gramStart"/>
      <w:r w:rsidRPr="008B0806">
        <w:rPr>
          <w:rFonts w:ascii="Times New Roman" w:hAnsi="Times New Roman"/>
          <w:lang w:val="en-GB"/>
        </w:rPr>
        <w:t>Quyyumi</w:t>
      </w:r>
      <w:proofErr w:type="spellEnd"/>
      <w:r w:rsidRPr="008B0806">
        <w:rPr>
          <w:rFonts w:ascii="Times New Roman" w:hAnsi="Times New Roman"/>
          <w:lang w:val="en-GB"/>
        </w:rPr>
        <w:t xml:space="preserve">  A</w:t>
      </w:r>
      <w:proofErr w:type="gramEnd"/>
      <w:r w:rsidRPr="008B0806">
        <w:rPr>
          <w:rFonts w:ascii="Times New Roman" w:hAnsi="Times New Roman"/>
          <w:lang w:val="en-GB"/>
        </w:rPr>
        <w:t xml:space="preserve">, Cannon  and </w:t>
      </w:r>
      <w:proofErr w:type="spellStart"/>
      <w:r w:rsidRPr="008B0806">
        <w:rPr>
          <w:rFonts w:ascii="Times New Roman" w:hAnsi="Times New Roman"/>
          <w:lang w:val="en-GB"/>
        </w:rPr>
        <w:t>Panza</w:t>
      </w:r>
      <w:proofErr w:type="spellEnd"/>
      <w:r w:rsidRPr="008B0806">
        <w:rPr>
          <w:rFonts w:ascii="Times New Roman" w:hAnsi="Times New Roman"/>
          <w:lang w:val="en-GB"/>
        </w:rPr>
        <w:t xml:space="preserve"> J. Decreased vasodilator response to isoproterenol during nitric oxide inhibition in man. Hypertension 1997; 30: 918-921.</w:t>
      </w:r>
    </w:p>
    <w:p w:rsidR="00AF383A" w:rsidRPr="008B0806" w:rsidRDefault="00AF383A" w:rsidP="00AF383A">
      <w:pPr>
        <w:pStyle w:val="Liststycke"/>
        <w:numPr>
          <w:ilvl w:val="0"/>
          <w:numId w:val="34"/>
        </w:numPr>
        <w:ind w:left="426" w:hanging="426"/>
        <w:rPr>
          <w:rFonts w:ascii="Times New Roman" w:hAnsi="Times New Roman"/>
          <w:lang w:val="en-GB"/>
        </w:rPr>
      </w:pPr>
      <w:r w:rsidRPr="008B0806">
        <w:rPr>
          <w:rFonts w:ascii="Times New Roman" w:hAnsi="Times New Roman"/>
          <w:lang w:val="en-GB"/>
        </w:rPr>
        <w:t xml:space="preserve">Chandler WL, Levy WC and Stratton JR. The circulatory regulation of </w:t>
      </w:r>
      <w:proofErr w:type="spellStart"/>
      <w:r w:rsidRPr="008B0806">
        <w:rPr>
          <w:rFonts w:ascii="Times New Roman" w:hAnsi="Times New Roman"/>
          <w:lang w:val="en-GB"/>
        </w:rPr>
        <w:t>TPA</w:t>
      </w:r>
      <w:proofErr w:type="spellEnd"/>
      <w:r w:rsidRPr="008B0806">
        <w:rPr>
          <w:rFonts w:ascii="Times New Roman" w:hAnsi="Times New Roman"/>
          <w:lang w:val="en-GB"/>
        </w:rPr>
        <w:t xml:space="preserve"> and </w:t>
      </w:r>
      <w:proofErr w:type="spellStart"/>
      <w:r w:rsidRPr="008B0806">
        <w:rPr>
          <w:rFonts w:ascii="Times New Roman" w:hAnsi="Times New Roman"/>
          <w:lang w:val="en-GB"/>
        </w:rPr>
        <w:t>UPA</w:t>
      </w:r>
      <w:proofErr w:type="spellEnd"/>
      <w:r w:rsidRPr="008B0806">
        <w:rPr>
          <w:rFonts w:ascii="Times New Roman" w:hAnsi="Times New Roman"/>
          <w:lang w:val="en-GB"/>
        </w:rPr>
        <w:t xml:space="preserve"> secretion, clearance, and inhibition during exercise and during the infusion of isoproterenol and phenylephrine. Circulation 1995</w:t>
      </w:r>
      <w:proofErr w:type="gramStart"/>
      <w:r w:rsidRPr="008B0806">
        <w:rPr>
          <w:rFonts w:ascii="Times New Roman" w:hAnsi="Times New Roman"/>
          <w:lang w:val="en-GB"/>
        </w:rPr>
        <w:t>;92:2984</w:t>
      </w:r>
      <w:proofErr w:type="gramEnd"/>
      <w:r w:rsidRPr="008B0806">
        <w:rPr>
          <w:rFonts w:ascii="Times New Roman" w:hAnsi="Times New Roman"/>
          <w:lang w:val="en-GB"/>
        </w:rPr>
        <w:t xml:space="preserve">-2994. </w:t>
      </w:r>
    </w:p>
    <w:p w:rsidR="00AF383A" w:rsidRPr="008B0806" w:rsidRDefault="00AF383A" w:rsidP="00AF383A">
      <w:pPr>
        <w:pStyle w:val="Liststycke"/>
        <w:numPr>
          <w:ilvl w:val="0"/>
          <w:numId w:val="34"/>
        </w:numPr>
        <w:ind w:left="426" w:hanging="426"/>
        <w:rPr>
          <w:rFonts w:ascii="Times New Roman" w:hAnsi="Times New Roman"/>
          <w:lang w:val="en-GB"/>
        </w:rPr>
      </w:pPr>
      <w:r w:rsidRPr="008B0806">
        <w:rPr>
          <w:rFonts w:ascii="Times New Roman" w:hAnsi="Times New Roman"/>
          <w:lang w:val="en-GB"/>
        </w:rPr>
        <w:t xml:space="preserve">Crompton G. A brief history of inhaled asthma therapy over the last fifty years. Primary Care </w:t>
      </w:r>
      <w:proofErr w:type="spellStart"/>
      <w:r w:rsidRPr="008B0806">
        <w:rPr>
          <w:rFonts w:ascii="Times New Roman" w:hAnsi="Times New Roman"/>
          <w:lang w:val="en-GB"/>
        </w:rPr>
        <w:t>Resp</w:t>
      </w:r>
      <w:proofErr w:type="spellEnd"/>
      <w:r w:rsidRPr="008B0806">
        <w:rPr>
          <w:rFonts w:ascii="Times New Roman" w:hAnsi="Times New Roman"/>
          <w:lang w:val="en-GB"/>
        </w:rPr>
        <w:t xml:space="preserve"> J 2006</w:t>
      </w:r>
      <w:proofErr w:type="gramStart"/>
      <w:r w:rsidRPr="008B0806">
        <w:rPr>
          <w:rFonts w:ascii="Times New Roman" w:hAnsi="Times New Roman"/>
          <w:lang w:val="en-GB"/>
        </w:rPr>
        <w:t>;15:326</w:t>
      </w:r>
      <w:proofErr w:type="gramEnd"/>
      <w:r w:rsidRPr="008B0806">
        <w:rPr>
          <w:rFonts w:ascii="Times New Roman" w:hAnsi="Times New Roman"/>
          <w:lang w:val="en-GB"/>
        </w:rPr>
        <w:t>-331.</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DeSouza</w:t>
      </w:r>
      <w:proofErr w:type="spellEnd"/>
      <w:r w:rsidRPr="008B0806">
        <w:rPr>
          <w:rFonts w:ascii="Times New Roman" w:hAnsi="Times New Roman"/>
          <w:lang w:val="en-GB"/>
        </w:rPr>
        <w:t xml:space="preserve"> CA, Clevenger CM, Greiner </w:t>
      </w:r>
      <w:proofErr w:type="spellStart"/>
      <w:r w:rsidRPr="008B0806">
        <w:rPr>
          <w:rFonts w:ascii="Times New Roman" w:hAnsi="Times New Roman"/>
          <w:lang w:val="en-GB"/>
        </w:rPr>
        <w:t>JJ</w:t>
      </w:r>
      <w:proofErr w:type="spellEnd"/>
      <w:r w:rsidRPr="008B0806">
        <w:rPr>
          <w:rFonts w:ascii="Times New Roman" w:hAnsi="Times New Roman"/>
          <w:lang w:val="en-GB"/>
        </w:rPr>
        <w:t xml:space="preserve">, Smith DT, </w:t>
      </w:r>
      <w:proofErr w:type="spellStart"/>
      <w:r w:rsidRPr="008B0806">
        <w:rPr>
          <w:rFonts w:ascii="Times New Roman" w:hAnsi="Times New Roman"/>
          <w:lang w:val="en-GB"/>
        </w:rPr>
        <w:t>Hoetzer</w:t>
      </w:r>
      <w:proofErr w:type="spellEnd"/>
      <w:r w:rsidRPr="008B0806">
        <w:rPr>
          <w:rFonts w:ascii="Times New Roman" w:hAnsi="Times New Roman"/>
          <w:lang w:val="en-GB"/>
        </w:rPr>
        <w:t xml:space="preserve"> GL, Shapiro LF and Stauffer BL. Evidence for agonist-specific endothelial vasodilator dysfunction with ageing in healthy humans. J </w:t>
      </w:r>
      <w:proofErr w:type="spellStart"/>
      <w:r w:rsidRPr="008B0806">
        <w:rPr>
          <w:rFonts w:ascii="Times New Roman" w:hAnsi="Times New Roman"/>
          <w:lang w:val="en-GB"/>
        </w:rPr>
        <w:t>Physiol</w:t>
      </w:r>
      <w:proofErr w:type="spellEnd"/>
      <w:r w:rsidRPr="008B0806">
        <w:rPr>
          <w:rFonts w:ascii="Times New Roman" w:hAnsi="Times New Roman"/>
          <w:lang w:val="en-GB"/>
        </w:rPr>
        <w:t xml:space="preserve"> 2002</w:t>
      </w:r>
      <w:proofErr w:type="gramStart"/>
      <w:r w:rsidRPr="008B0806">
        <w:rPr>
          <w:rFonts w:ascii="Times New Roman" w:hAnsi="Times New Roman"/>
          <w:lang w:val="en-GB"/>
        </w:rPr>
        <w:t>;542:255</w:t>
      </w:r>
      <w:proofErr w:type="gramEnd"/>
      <w:r w:rsidRPr="008B0806">
        <w:rPr>
          <w:rFonts w:ascii="Times New Roman" w:hAnsi="Times New Roman"/>
          <w:lang w:val="en-GB"/>
        </w:rPr>
        <w:t>-262.</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Giannarelli</w:t>
      </w:r>
      <w:proofErr w:type="spellEnd"/>
      <w:r w:rsidRPr="008B0806">
        <w:rPr>
          <w:rFonts w:ascii="Times New Roman" w:hAnsi="Times New Roman"/>
          <w:lang w:val="en-GB"/>
        </w:rPr>
        <w:t xml:space="preserve"> C, </w:t>
      </w:r>
      <w:proofErr w:type="spellStart"/>
      <w:r w:rsidRPr="008B0806">
        <w:rPr>
          <w:rFonts w:ascii="Times New Roman" w:hAnsi="Times New Roman"/>
          <w:lang w:val="en-GB"/>
        </w:rPr>
        <w:t>Virdis</w:t>
      </w:r>
      <w:proofErr w:type="spellEnd"/>
      <w:r w:rsidRPr="008B0806">
        <w:rPr>
          <w:rFonts w:ascii="Times New Roman" w:hAnsi="Times New Roman"/>
          <w:lang w:val="en-GB"/>
        </w:rPr>
        <w:t xml:space="preserve"> A, De </w:t>
      </w:r>
      <w:proofErr w:type="spellStart"/>
      <w:r w:rsidRPr="008B0806">
        <w:rPr>
          <w:rFonts w:ascii="Times New Roman" w:hAnsi="Times New Roman"/>
          <w:lang w:val="en-GB"/>
        </w:rPr>
        <w:t>Negri</w:t>
      </w:r>
      <w:proofErr w:type="spellEnd"/>
      <w:r w:rsidRPr="008B0806">
        <w:rPr>
          <w:rFonts w:ascii="Times New Roman" w:hAnsi="Times New Roman"/>
          <w:lang w:val="en-GB"/>
        </w:rPr>
        <w:t xml:space="preserve"> F, </w:t>
      </w:r>
      <w:proofErr w:type="spellStart"/>
      <w:r w:rsidRPr="008B0806">
        <w:rPr>
          <w:rFonts w:ascii="Times New Roman" w:hAnsi="Times New Roman"/>
          <w:lang w:val="en-GB"/>
        </w:rPr>
        <w:t>Duranti</w:t>
      </w:r>
      <w:proofErr w:type="spellEnd"/>
      <w:r w:rsidRPr="008B0806">
        <w:rPr>
          <w:rFonts w:ascii="Times New Roman" w:hAnsi="Times New Roman"/>
          <w:lang w:val="en-GB"/>
        </w:rPr>
        <w:t xml:space="preserve"> E, </w:t>
      </w:r>
      <w:proofErr w:type="spellStart"/>
      <w:r w:rsidRPr="008B0806">
        <w:rPr>
          <w:rFonts w:ascii="Times New Roman" w:hAnsi="Times New Roman"/>
          <w:lang w:val="en-GB"/>
        </w:rPr>
        <w:t>Magagna</w:t>
      </w:r>
      <w:proofErr w:type="spellEnd"/>
      <w:r w:rsidRPr="008B0806">
        <w:rPr>
          <w:rFonts w:ascii="Times New Roman" w:hAnsi="Times New Roman"/>
          <w:lang w:val="en-GB"/>
        </w:rPr>
        <w:t xml:space="preserve"> A, </w:t>
      </w:r>
      <w:proofErr w:type="spellStart"/>
      <w:r w:rsidRPr="008B0806">
        <w:rPr>
          <w:rFonts w:ascii="Times New Roman" w:hAnsi="Times New Roman"/>
          <w:lang w:val="en-GB"/>
        </w:rPr>
        <w:t>Ghiadoni</w:t>
      </w:r>
      <w:proofErr w:type="spellEnd"/>
      <w:r w:rsidRPr="008B0806">
        <w:rPr>
          <w:rFonts w:ascii="Times New Roman" w:hAnsi="Times New Roman"/>
          <w:lang w:val="en-GB"/>
        </w:rPr>
        <w:t xml:space="preserve"> L, </w:t>
      </w:r>
      <w:proofErr w:type="spellStart"/>
      <w:r w:rsidRPr="008B0806">
        <w:rPr>
          <w:rFonts w:ascii="Times New Roman" w:hAnsi="Times New Roman"/>
          <w:lang w:val="en-GB"/>
        </w:rPr>
        <w:t>Salvetti</w:t>
      </w:r>
      <w:proofErr w:type="spellEnd"/>
      <w:r w:rsidRPr="008B0806">
        <w:rPr>
          <w:rFonts w:ascii="Times New Roman" w:hAnsi="Times New Roman"/>
          <w:lang w:val="en-GB"/>
        </w:rPr>
        <w:t xml:space="preserve"> A and </w:t>
      </w:r>
      <w:proofErr w:type="spellStart"/>
      <w:r w:rsidRPr="008B0806">
        <w:rPr>
          <w:rFonts w:ascii="Times New Roman" w:hAnsi="Times New Roman"/>
          <w:lang w:val="en-GB"/>
        </w:rPr>
        <w:t>Taddei</w:t>
      </w:r>
      <w:proofErr w:type="spellEnd"/>
      <w:r w:rsidRPr="008B0806">
        <w:rPr>
          <w:rFonts w:ascii="Times New Roman" w:hAnsi="Times New Roman"/>
          <w:lang w:val="en-GB"/>
        </w:rPr>
        <w:t xml:space="preserve"> S. Tissue-type plasminogen activator release in healthy subjects and hypertensive patients: relationship with beta-adrenergic receptors and the nitric oxide pathway. Hypertension 2008</w:t>
      </w:r>
      <w:proofErr w:type="gramStart"/>
      <w:r w:rsidRPr="008B0806">
        <w:rPr>
          <w:rFonts w:ascii="Times New Roman" w:hAnsi="Times New Roman"/>
          <w:lang w:val="en-GB"/>
        </w:rPr>
        <w:t>;52:314</w:t>
      </w:r>
      <w:proofErr w:type="gramEnd"/>
      <w:r w:rsidRPr="008B0806">
        <w:rPr>
          <w:rFonts w:ascii="Times New Roman" w:hAnsi="Times New Roman"/>
          <w:lang w:val="en-GB"/>
        </w:rPr>
        <w:t>-321.</w:t>
      </w:r>
    </w:p>
    <w:p w:rsidR="00AF383A" w:rsidRPr="008B0806" w:rsidRDefault="00AF383A" w:rsidP="00AF383A">
      <w:pPr>
        <w:pStyle w:val="Liststycke"/>
        <w:numPr>
          <w:ilvl w:val="0"/>
          <w:numId w:val="34"/>
        </w:numPr>
        <w:ind w:left="426" w:hanging="426"/>
        <w:rPr>
          <w:rFonts w:ascii="Times New Roman" w:hAnsi="Times New Roman"/>
          <w:lang w:val="en-GB"/>
        </w:rPr>
      </w:pPr>
      <w:r w:rsidRPr="008B0806">
        <w:rPr>
          <w:rFonts w:ascii="Times New Roman" w:hAnsi="Times New Roman"/>
          <w:lang w:val="en-GB"/>
        </w:rPr>
        <w:t xml:space="preserve">Hume KM and </w:t>
      </w:r>
      <w:proofErr w:type="spellStart"/>
      <w:r w:rsidRPr="008B0806">
        <w:rPr>
          <w:rFonts w:ascii="Times New Roman" w:hAnsi="Times New Roman"/>
          <w:lang w:val="en-GB"/>
        </w:rPr>
        <w:t>Gandevia</w:t>
      </w:r>
      <w:proofErr w:type="spellEnd"/>
      <w:r w:rsidRPr="008B0806">
        <w:rPr>
          <w:rFonts w:ascii="Times New Roman" w:hAnsi="Times New Roman"/>
          <w:lang w:val="en-GB"/>
        </w:rPr>
        <w:t xml:space="preserve"> B. Forced expiratory volume before and after </w:t>
      </w:r>
      <w:proofErr w:type="spellStart"/>
      <w:r w:rsidRPr="008B0806">
        <w:rPr>
          <w:rFonts w:ascii="Times New Roman" w:hAnsi="Times New Roman"/>
          <w:lang w:val="en-GB"/>
        </w:rPr>
        <w:t>isoprenaline</w:t>
      </w:r>
      <w:proofErr w:type="spellEnd"/>
      <w:r w:rsidRPr="008B0806">
        <w:rPr>
          <w:rFonts w:ascii="Times New Roman" w:hAnsi="Times New Roman"/>
          <w:lang w:val="en-GB"/>
        </w:rPr>
        <w:t>. Thorax 1957</w:t>
      </w:r>
      <w:proofErr w:type="gramStart"/>
      <w:r w:rsidRPr="008B0806">
        <w:rPr>
          <w:rFonts w:ascii="Times New Roman" w:hAnsi="Times New Roman"/>
          <w:lang w:val="en-GB"/>
        </w:rPr>
        <w:t>;12:279</w:t>
      </w:r>
      <w:proofErr w:type="gramEnd"/>
      <w:r w:rsidRPr="008B0806">
        <w:rPr>
          <w:rFonts w:ascii="Times New Roman" w:hAnsi="Times New Roman"/>
          <w:lang w:val="en-GB"/>
        </w:rPr>
        <w:t>.</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Khalsa</w:t>
      </w:r>
      <w:proofErr w:type="spellEnd"/>
      <w:r w:rsidRPr="008B0806">
        <w:rPr>
          <w:rFonts w:ascii="Times New Roman" w:hAnsi="Times New Roman"/>
          <w:lang w:val="en-GB"/>
        </w:rPr>
        <w:t xml:space="preserve"> SS, </w:t>
      </w:r>
      <w:proofErr w:type="spellStart"/>
      <w:r w:rsidRPr="008B0806">
        <w:rPr>
          <w:rFonts w:ascii="Times New Roman" w:hAnsi="Times New Roman"/>
          <w:lang w:val="en-GB"/>
        </w:rPr>
        <w:t>Rudrauf</w:t>
      </w:r>
      <w:proofErr w:type="spellEnd"/>
      <w:r w:rsidRPr="008B0806">
        <w:rPr>
          <w:rFonts w:ascii="Times New Roman" w:hAnsi="Times New Roman"/>
          <w:lang w:val="en-GB"/>
        </w:rPr>
        <w:t xml:space="preserve"> D, </w:t>
      </w:r>
      <w:proofErr w:type="spellStart"/>
      <w:r w:rsidRPr="008B0806">
        <w:rPr>
          <w:rFonts w:ascii="Times New Roman" w:hAnsi="Times New Roman"/>
          <w:lang w:val="en-GB"/>
        </w:rPr>
        <w:t>Sandesara</w:t>
      </w:r>
      <w:proofErr w:type="spellEnd"/>
      <w:r w:rsidRPr="008B0806">
        <w:rPr>
          <w:rFonts w:ascii="Times New Roman" w:hAnsi="Times New Roman"/>
          <w:lang w:val="en-GB"/>
        </w:rPr>
        <w:t xml:space="preserve"> C, </w:t>
      </w:r>
      <w:proofErr w:type="spellStart"/>
      <w:r w:rsidRPr="008B0806">
        <w:rPr>
          <w:rFonts w:ascii="Times New Roman" w:hAnsi="Times New Roman"/>
          <w:lang w:val="en-GB"/>
        </w:rPr>
        <w:t>OlshandskyB</w:t>
      </w:r>
      <w:proofErr w:type="spellEnd"/>
      <w:r w:rsidRPr="008B0806">
        <w:rPr>
          <w:rFonts w:ascii="Times New Roman" w:hAnsi="Times New Roman"/>
          <w:lang w:val="en-GB"/>
        </w:rPr>
        <w:t xml:space="preserve"> and </w:t>
      </w:r>
      <w:proofErr w:type="spellStart"/>
      <w:r w:rsidRPr="008B0806">
        <w:rPr>
          <w:rFonts w:ascii="Times New Roman" w:hAnsi="Times New Roman"/>
          <w:lang w:val="en-GB"/>
        </w:rPr>
        <w:t>Tranel</w:t>
      </w:r>
      <w:proofErr w:type="spellEnd"/>
      <w:r w:rsidRPr="008B0806">
        <w:rPr>
          <w:rFonts w:ascii="Times New Roman" w:hAnsi="Times New Roman"/>
          <w:lang w:val="en-GB"/>
        </w:rPr>
        <w:t xml:space="preserve"> D. Bolus isoproterenol infusions provide a reliable method for assessing </w:t>
      </w:r>
      <w:proofErr w:type="spellStart"/>
      <w:r w:rsidRPr="008B0806">
        <w:rPr>
          <w:rFonts w:ascii="Times New Roman" w:hAnsi="Times New Roman"/>
          <w:lang w:val="en-GB"/>
        </w:rPr>
        <w:t>iteroceptive</w:t>
      </w:r>
      <w:proofErr w:type="spellEnd"/>
      <w:r w:rsidRPr="008B0806">
        <w:rPr>
          <w:rFonts w:ascii="Times New Roman" w:hAnsi="Times New Roman"/>
          <w:lang w:val="en-GB"/>
        </w:rPr>
        <w:t xml:space="preserve"> awareness. </w:t>
      </w:r>
      <w:proofErr w:type="spellStart"/>
      <w:r w:rsidRPr="008B0806">
        <w:rPr>
          <w:rFonts w:ascii="Times New Roman" w:hAnsi="Times New Roman"/>
          <w:lang w:val="en-GB"/>
        </w:rPr>
        <w:t>Int</w:t>
      </w:r>
      <w:proofErr w:type="spellEnd"/>
      <w:r w:rsidRPr="008B0806">
        <w:rPr>
          <w:rFonts w:ascii="Times New Roman" w:hAnsi="Times New Roman"/>
          <w:lang w:val="en-GB"/>
        </w:rPr>
        <w:t xml:space="preserve"> J </w:t>
      </w:r>
      <w:proofErr w:type="spellStart"/>
      <w:r w:rsidRPr="008B0806">
        <w:rPr>
          <w:rFonts w:ascii="Times New Roman" w:hAnsi="Times New Roman"/>
          <w:lang w:val="en-GB"/>
        </w:rPr>
        <w:t>Psychophysiol</w:t>
      </w:r>
      <w:proofErr w:type="spellEnd"/>
      <w:r w:rsidRPr="008B0806">
        <w:rPr>
          <w:rFonts w:ascii="Times New Roman" w:hAnsi="Times New Roman"/>
          <w:lang w:val="en-GB"/>
        </w:rPr>
        <w:t xml:space="preserve"> 2009</w:t>
      </w:r>
      <w:proofErr w:type="gramStart"/>
      <w:r w:rsidRPr="008B0806">
        <w:rPr>
          <w:rFonts w:ascii="Times New Roman" w:hAnsi="Times New Roman"/>
          <w:lang w:val="en-GB"/>
        </w:rPr>
        <w:t>;72</w:t>
      </w:r>
      <w:proofErr w:type="gramEnd"/>
      <w:r w:rsidRPr="008B0806">
        <w:rPr>
          <w:rFonts w:ascii="Times New Roman" w:hAnsi="Times New Roman"/>
          <w:lang w:val="en-GB"/>
        </w:rPr>
        <w:t>(1):34-45.</w:t>
      </w:r>
    </w:p>
    <w:p w:rsidR="00AF383A" w:rsidRPr="008B0806" w:rsidRDefault="00AF383A" w:rsidP="00AF383A">
      <w:pPr>
        <w:pStyle w:val="Liststycke"/>
        <w:numPr>
          <w:ilvl w:val="0"/>
          <w:numId w:val="34"/>
        </w:numPr>
        <w:ind w:left="426" w:hanging="426"/>
        <w:rPr>
          <w:rFonts w:ascii="Times New Roman" w:hAnsi="Times New Roman"/>
          <w:lang w:val="en-GB"/>
        </w:rPr>
      </w:pPr>
      <w:r w:rsidRPr="008B0806">
        <w:rPr>
          <w:rFonts w:ascii="Times New Roman" w:hAnsi="Times New Roman"/>
          <w:lang w:val="en-GB"/>
        </w:rPr>
        <w:t xml:space="preserve">MacLean LD, Duff </w:t>
      </w:r>
      <w:proofErr w:type="spellStart"/>
      <w:r w:rsidRPr="008B0806">
        <w:rPr>
          <w:rFonts w:ascii="Times New Roman" w:hAnsi="Times New Roman"/>
          <w:lang w:val="en-GB"/>
        </w:rPr>
        <w:t>JH</w:t>
      </w:r>
      <w:proofErr w:type="spellEnd"/>
      <w:r w:rsidRPr="008B0806">
        <w:rPr>
          <w:rFonts w:ascii="Times New Roman" w:hAnsi="Times New Roman"/>
          <w:lang w:val="en-GB"/>
        </w:rPr>
        <w:t xml:space="preserve">, Scott HM and </w:t>
      </w:r>
      <w:proofErr w:type="spellStart"/>
      <w:r w:rsidRPr="008B0806">
        <w:rPr>
          <w:rFonts w:ascii="Times New Roman" w:hAnsi="Times New Roman"/>
          <w:lang w:val="en-GB"/>
        </w:rPr>
        <w:t>Peretz</w:t>
      </w:r>
      <w:proofErr w:type="spellEnd"/>
      <w:r w:rsidRPr="008B0806">
        <w:rPr>
          <w:rFonts w:ascii="Times New Roman" w:hAnsi="Times New Roman"/>
          <w:lang w:val="en-GB"/>
        </w:rPr>
        <w:t xml:space="preserve"> DI. Treatment of shock in man based on hemodynamic diagnosis. </w:t>
      </w:r>
      <w:proofErr w:type="spellStart"/>
      <w:r w:rsidRPr="008B0806">
        <w:rPr>
          <w:rFonts w:ascii="Times New Roman" w:hAnsi="Times New Roman"/>
          <w:lang w:val="en-GB"/>
        </w:rPr>
        <w:t>Surg</w:t>
      </w:r>
      <w:proofErr w:type="spellEnd"/>
      <w:r w:rsidRPr="008B0806">
        <w:rPr>
          <w:rFonts w:ascii="Times New Roman" w:hAnsi="Times New Roman"/>
          <w:lang w:val="en-GB"/>
        </w:rPr>
        <w:t xml:space="preserve"> </w:t>
      </w:r>
      <w:proofErr w:type="spellStart"/>
      <w:r w:rsidRPr="008B0806">
        <w:rPr>
          <w:rFonts w:ascii="Times New Roman" w:hAnsi="Times New Roman"/>
          <w:lang w:val="en-GB"/>
        </w:rPr>
        <w:t>Gynecol</w:t>
      </w:r>
      <w:proofErr w:type="spellEnd"/>
      <w:r w:rsidRPr="008B0806">
        <w:rPr>
          <w:rFonts w:ascii="Times New Roman" w:hAnsi="Times New Roman"/>
          <w:lang w:val="en-GB"/>
        </w:rPr>
        <w:t xml:space="preserve"> </w:t>
      </w:r>
      <w:proofErr w:type="spellStart"/>
      <w:r w:rsidRPr="008B0806">
        <w:rPr>
          <w:rFonts w:ascii="Times New Roman" w:hAnsi="Times New Roman"/>
          <w:lang w:val="en-GB"/>
        </w:rPr>
        <w:t>Obstet</w:t>
      </w:r>
      <w:proofErr w:type="spellEnd"/>
      <w:r w:rsidRPr="008B0806">
        <w:rPr>
          <w:rFonts w:ascii="Times New Roman" w:hAnsi="Times New Roman"/>
          <w:lang w:val="en-GB"/>
        </w:rPr>
        <w:t xml:space="preserve"> 1965</w:t>
      </w:r>
      <w:proofErr w:type="gramStart"/>
      <w:r w:rsidRPr="008B0806">
        <w:rPr>
          <w:rFonts w:ascii="Times New Roman" w:hAnsi="Times New Roman"/>
          <w:lang w:val="en-GB"/>
        </w:rPr>
        <w:t>;1120:1</w:t>
      </w:r>
      <w:proofErr w:type="gramEnd"/>
      <w:r w:rsidRPr="008B0806">
        <w:rPr>
          <w:rFonts w:ascii="Times New Roman" w:hAnsi="Times New Roman"/>
          <w:lang w:val="en-GB"/>
        </w:rPr>
        <w:t xml:space="preserve">-16. </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Nathanson</w:t>
      </w:r>
      <w:proofErr w:type="spellEnd"/>
      <w:r w:rsidRPr="008B0806">
        <w:rPr>
          <w:rFonts w:ascii="Times New Roman" w:hAnsi="Times New Roman"/>
          <w:lang w:val="en-GB"/>
        </w:rPr>
        <w:t xml:space="preserve"> MH and Miller H. The action of norepinephrine, epinephrine and </w:t>
      </w:r>
      <w:proofErr w:type="spellStart"/>
      <w:r w:rsidRPr="008B0806">
        <w:rPr>
          <w:rFonts w:ascii="Times New Roman" w:hAnsi="Times New Roman"/>
          <w:lang w:val="en-GB"/>
        </w:rPr>
        <w:t>isopropylnorepinephrine</w:t>
      </w:r>
      <w:proofErr w:type="spellEnd"/>
      <w:r w:rsidRPr="008B0806">
        <w:rPr>
          <w:rFonts w:ascii="Times New Roman" w:hAnsi="Times New Roman"/>
          <w:lang w:val="en-GB"/>
        </w:rPr>
        <w:t xml:space="preserve"> on the rhythmic function of the heart. Circulation 1952</w:t>
      </w:r>
      <w:proofErr w:type="gramStart"/>
      <w:r w:rsidRPr="008B0806">
        <w:rPr>
          <w:rFonts w:ascii="Times New Roman" w:hAnsi="Times New Roman"/>
          <w:lang w:val="en-GB"/>
        </w:rPr>
        <w:t>;6</w:t>
      </w:r>
      <w:proofErr w:type="gramEnd"/>
      <w:r w:rsidRPr="008B0806">
        <w:rPr>
          <w:rFonts w:ascii="Times New Roman" w:hAnsi="Times New Roman"/>
          <w:lang w:val="en-GB"/>
        </w:rPr>
        <w:t>(2):238-44.</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Reedwood</w:t>
      </w:r>
      <w:proofErr w:type="spellEnd"/>
      <w:r w:rsidRPr="008B0806">
        <w:rPr>
          <w:rFonts w:ascii="Times New Roman" w:hAnsi="Times New Roman"/>
          <w:lang w:val="en-GB"/>
        </w:rPr>
        <w:t xml:space="preserve"> D. Conservative treatment of chronic heart block. Brit med J 1969</w:t>
      </w:r>
      <w:proofErr w:type="gramStart"/>
      <w:r w:rsidRPr="008B0806">
        <w:rPr>
          <w:rFonts w:ascii="Times New Roman" w:hAnsi="Times New Roman"/>
          <w:lang w:val="en-GB"/>
        </w:rPr>
        <w:t>;1:26</w:t>
      </w:r>
      <w:proofErr w:type="gramEnd"/>
      <w:r w:rsidRPr="008B0806">
        <w:rPr>
          <w:rFonts w:ascii="Times New Roman" w:hAnsi="Times New Roman"/>
          <w:lang w:val="en-GB"/>
        </w:rPr>
        <w:t xml:space="preserve">-29. </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Santman</w:t>
      </w:r>
      <w:proofErr w:type="spellEnd"/>
      <w:r w:rsidRPr="008B0806">
        <w:rPr>
          <w:rFonts w:ascii="Times New Roman" w:hAnsi="Times New Roman"/>
          <w:lang w:val="en-GB"/>
        </w:rPr>
        <w:t xml:space="preserve"> FW. </w:t>
      </w:r>
      <w:proofErr w:type="spellStart"/>
      <w:r w:rsidRPr="008B0806">
        <w:rPr>
          <w:rFonts w:ascii="Times New Roman" w:hAnsi="Times New Roman"/>
          <w:lang w:val="en-GB"/>
        </w:rPr>
        <w:t>Catecholamines</w:t>
      </w:r>
      <w:proofErr w:type="spellEnd"/>
      <w:r w:rsidRPr="008B0806">
        <w:rPr>
          <w:rFonts w:ascii="Times New Roman" w:hAnsi="Times New Roman"/>
          <w:lang w:val="en-GB"/>
        </w:rPr>
        <w:t xml:space="preserve"> in critical care. The commonly used </w:t>
      </w:r>
      <w:proofErr w:type="spellStart"/>
      <w:r w:rsidRPr="008B0806">
        <w:rPr>
          <w:rFonts w:ascii="Times New Roman" w:hAnsi="Times New Roman"/>
          <w:lang w:val="en-GB"/>
        </w:rPr>
        <w:t>catecholamines</w:t>
      </w:r>
      <w:proofErr w:type="spellEnd"/>
      <w:r w:rsidRPr="008B0806">
        <w:rPr>
          <w:rFonts w:ascii="Times New Roman" w:hAnsi="Times New Roman"/>
          <w:lang w:val="en-GB"/>
        </w:rPr>
        <w:t xml:space="preserve">: receptor and clinical profile, indications and dosages. Pharm </w:t>
      </w:r>
      <w:proofErr w:type="spellStart"/>
      <w:r w:rsidRPr="008B0806">
        <w:rPr>
          <w:rFonts w:ascii="Times New Roman" w:hAnsi="Times New Roman"/>
          <w:lang w:val="en-GB"/>
        </w:rPr>
        <w:t>Weekbl</w:t>
      </w:r>
      <w:proofErr w:type="spellEnd"/>
      <w:r w:rsidRPr="008B0806">
        <w:rPr>
          <w:rFonts w:ascii="Times New Roman" w:hAnsi="Times New Roman"/>
          <w:lang w:val="en-GB"/>
        </w:rPr>
        <w:t xml:space="preserve"> </w:t>
      </w:r>
      <w:proofErr w:type="spellStart"/>
      <w:r w:rsidRPr="008B0806">
        <w:rPr>
          <w:rFonts w:ascii="Times New Roman" w:hAnsi="Times New Roman"/>
          <w:lang w:val="en-GB"/>
        </w:rPr>
        <w:t>Sci</w:t>
      </w:r>
      <w:proofErr w:type="spellEnd"/>
      <w:r w:rsidRPr="008B0806">
        <w:rPr>
          <w:rFonts w:ascii="Times New Roman" w:hAnsi="Times New Roman"/>
          <w:lang w:val="en-GB"/>
        </w:rPr>
        <w:t xml:space="preserve"> 1992</w:t>
      </w:r>
      <w:proofErr w:type="gramStart"/>
      <w:r w:rsidRPr="008B0806">
        <w:rPr>
          <w:rFonts w:ascii="Times New Roman" w:hAnsi="Times New Roman"/>
          <w:lang w:val="en-GB"/>
        </w:rPr>
        <w:t>;14</w:t>
      </w:r>
      <w:proofErr w:type="gramEnd"/>
      <w:r w:rsidRPr="008B0806">
        <w:rPr>
          <w:rFonts w:ascii="Times New Roman" w:hAnsi="Times New Roman"/>
          <w:lang w:val="en-GB"/>
        </w:rPr>
        <w:t>(5):290-296</w:t>
      </w:r>
    </w:p>
    <w:p w:rsidR="00AF383A" w:rsidRPr="008B0806" w:rsidRDefault="00AF383A" w:rsidP="00AF383A">
      <w:pPr>
        <w:pStyle w:val="Liststycke"/>
        <w:numPr>
          <w:ilvl w:val="0"/>
          <w:numId w:val="34"/>
        </w:numPr>
        <w:ind w:left="426" w:hanging="426"/>
        <w:rPr>
          <w:rFonts w:ascii="Times New Roman" w:hAnsi="Times New Roman"/>
          <w:lang w:val="en-GB"/>
        </w:rPr>
      </w:pPr>
      <w:r w:rsidRPr="008B0806">
        <w:rPr>
          <w:rFonts w:ascii="Times New Roman" w:hAnsi="Times New Roman"/>
          <w:lang w:val="en-GB"/>
        </w:rPr>
        <w:t xml:space="preserve">Schindler C, </w:t>
      </w:r>
      <w:proofErr w:type="spellStart"/>
      <w:r w:rsidRPr="008B0806">
        <w:rPr>
          <w:rFonts w:ascii="Times New Roman" w:hAnsi="Times New Roman"/>
          <w:lang w:val="en-GB"/>
        </w:rPr>
        <w:t>Dobrev</w:t>
      </w:r>
      <w:proofErr w:type="spellEnd"/>
      <w:r w:rsidRPr="008B0806">
        <w:rPr>
          <w:rFonts w:ascii="Times New Roman" w:hAnsi="Times New Roman"/>
          <w:lang w:val="en-GB"/>
        </w:rPr>
        <w:t xml:space="preserve"> D, Grossmann M, </w:t>
      </w:r>
      <w:proofErr w:type="spellStart"/>
      <w:r w:rsidRPr="008B0806">
        <w:rPr>
          <w:rFonts w:ascii="Times New Roman" w:hAnsi="Times New Roman"/>
          <w:lang w:val="en-GB"/>
        </w:rPr>
        <w:t>Francke</w:t>
      </w:r>
      <w:proofErr w:type="spellEnd"/>
      <w:r w:rsidRPr="008B0806">
        <w:rPr>
          <w:rFonts w:ascii="Times New Roman" w:hAnsi="Times New Roman"/>
          <w:lang w:val="en-GB"/>
        </w:rPr>
        <w:t xml:space="preserve"> K, </w:t>
      </w:r>
      <w:proofErr w:type="spellStart"/>
      <w:r w:rsidRPr="008B0806">
        <w:rPr>
          <w:rFonts w:ascii="Times New Roman" w:hAnsi="Times New Roman"/>
          <w:lang w:val="en-GB"/>
        </w:rPr>
        <w:t>Pittrow</w:t>
      </w:r>
      <w:proofErr w:type="spellEnd"/>
      <w:r w:rsidRPr="008B0806">
        <w:rPr>
          <w:rFonts w:ascii="Times New Roman" w:hAnsi="Times New Roman"/>
          <w:lang w:val="en-GB"/>
        </w:rPr>
        <w:t xml:space="preserve"> D and </w:t>
      </w:r>
      <w:proofErr w:type="spellStart"/>
      <w:r w:rsidRPr="008B0806">
        <w:rPr>
          <w:rFonts w:ascii="Times New Roman" w:hAnsi="Times New Roman"/>
          <w:lang w:val="en-GB"/>
        </w:rPr>
        <w:t>Kirch</w:t>
      </w:r>
      <w:proofErr w:type="spellEnd"/>
      <w:r w:rsidRPr="008B0806">
        <w:rPr>
          <w:rFonts w:ascii="Times New Roman" w:hAnsi="Times New Roman"/>
          <w:lang w:val="en-GB"/>
        </w:rPr>
        <w:t xml:space="preserve"> W. Mechanisms of beta-adrenergic receptor-mediated </w:t>
      </w:r>
      <w:proofErr w:type="spellStart"/>
      <w:r w:rsidRPr="008B0806">
        <w:rPr>
          <w:rFonts w:ascii="Times New Roman" w:hAnsi="Times New Roman"/>
          <w:lang w:val="en-GB"/>
        </w:rPr>
        <w:t>venodilation</w:t>
      </w:r>
      <w:proofErr w:type="spellEnd"/>
      <w:r w:rsidRPr="008B0806">
        <w:rPr>
          <w:rFonts w:ascii="Times New Roman" w:hAnsi="Times New Roman"/>
          <w:lang w:val="en-GB"/>
        </w:rPr>
        <w:t xml:space="preserve"> in humans. </w:t>
      </w:r>
      <w:proofErr w:type="spellStart"/>
      <w:r w:rsidRPr="008B0806">
        <w:rPr>
          <w:rFonts w:ascii="Times New Roman" w:hAnsi="Times New Roman"/>
          <w:lang w:val="en-GB"/>
        </w:rPr>
        <w:t>Clin</w:t>
      </w:r>
      <w:proofErr w:type="spellEnd"/>
      <w:r w:rsidRPr="008B0806">
        <w:rPr>
          <w:rFonts w:ascii="Times New Roman" w:hAnsi="Times New Roman"/>
          <w:lang w:val="en-GB"/>
        </w:rPr>
        <w:t xml:space="preserve"> </w:t>
      </w:r>
      <w:proofErr w:type="spellStart"/>
      <w:r w:rsidRPr="008B0806">
        <w:rPr>
          <w:rFonts w:ascii="Times New Roman" w:hAnsi="Times New Roman"/>
          <w:lang w:val="en-GB"/>
        </w:rPr>
        <w:t>Pharmacol</w:t>
      </w:r>
      <w:proofErr w:type="spellEnd"/>
      <w:r w:rsidRPr="008B0806">
        <w:rPr>
          <w:rFonts w:ascii="Times New Roman" w:hAnsi="Times New Roman"/>
          <w:lang w:val="en-GB"/>
        </w:rPr>
        <w:t xml:space="preserve"> </w:t>
      </w:r>
      <w:proofErr w:type="spellStart"/>
      <w:r w:rsidRPr="008B0806">
        <w:rPr>
          <w:rFonts w:ascii="Times New Roman" w:hAnsi="Times New Roman"/>
          <w:lang w:val="en-GB"/>
        </w:rPr>
        <w:t>Ther</w:t>
      </w:r>
      <w:proofErr w:type="spellEnd"/>
      <w:r w:rsidRPr="008B0806">
        <w:rPr>
          <w:rFonts w:ascii="Times New Roman" w:hAnsi="Times New Roman"/>
          <w:lang w:val="en-GB"/>
        </w:rPr>
        <w:t xml:space="preserve"> 2004</w:t>
      </w:r>
      <w:proofErr w:type="gramStart"/>
      <w:r w:rsidRPr="008B0806">
        <w:rPr>
          <w:rFonts w:ascii="Times New Roman" w:hAnsi="Times New Roman"/>
          <w:lang w:val="en-GB"/>
        </w:rPr>
        <w:t>;75:49</w:t>
      </w:r>
      <w:proofErr w:type="gramEnd"/>
      <w:r w:rsidRPr="008B0806">
        <w:rPr>
          <w:rFonts w:ascii="Times New Roman" w:hAnsi="Times New Roman"/>
          <w:lang w:val="en-GB"/>
        </w:rPr>
        <w:t>-59.</w:t>
      </w:r>
    </w:p>
    <w:p w:rsidR="00AF383A" w:rsidRPr="008B0806" w:rsidRDefault="00AF383A" w:rsidP="00AF383A">
      <w:pPr>
        <w:pStyle w:val="Liststycke"/>
        <w:numPr>
          <w:ilvl w:val="0"/>
          <w:numId w:val="34"/>
        </w:numPr>
        <w:ind w:left="426" w:hanging="426"/>
        <w:rPr>
          <w:rFonts w:ascii="Times New Roman" w:hAnsi="Times New Roman"/>
          <w:lang w:val="en-GB"/>
        </w:rPr>
      </w:pPr>
      <w:proofErr w:type="spellStart"/>
      <w:r w:rsidRPr="008B0806">
        <w:rPr>
          <w:rFonts w:ascii="Times New Roman" w:hAnsi="Times New Roman"/>
          <w:lang w:val="en-GB"/>
        </w:rPr>
        <w:t>Schmetterer</w:t>
      </w:r>
      <w:proofErr w:type="spellEnd"/>
      <w:r w:rsidRPr="008B0806">
        <w:rPr>
          <w:rFonts w:ascii="Times New Roman" w:hAnsi="Times New Roman"/>
          <w:lang w:val="en-GB"/>
        </w:rPr>
        <w:t xml:space="preserve"> L, </w:t>
      </w:r>
      <w:proofErr w:type="spellStart"/>
      <w:r w:rsidRPr="008B0806">
        <w:rPr>
          <w:rFonts w:ascii="Times New Roman" w:hAnsi="Times New Roman"/>
          <w:lang w:val="en-GB"/>
        </w:rPr>
        <w:t>Sallinger</w:t>
      </w:r>
      <w:proofErr w:type="spellEnd"/>
      <w:r w:rsidRPr="008B0806">
        <w:rPr>
          <w:rFonts w:ascii="Times New Roman" w:hAnsi="Times New Roman"/>
          <w:lang w:val="en-GB"/>
        </w:rPr>
        <w:t xml:space="preserve"> S, </w:t>
      </w:r>
      <w:proofErr w:type="spellStart"/>
      <w:r w:rsidRPr="008B0806">
        <w:rPr>
          <w:rFonts w:ascii="Times New Roman" w:hAnsi="Times New Roman"/>
          <w:lang w:val="en-GB"/>
        </w:rPr>
        <w:t>Polak</w:t>
      </w:r>
      <w:proofErr w:type="spellEnd"/>
      <w:r w:rsidRPr="008B0806">
        <w:rPr>
          <w:rFonts w:ascii="Times New Roman" w:hAnsi="Times New Roman"/>
          <w:lang w:val="en-GB"/>
        </w:rPr>
        <w:t xml:space="preserve"> K, </w:t>
      </w:r>
      <w:proofErr w:type="spellStart"/>
      <w:r w:rsidRPr="008B0806">
        <w:rPr>
          <w:rFonts w:ascii="Times New Roman" w:hAnsi="Times New Roman"/>
          <w:lang w:val="en-GB"/>
        </w:rPr>
        <w:t>Eichler</w:t>
      </w:r>
      <w:proofErr w:type="spellEnd"/>
      <w:r w:rsidRPr="008B0806">
        <w:rPr>
          <w:rFonts w:ascii="Times New Roman" w:hAnsi="Times New Roman"/>
          <w:lang w:val="en-GB"/>
        </w:rPr>
        <w:t xml:space="preserve"> HG and </w:t>
      </w:r>
      <w:proofErr w:type="spellStart"/>
      <w:r w:rsidRPr="008B0806">
        <w:rPr>
          <w:rFonts w:ascii="Times New Roman" w:hAnsi="Times New Roman"/>
          <w:lang w:val="en-GB"/>
        </w:rPr>
        <w:t>Wolzt</w:t>
      </w:r>
      <w:proofErr w:type="spellEnd"/>
      <w:r w:rsidRPr="008B0806">
        <w:rPr>
          <w:rFonts w:ascii="Times New Roman" w:hAnsi="Times New Roman"/>
          <w:lang w:val="en-GB"/>
        </w:rPr>
        <w:t>. NITRIC OXIDE. Biology and chemistry 1999</w:t>
      </w:r>
      <w:proofErr w:type="gramStart"/>
      <w:r w:rsidRPr="008B0806">
        <w:rPr>
          <w:rFonts w:ascii="Times New Roman" w:hAnsi="Times New Roman"/>
          <w:lang w:val="en-GB"/>
        </w:rPr>
        <w:t>;3</w:t>
      </w:r>
      <w:proofErr w:type="gramEnd"/>
      <w:r w:rsidRPr="008B0806">
        <w:rPr>
          <w:rFonts w:ascii="Times New Roman" w:hAnsi="Times New Roman"/>
          <w:lang w:val="en-GB"/>
        </w:rPr>
        <w:t xml:space="preserve">(3):209-215. </w:t>
      </w:r>
    </w:p>
    <w:p w:rsidR="00AF383A" w:rsidRPr="008B0806" w:rsidRDefault="00AF383A" w:rsidP="00AF383A">
      <w:pPr>
        <w:pStyle w:val="Liststycke"/>
        <w:numPr>
          <w:ilvl w:val="0"/>
          <w:numId w:val="34"/>
        </w:numPr>
        <w:ind w:left="426" w:hanging="426"/>
        <w:rPr>
          <w:rFonts w:ascii="Times New Roman" w:hAnsi="Times New Roman"/>
          <w:lang w:val="en-GB"/>
        </w:rPr>
      </w:pPr>
      <w:r w:rsidRPr="008B0806">
        <w:rPr>
          <w:rFonts w:ascii="Times New Roman" w:hAnsi="Times New Roman"/>
          <w:lang w:val="en-GB"/>
        </w:rPr>
        <w:t xml:space="preserve">Stein CM, Brown N, Vaughan DE, Lang CC, Wood </w:t>
      </w:r>
      <w:proofErr w:type="spellStart"/>
      <w:r w:rsidRPr="008B0806">
        <w:rPr>
          <w:rFonts w:ascii="Times New Roman" w:hAnsi="Times New Roman"/>
          <w:lang w:val="en-GB"/>
        </w:rPr>
        <w:t>AJ</w:t>
      </w:r>
      <w:proofErr w:type="spellEnd"/>
      <w:r w:rsidRPr="008B0806">
        <w:rPr>
          <w:rFonts w:ascii="Times New Roman" w:hAnsi="Times New Roman"/>
          <w:lang w:val="en-GB"/>
        </w:rPr>
        <w:t xml:space="preserve">. Regulation of local tissue-type plasminogen activator release by endothelium-dependent and endothelium-independent agonists in human vasculature. J Am </w:t>
      </w:r>
      <w:proofErr w:type="spellStart"/>
      <w:r w:rsidRPr="008B0806">
        <w:rPr>
          <w:rFonts w:ascii="Times New Roman" w:hAnsi="Times New Roman"/>
          <w:lang w:val="en-GB"/>
        </w:rPr>
        <w:t>Coll</w:t>
      </w:r>
      <w:proofErr w:type="spellEnd"/>
      <w:r w:rsidRPr="008B0806">
        <w:rPr>
          <w:rFonts w:ascii="Times New Roman" w:hAnsi="Times New Roman"/>
          <w:lang w:val="en-GB"/>
        </w:rPr>
        <w:t xml:space="preserve"> </w:t>
      </w:r>
      <w:proofErr w:type="spellStart"/>
      <w:r w:rsidRPr="008B0806">
        <w:rPr>
          <w:rFonts w:ascii="Times New Roman" w:hAnsi="Times New Roman"/>
          <w:lang w:val="en-GB"/>
        </w:rPr>
        <w:t>Cardiol</w:t>
      </w:r>
      <w:proofErr w:type="spellEnd"/>
      <w:r w:rsidRPr="008B0806">
        <w:rPr>
          <w:rFonts w:ascii="Times New Roman" w:hAnsi="Times New Roman"/>
          <w:lang w:val="en-GB"/>
        </w:rPr>
        <w:t xml:space="preserve"> 1998</w:t>
      </w:r>
      <w:proofErr w:type="gramStart"/>
      <w:r w:rsidRPr="008B0806">
        <w:rPr>
          <w:rFonts w:ascii="Times New Roman" w:hAnsi="Times New Roman"/>
          <w:lang w:val="en-GB"/>
        </w:rPr>
        <w:t>;32:117</w:t>
      </w:r>
      <w:proofErr w:type="gramEnd"/>
      <w:r w:rsidRPr="008B0806">
        <w:rPr>
          <w:rFonts w:ascii="Times New Roman" w:hAnsi="Times New Roman"/>
          <w:lang w:val="en-GB"/>
        </w:rPr>
        <w:t>-122.</w:t>
      </w:r>
    </w:p>
    <w:p w:rsidR="00A2582D" w:rsidRPr="00D66049" w:rsidRDefault="00AF383A" w:rsidP="00A2582D">
      <w:pPr>
        <w:numPr>
          <w:ilvl w:val="0"/>
          <w:numId w:val="34"/>
        </w:numPr>
        <w:spacing w:before="120"/>
        <w:ind w:left="426" w:hanging="426"/>
        <w:rPr>
          <w:sz w:val="22"/>
          <w:szCs w:val="22"/>
        </w:rPr>
      </w:pPr>
      <w:proofErr w:type="spellStart"/>
      <w:r w:rsidRPr="008B0806">
        <w:rPr>
          <w:sz w:val="22"/>
          <w:szCs w:val="22"/>
        </w:rPr>
        <w:t>Reinsfelt</w:t>
      </w:r>
      <w:proofErr w:type="spellEnd"/>
      <w:r w:rsidRPr="008B0806">
        <w:rPr>
          <w:sz w:val="22"/>
          <w:szCs w:val="22"/>
        </w:rPr>
        <w:t xml:space="preserve"> B, </w:t>
      </w:r>
      <w:proofErr w:type="spellStart"/>
      <w:r w:rsidRPr="008B0806">
        <w:rPr>
          <w:sz w:val="22"/>
          <w:szCs w:val="22"/>
        </w:rPr>
        <w:t>Ricksten</w:t>
      </w:r>
      <w:proofErr w:type="spellEnd"/>
      <w:r w:rsidRPr="008B0806">
        <w:rPr>
          <w:sz w:val="22"/>
          <w:szCs w:val="22"/>
        </w:rPr>
        <w:t xml:space="preserve"> SE, Zetterberg H, </w:t>
      </w:r>
      <w:proofErr w:type="spellStart"/>
      <w:r w:rsidRPr="008B0806">
        <w:rPr>
          <w:sz w:val="22"/>
          <w:szCs w:val="22"/>
        </w:rPr>
        <w:t>Blennow</w:t>
      </w:r>
      <w:proofErr w:type="spellEnd"/>
      <w:r w:rsidRPr="008B0806">
        <w:rPr>
          <w:sz w:val="22"/>
          <w:szCs w:val="22"/>
        </w:rPr>
        <w:t xml:space="preserve"> K, </w:t>
      </w:r>
      <w:proofErr w:type="spellStart"/>
      <w:r w:rsidRPr="008B0806">
        <w:rPr>
          <w:sz w:val="22"/>
          <w:szCs w:val="22"/>
        </w:rPr>
        <w:t>Fredén-Lindqvist</w:t>
      </w:r>
      <w:proofErr w:type="spellEnd"/>
      <w:r w:rsidRPr="008B0806">
        <w:rPr>
          <w:sz w:val="22"/>
          <w:szCs w:val="22"/>
        </w:rPr>
        <w:t xml:space="preserve"> J, </w:t>
      </w:r>
      <w:proofErr w:type="spellStart"/>
      <w:r w:rsidRPr="008B0806">
        <w:rPr>
          <w:sz w:val="22"/>
          <w:szCs w:val="22"/>
        </w:rPr>
        <w:t>Westerlind</w:t>
      </w:r>
      <w:proofErr w:type="spellEnd"/>
      <w:r w:rsidRPr="008B0806">
        <w:rPr>
          <w:sz w:val="22"/>
          <w:szCs w:val="22"/>
        </w:rPr>
        <w:t xml:space="preserve"> A. Cerebrospinal Fluid Markers of Brain Injury, Inflammation, and Blood-Brain Barrier Dysfunction in Cardiac Surgery. Ann </w:t>
      </w:r>
      <w:proofErr w:type="spellStart"/>
      <w:r w:rsidRPr="008B0806">
        <w:rPr>
          <w:sz w:val="22"/>
          <w:szCs w:val="22"/>
        </w:rPr>
        <w:t>Thorac</w:t>
      </w:r>
      <w:proofErr w:type="spellEnd"/>
      <w:r w:rsidRPr="008B0806">
        <w:rPr>
          <w:sz w:val="22"/>
          <w:szCs w:val="22"/>
        </w:rPr>
        <w:t xml:space="preserve"> Surg. 2012 Jun 12.</w:t>
      </w:r>
      <w:r w:rsidR="0017631B" w:rsidRPr="00D66049">
        <w:br w:type="page"/>
      </w:r>
    </w:p>
    <w:tbl>
      <w:tblPr>
        <w:tblW w:w="2103" w:type="pct"/>
        <w:tblCellMar>
          <w:left w:w="0" w:type="dxa"/>
          <w:right w:w="0" w:type="dxa"/>
        </w:tblCellMar>
        <w:tblLook w:val="0000" w:firstRow="0" w:lastRow="0" w:firstColumn="0" w:lastColumn="0" w:noHBand="0" w:noVBand="0"/>
      </w:tblPr>
      <w:tblGrid>
        <w:gridCol w:w="1420"/>
        <w:gridCol w:w="2408"/>
      </w:tblGrid>
      <w:tr w:rsidR="00845970" w:rsidRPr="00D66049" w:rsidTr="00E96D3B">
        <w:trPr>
          <w:cantSplit/>
          <w:trHeight w:hRule="exact" w:val="360"/>
        </w:trPr>
        <w:tc>
          <w:tcPr>
            <w:tcW w:w="5000" w:type="pct"/>
            <w:gridSpan w:val="2"/>
          </w:tcPr>
          <w:p w:rsidR="00845970" w:rsidRPr="00D66049" w:rsidRDefault="00CE593B" w:rsidP="00E96D3B">
            <w:pPr>
              <w:pStyle w:val="A-Guided"/>
              <w:rPr>
                <w:b/>
                <w:sz w:val="24"/>
                <w:szCs w:val="24"/>
              </w:rPr>
            </w:pPr>
            <w:r>
              <w:rPr>
                <w:b/>
                <w:sz w:val="24"/>
              </w:rPr>
              <w:t>Clinical Study</w:t>
            </w:r>
            <w:r w:rsidR="00450D25">
              <w:rPr>
                <w:b/>
                <w:sz w:val="24"/>
              </w:rPr>
              <w:t xml:space="preserve"> </w:t>
            </w:r>
            <w:r>
              <w:rPr>
                <w:b/>
                <w:sz w:val="24"/>
              </w:rPr>
              <w:t>protocol</w:t>
            </w:r>
            <w:r w:rsidR="00845970" w:rsidRPr="00D66049">
              <w:rPr>
                <w:b/>
                <w:sz w:val="24"/>
              </w:rPr>
              <w:t xml:space="preserve"> Appendix A</w:t>
            </w:r>
          </w:p>
        </w:tc>
      </w:tr>
      <w:tr w:rsidR="00845970" w:rsidRPr="00D66049" w:rsidTr="00E96D3B">
        <w:trPr>
          <w:cantSplit/>
          <w:trHeight w:hRule="exact" w:val="360"/>
        </w:trPr>
        <w:tc>
          <w:tcPr>
            <w:tcW w:w="1855" w:type="pct"/>
          </w:tcPr>
          <w:p w:rsidR="00845970" w:rsidRPr="00D66049" w:rsidRDefault="00CE593B" w:rsidP="00E96D3B">
            <w:pPr>
              <w:pStyle w:val="A-Guided"/>
            </w:pPr>
            <w:r>
              <w:t>Study code</w:t>
            </w:r>
            <w:r w:rsidR="00845970" w:rsidRPr="00D66049">
              <w:t>:</w:t>
            </w:r>
          </w:p>
        </w:tc>
        <w:tc>
          <w:tcPr>
            <w:tcW w:w="3145" w:type="pct"/>
          </w:tcPr>
          <w:p w:rsidR="00845970" w:rsidRPr="00D66049" w:rsidRDefault="00522EF5" w:rsidP="00E96D3B">
            <w:pPr>
              <w:pStyle w:val="A-Guided"/>
            </w:pPr>
            <w:r w:rsidRPr="00D66049">
              <w:t>VPA-02</w:t>
            </w:r>
          </w:p>
        </w:tc>
      </w:tr>
      <w:tr w:rsidR="00522EF5" w:rsidRPr="00D66049" w:rsidTr="003F29C4">
        <w:trPr>
          <w:cantSplit/>
          <w:trHeight w:hRule="exact" w:val="360"/>
        </w:trPr>
        <w:tc>
          <w:tcPr>
            <w:tcW w:w="1855" w:type="pct"/>
          </w:tcPr>
          <w:p w:rsidR="00522EF5" w:rsidRPr="00D66049" w:rsidRDefault="00CE593B" w:rsidP="00E96D3B">
            <w:pPr>
              <w:pStyle w:val="A-Guided"/>
            </w:pPr>
            <w:proofErr w:type="spellStart"/>
            <w:r>
              <w:t>EUdraCT</w:t>
            </w:r>
            <w:proofErr w:type="spellEnd"/>
            <w:r>
              <w:t xml:space="preserve"> </w:t>
            </w:r>
            <w:proofErr w:type="spellStart"/>
            <w:r>
              <w:t>nb</w:t>
            </w:r>
            <w:proofErr w:type="spellEnd"/>
            <w:r>
              <w:t>:</w:t>
            </w:r>
          </w:p>
        </w:tc>
        <w:tc>
          <w:tcPr>
            <w:tcW w:w="3145" w:type="pct"/>
            <w:vAlign w:val="center"/>
          </w:tcPr>
          <w:p w:rsidR="00522EF5" w:rsidRPr="00D66049" w:rsidRDefault="00522EF5" w:rsidP="003F29C4">
            <w:pPr>
              <w:pStyle w:val="Z-StudyCode"/>
              <w:spacing w:before="40" w:line="276" w:lineRule="auto"/>
              <w:rPr>
                <w:sz w:val="20"/>
              </w:rPr>
            </w:pPr>
            <w:r w:rsidRPr="00D66049">
              <w:rPr>
                <w:sz w:val="20"/>
              </w:rPr>
              <w:t>2012-004950-27</w:t>
            </w:r>
          </w:p>
        </w:tc>
      </w:tr>
      <w:tr w:rsidR="00522EF5" w:rsidRPr="00D66049" w:rsidTr="003F29C4">
        <w:trPr>
          <w:cantSplit/>
          <w:trHeight w:hRule="exact" w:val="360"/>
        </w:trPr>
        <w:tc>
          <w:tcPr>
            <w:tcW w:w="1855" w:type="pct"/>
          </w:tcPr>
          <w:p w:rsidR="00522EF5" w:rsidRPr="00D66049" w:rsidRDefault="00CE593B" w:rsidP="00E96D3B">
            <w:pPr>
              <w:pStyle w:val="A-Guided"/>
            </w:pPr>
            <w:r>
              <w:t>Date</w:t>
            </w:r>
            <w:r w:rsidR="00522EF5" w:rsidRPr="00D66049">
              <w:t>:</w:t>
            </w:r>
          </w:p>
        </w:tc>
        <w:tc>
          <w:tcPr>
            <w:tcW w:w="3145" w:type="pct"/>
            <w:vAlign w:val="center"/>
          </w:tcPr>
          <w:p w:rsidR="00522EF5" w:rsidRPr="00D66049" w:rsidRDefault="008E1072" w:rsidP="003F29C4">
            <w:pPr>
              <w:pStyle w:val="Z-Date"/>
              <w:spacing w:before="20" w:line="276" w:lineRule="auto"/>
              <w:rPr>
                <w:sz w:val="20"/>
              </w:rPr>
            </w:pPr>
            <w:r w:rsidRPr="00D66049">
              <w:rPr>
                <w:sz w:val="20"/>
              </w:rPr>
              <w:t>2012-11-15</w:t>
            </w:r>
          </w:p>
        </w:tc>
      </w:tr>
    </w:tbl>
    <w:p w:rsidR="00845970" w:rsidRPr="00D66049" w:rsidRDefault="00845970" w:rsidP="00845970"/>
    <w:tbl>
      <w:tblPr>
        <w:tblW w:w="0" w:type="auto"/>
        <w:tblLook w:val="04A0" w:firstRow="1" w:lastRow="0" w:firstColumn="1" w:lastColumn="0" w:noHBand="0" w:noVBand="1"/>
      </w:tblPr>
      <w:tblGrid>
        <w:gridCol w:w="6345"/>
        <w:gridCol w:w="284"/>
        <w:gridCol w:w="2612"/>
      </w:tblGrid>
      <w:tr w:rsidR="00845970" w:rsidRPr="00D66049" w:rsidTr="00F26123">
        <w:tc>
          <w:tcPr>
            <w:tcW w:w="9241" w:type="dxa"/>
            <w:gridSpan w:val="3"/>
          </w:tcPr>
          <w:p w:rsidR="00F26123" w:rsidRPr="00D66049" w:rsidRDefault="00EE6884" w:rsidP="00EE6884">
            <w:r>
              <w:rPr>
                <w:b/>
                <w:sz w:val="28"/>
                <w:szCs w:val="28"/>
              </w:rPr>
              <w:t xml:space="preserve">Signatures of the persons responsible for the study </w:t>
            </w:r>
          </w:p>
          <w:p w:rsidR="00EE6884" w:rsidRPr="00EE6884" w:rsidRDefault="00F26123" w:rsidP="00EE6884">
            <w:pPr>
              <w:rPr>
                <w:sz w:val="22"/>
                <w:szCs w:val="22"/>
              </w:rPr>
            </w:pPr>
            <w:r w:rsidRPr="00D66049">
              <w:t xml:space="preserve"> </w:t>
            </w:r>
            <w:r w:rsidR="00EE6884" w:rsidRPr="00EE6884">
              <w:rPr>
                <w:b/>
                <w:sz w:val="28"/>
                <w:szCs w:val="28"/>
              </w:rPr>
              <w:t xml:space="preserve">  </w:t>
            </w:r>
            <w:r w:rsidR="00EE6884" w:rsidRPr="00EE6884">
              <w:rPr>
                <w:sz w:val="22"/>
                <w:szCs w:val="22"/>
              </w:rPr>
              <w:t>I agree to the terms and conditions of this study protocol</w:t>
            </w:r>
          </w:p>
          <w:p w:rsidR="00845970" w:rsidRPr="00D66049" w:rsidRDefault="00845970" w:rsidP="00E96D3B"/>
        </w:tc>
      </w:tr>
      <w:tr w:rsidR="00845970" w:rsidRPr="00D66049" w:rsidTr="00E96D3B">
        <w:tc>
          <w:tcPr>
            <w:tcW w:w="9241" w:type="dxa"/>
            <w:gridSpan w:val="3"/>
          </w:tcPr>
          <w:p w:rsidR="00845970" w:rsidRPr="00D66049" w:rsidRDefault="00845970" w:rsidP="00E96D3B"/>
        </w:tc>
      </w:tr>
      <w:tr w:rsidR="00845970" w:rsidRPr="00D66049" w:rsidTr="00E96D3B">
        <w:tc>
          <w:tcPr>
            <w:tcW w:w="6345" w:type="dxa"/>
            <w:tcBorders>
              <w:bottom w:val="single" w:sz="4" w:space="0" w:color="auto"/>
            </w:tcBorders>
          </w:tcPr>
          <w:p w:rsidR="00845970" w:rsidRPr="00D66049" w:rsidRDefault="00845970" w:rsidP="00E96D3B"/>
        </w:tc>
        <w:tc>
          <w:tcPr>
            <w:tcW w:w="284" w:type="dxa"/>
          </w:tcPr>
          <w:p w:rsidR="00845970" w:rsidRPr="00D66049" w:rsidRDefault="00845970" w:rsidP="00E96D3B"/>
        </w:tc>
        <w:tc>
          <w:tcPr>
            <w:tcW w:w="2612" w:type="dxa"/>
            <w:tcBorders>
              <w:bottom w:val="single" w:sz="4" w:space="0" w:color="auto"/>
            </w:tcBorders>
          </w:tcPr>
          <w:p w:rsidR="00845970" w:rsidRPr="00D66049" w:rsidRDefault="00845970" w:rsidP="00E96D3B"/>
        </w:tc>
      </w:tr>
      <w:tr w:rsidR="00845970" w:rsidRPr="00D66049" w:rsidTr="00E96D3B">
        <w:tc>
          <w:tcPr>
            <w:tcW w:w="6345" w:type="dxa"/>
            <w:tcBorders>
              <w:top w:val="single" w:sz="4" w:space="0" w:color="auto"/>
            </w:tcBorders>
          </w:tcPr>
          <w:p w:rsidR="00845970" w:rsidRPr="00D66049" w:rsidRDefault="00845970" w:rsidP="00845970">
            <w:pPr>
              <w:rPr>
                <w:sz w:val="20"/>
              </w:rPr>
            </w:pPr>
          </w:p>
        </w:tc>
        <w:tc>
          <w:tcPr>
            <w:tcW w:w="284" w:type="dxa"/>
          </w:tcPr>
          <w:p w:rsidR="00845970" w:rsidRPr="00D66049" w:rsidRDefault="00845970" w:rsidP="00E96D3B"/>
        </w:tc>
        <w:tc>
          <w:tcPr>
            <w:tcW w:w="2612" w:type="dxa"/>
            <w:tcBorders>
              <w:top w:val="single" w:sz="4" w:space="0" w:color="auto"/>
            </w:tcBorders>
          </w:tcPr>
          <w:p w:rsidR="00845970" w:rsidRPr="00D66049" w:rsidRDefault="00EE6884" w:rsidP="00EE6884">
            <w:pPr>
              <w:rPr>
                <w:sz w:val="20"/>
              </w:rPr>
            </w:pPr>
            <w:r>
              <w:rPr>
                <w:sz w:val="20"/>
              </w:rPr>
              <w:t>Date</w:t>
            </w:r>
            <w:r w:rsidR="00845970" w:rsidRPr="00D66049">
              <w:rPr>
                <w:sz w:val="20"/>
              </w:rPr>
              <w:br/>
              <w:t>(</w:t>
            </w:r>
            <w:r>
              <w:rPr>
                <w:sz w:val="20"/>
              </w:rPr>
              <w:t>year, month, day</w:t>
            </w:r>
            <w:r w:rsidR="00845970" w:rsidRPr="00D66049">
              <w:rPr>
                <w:sz w:val="20"/>
              </w:rPr>
              <w:t>)</w:t>
            </w:r>
          </w:p>
        </w:tc>
      </w:tr>
      <w:tr w:rsidR="00845970" w:rsidRPr="00D66049" w:rsidTr="00E96D3B">
        <w:tc>
          <w:tcPr>
            <w:tcW w:w="6345" w:type="dxa"/>
          </w:tcPr>
          <w:p w:rsidR="00845970" w:rsidRPr="00D66049" w:rsidRDefault="00845970" w:rsidP="00E96D3B">
            <w:pPr>
              <w:rPr>
                <w:sz w:val="20"/>
              </w:rPr>
            </w:pPr>
          </w:p>
        </w:tc>
        <w:tc>
          <w:tcPr>
            <w:tcW w:w="284" w:type="dxa"/>
          </w:tcPr>
          <w:p w:rsidR="00845970" w:rsidRPr="00D66049" w:rsidRDefault="00845970" w:rsidP="00E96D3B"/>
        </w:tc>
        <w:tc>
          <w:tcPr>
            <w:tcW w:w="2612" w:type="dxa"/>
          </w:tcPr>
          <w:p w:rsidR="00845970" w:rsidRPr="00D66049" w:rsidRDefault="00845970" w:rsidP="00E96D3B">
            <w:pPr>
              <w:rPr>
                <w:sz w:val="20"/>
              </w:rPr>
            </w:pPr>
          </w:p>
        </w:tc>
      </w:tr>
      <w:tr w:rsidR="00845970" w:rsidRPr="00D66049" w:rsidTr="00E96D3B">
        <w:tc>
          <w:tcPr>
            <w:tcW w:w="6345" w:type="dxa"/>
            <w:tcBorders>
              <w:bottom w:val="single" w:sz="4" w:space="0" w:color="auto"/>
            </w:tcBorders>
          </w:tcPr>
          <w:p w:rsidR="00845970" w:rsidRPr="00D66049" w:rsidRDefault="00845970" w:rsidP="00E96D3B">
            <w:pPr>
              <w:rPr>
                <w:sz w:val="20"/>
              </w:rPr>
            </w:pPr>
          </w:p>
        </w:tc>
        <w:tc>
          <w:tcPr>
            <w:tcW w:w="284" w:type="dxa"/>
          </w:tcPr>
          <w:p w:rsidR="00845970" w:rsidRPr="00D66049" w:rsidRDefault="00845970" w:rsidP="00E96D3B"/>
        </w:tc>
        <w:tc>
          <w:tcPr>
            <w:tcW w:w="2612" w:type="dxa"/>
            <w:tcBorders>
              <w:bottom w:val="single" w:sz="4" w:space="0" w:color="auto"/>
            </w:tcBorders>
          </w:tcPr>
          <w:p w:rsidR="00845970" w:rsidRPr="00D66049" w:rsidRDefault="00845970" w:rsidP="00E96D3B">
            <w:pPr>
              <w:rPr>
                <w:sz w:val="20"/>
              </w:rPr>
            </w:pPr>
          </w:p>
        </w:tc>
      </w:tr>
      <w:tr w:rsidR="00845970" w:rsidRPr="00D66049" w:rsidTr="00E96D3B">
        <w:tc>
          <w:tcPr>
            <w:tcW w:w="6345" w:type="dxa"/>
            <w:tcBorders>
              <w:top w:val="single" w:sz="4" w:space="0" w:color="auto"/>
            </w:tcBorders>
          </w:tcPr>
          <w:p w:rsidR="00845970" w:rsidRPr="00D66049" w:rsidRDefault="00845970" w:rsidP="00845970">
            <w:pPr>
              <w:rPr>
                <w:sz w:val="20"/>
              </w:rPr>
            </w:pPr>
          </w:p>
        </w:tc>
        <w:tc>
          <w:tcPr>
            <w:tcW w:w="284" w:type="dxa"/>
          </w:tcPr>
          <w:p w:rsidR="00845970" w:rsidRPr="00D66049" w:rsidRDefault="00845970" w:rsidP="00E96D3B"/>
        </w:tc>
        <w:tc>
          <w:tcPr>
            <w:tcW w:w="2612" w:type="dxa"/>
            <w:tcBorders>
              <w:top w:val="single" w:sz="4" w:space="0" w:color="auto"/>
            </w:tcBorders>
          </w:tcPr>
          <w:p w:rsidR="00845970" w:rsidRPr="00D66049" w:rsidRDefault="00EE6884" w:rsidP="00E96D3B">
            <w:pPr>
              <w:rPr>
                <w:sz w:val="20"/>
              </w:rPr>
            </w:pPr>
            <w:r>
              <w:rPr>
                <w:sz w:val="20"/>
              </w:rPr>
              <w:t>Date</w:t>
            </w:r>
            <w:r w:rsidRPr="00D66049">
              <w:rPr>
                <w:sz w:val="20"/>
              </w:rPr>
              <w:br/>
              <w:t>(</w:t>
            </w:r>
            <w:r>
              <w:rPr>
                <w:sz w:val="20"/>
              </w:rPr>
              <w:t>year, month, day</w:t>
            </w:r>
            <w:r w:rsidRPr="00D66049">
              <w:rPr>
                <w:sz w:val="20"/>
              </w:rPr>
              <w:t>)</w:t>
            </w:r>
          </w:p>
        </w:tc>
      </w:tr>
      <w:tr w:rsidR="00845970" w:rsidRPr="00D66049" w:rsidTr="00E96D3B">
        <w:tc>
          <w:tcPr>
            <w:tcW w:w="6345" w:type="dxa"/>
          </w:tcPr>
          <w:p w:rsidR="00845970" w:rsidRPr="00D66049" w:rsidRDefault="00845970" w:rsidP="00F26123">
            <w:pPr>
              <w:rPr>
                <w:sz w:val="20"/>
              </w:rPr>
            </w:pPr>
          </w:p>
        </w:tc>
        <w:tc>
          <w:tcPr>
            <w:tcW w:w="284" w:type="dxa"/>
          </w:tcPr>
          <w:p w:rsidR="00845970" w:rsidRPr="00D66049" w:rsidRDefault="00845970" w:rsidP="00E96D3B"/>
        </w:tc>
        <w:tc>
          <w:tcPr>
            <w:tcW w:w="2612" w:type="dxa"/>
          </w:tcPr>
          <w:p w:rsidR="00845970" w:rsidRPr="00D66049" w:rsidRDefault="00845970" w:rsidP="00E96D3B">
            <w:pPr>
              <w:rPr>
                <w:sz w:val="20"/>
              </w:rPr>
            </w:pPr>
          </w:p>
        </w:tc>
      </w:tr>
      <w:tr w:rsidR="00845970" w:rsidRPr="00D66049" w:rsidTr="00E96D3B">
        <w:tc>
          <w:tcPr>
            <w:tcW w:w="6345" w:type="dxa"/>
            <w:tcBorders>
              <w:bottom w:val="single" w:sz="4" w:space="0" w:color="auto"/>
            </w:tcBorders>
          </w:tcPr>
          <w:p w:rsidR="00845970" w:rsidRPr="00D66049" w:rsidRDefault="00845970" w:rsidP="00F26123">
            <w:pPr>
              <w:rPr>
                <w:sz w:val="20"/>
              </w:rPr>
            </w:pPr>
          </w:p>
        </w:tc>
        <w:tc>
          <w:tcPr>
            <w:tcW w:w="284" w:type="dxa"/>
          </w:tcPr>
          <w:p w:rsidR="00845970" w:rsidRPr="00D66049" w:rsidRDefault="00845970" w:rsidP="00E96D3B"/>
        </w:tc>
        <w:tc>
          <w:tcPr>
            <w:tcW w:w="2612" w:type="dxa"/>
            <w:tcBorders>
              <w:bottom w:val="single" w:sz="4" w:space="0" w:color="auto"/>
            </w:tcBorders>
          </w:tcPr>
          <w:p w:rsidR="00845970" w:rsidRPr="00D66049" w:rsidRDefault="00845970" w:rsidP="00E96D3B">
            <w:pPr>
              <w:rPr>
                <w:sz w:val="20"/>
              </w:rPr>
            </w:pPr>
          </w:p>
        </w:tc>
      </w:tr>
      <w:tr w:rsidR="00845970" w:rsidRPr="00D66049" w:rsidTr="00E96D3B">
        <w:tc>
          <w:tcPr>
            <w:tcW w:w="6345" w:type="dxa"/>
            <w:tcBorders>
              <w:top w:val="single" w:sz="4" w:space="0" w:color="auto"/>
            </w:tcBorders>
          </w:tcPr>
          <w:p w:rsidR="00845970" w:rsidRPr="00D66049" w:rsidRDefault="00845970" w:rsidP="00F26123">
            <w:pPr>
              <w:rPr>
                <w:sz w:val="20"/>
              </w:rPr>
            </w:pPr>
          </w:p>
        </w:tc>
        <w:tc>
          <w:tcPr>
            <w:tcW w:w="284" w:type="dxa"/>
          </w:tcPr>
          <w:p w:rsidR="00845970" w:rsidRPr="00D66049" w:rsidRDefault="00845970" w:rsidP="00E96D3B"/>
        </w:tc>
        <w:tc>
          <w:tcPr>
            <w:tcW w:w="2612" w:type="dxa"/>
            <w:tcBorders>
              <w:top w:val="single" w:sz="4" w:space="0" w:color="auto"/>
            </w:tcBorders>
          </w:tcPr>
          <w:p w:rsidR="00845970" w:rsidRPr="00D66049" w:rsidRDefault="00EE6884" w:rsidP="00E96D3B">
            <w:pPr>
              <w:rPr>
                <w:sz w:val="20"/>
              </w:rPr>
            </w:pPr>
            <w:r>
              <w:rPr>
                <w:sz w:val="20"/>
              </w:rPr>
              <w:t>Date</w:t>
            </w:r>
            <w:r w:rsidRPr="00D66049">
              <w:rPr>
                <w:sz w:val="20"/>
              </w:rPr>
              <w:br/>
              <w:t>(</w:t>
            </w:r>
            <w:r>
              <w:rPr>
                <w:sz w:val="20"/>
              </w:rPr>
              <w:t>year, month, day</w:t>
            </w:r>
            <w:r w:rsidRPr="00D66049">
              <w:rPr>
                <w:sz w:val="20"/>
              </w:rPr>
              <w:t>)</w:t>
            </w:r>
          </w:p>
        </w:tc>
      </w:tr>
      <w:tr w:rsidR="00845970" w:rsidRPr="00D66049" w:rsidTr="00E96D3B">
        <w:tc>
          <w:tcPr>
            <w:tcW w:w="6345" w:type="dxa"/>
          </w:tcPr>
          <w:p w:rsidR="00845970" w:rsidRPr="00D66049" w:rsidRDefault="00845970" w:rsidP="00E96D3B">
            <w:pPr>
              <w:rPr>
                <w:sz w:val="20"/>
              </w:rPr>
            </w:pPr>
          </w:p>
        </w:tc>
        <w:tc>
          <w:tcPr>
            <w:tcW w:w="284" w:type="dxa"/>
          </w:tcPr>
          <w:p w:rsidR="00845970" w:rsidRPr="00D66049" w:rsidRDefault="00845970" w:rsidP="00E96D3B"/>
        </w:tc>
        <w:tc>
          <w:tcPr>
            <w:tcW w:w="2612" w:type="dxa"/>
          </w:tcPr>
          <w:p w:rsidR="00845970" w:rsidRPr="00D66049" w:rsidRDefault="00845970" w:rsidP="00E96D3B">
            <w:pPr>
              <w:rPr>
                <w:sz w:val="20"/>
              </w:rPr>
            </w:pPr>
          </w:p>
        </w:tc>
      </w:tr>
      <w:tr w:rsidR="00845970" w:rsidRPr="00D66049" w:rsidTr="00845970">
        <w:tc>
          <w:tcPr>
            <w:tcW w:w="6345" w:type="dxa"/>
            <w:tcBorders>
              <w:bottom w:val="single" w:sz="4" w:space="0" w:color="auto"/>
            </w:tcBorders>
          </w:tcPr>
          <w:p w:rsidR="00845970" w:rsidRPr="00D66049" w:rsidRDefault="00845970" w:rsidP="00E96D3B">
            <w:pPr>
              <w:rPr>
                <w:sz w:val="20"/>
              </w:rPr>
            </w:pPr>
          </w:p>
        </w:tc>
        <w:tc>
          <w:tcPr>
            <w:tcW w:w="284" w:type="dxa"/>
          </w:tcPr>
          <w:p w:rsidR="00845970" w:rsidRPr="00D66049" w:rsidRDefault="00845970" w:rsidP="00E96D3B"/>
        </w:tc>
        <w:tc>
          <w:tcPr>
            <w:tcW w:w="2612" w:type="dxa"/>
            <w:tcBorders>
              <w:bottom w:val="single" w:sz="4" w:space="0" w:color="auto"/>
            </w:tcBorders>
          </w:tcPr>
          <w:p w:rsidR="00845970" w:rsidRPr="00D66049" w:rsidRDefault="00845970" w:rsidP="00E96D3B">
            <w:pPr>
              <w:rPr>
                <w:sz w:val="20"/>
              </w:rPr>
            </w:pPr>
          </w:p>
        </w:tc>
      </w:tr>
      <w:tr w:rsidR="00845970" w:rsidRPr="00D66049" w:rsidTr="00845970">
        <w:tc>
          <w:tcPr>
            <w:tcW w:w="6345" w:type="dxa"/>
            <w:tcBorders>
              <w:top w:val="single" w:sz="4" w:space="0" w:color="auto"/>
            </w:tcBorders>
          </w:tcPr>
          <w:p w:rsidR="00845970" w:rsidRPr="00D66049" w:rsidRDefault="00845970" w:rsidP="00F26123">
            <w:pPr>
              <w:rPr>
                <w:sz w:val="20"/>
              </w:rPr>
            </w:pPr>
          </w:p>
        </w:tc>
        <w:tc>
          <w:tcPr>
            <w:tcW w:w="284" w:type="dxa"/>
          </w:tcPr>
          <w:p w:rsidR="00845970" w:rsidRPr="00D66049" w:rsidRDefault="00845970" w:rsidP="00E96D3B"/>
        </w:tc>
        <w:tc>
          <w:tcPr>
            <w:tcW w:w="2612" w:type="dxa"/>
            <w:tcBorders>
              <w:top w:val="single" w:sz="4" w:space="0" w:color="auto"/>
            </w:tcBorders>
          </w:tcPr>
          <w:p w:rsidR="00845970" w:rsidRPr="00D66049" w:rsidRDefault="00EE6884" w:rsidP="00E96D3B">
            <w:pPr>
              <w:rPr>
                <w:sz w:val="20"/>
              </w:rPr>
            </w:pPr>
            <w:r>
              <w:rPr>
                <w:sz w:val="20"/>
              </w:rPr>
              <w:t>Date</w:t>
            </w:r>
            <w:r w:rsidRPr="00D66049">
              <w:rPr>
                <w:sz w:val="20"/>
              </w:rPr>
              <w:br/>
              <w:t>(</w:t>
            </w:r>
            <w:r>
              <w:rPr>
                <w:sz w:val="20"/>
              </w:rPr>
              <w:t>year, month, day</w:t>
            </w:r>
            <w:r w:rsidRPr="00D66049">
              <w:rPr>
                <w:sz w:val="20"/>
              </w:rPr>
              <w:t>)</w:t>
            </w:r>
          </w:p>
        </w:tc>
      </w:tr>
      <w:tr w:rsidR="00845970" w:rsidRPr="00D66049" w:rsidTr="00E96D3B">
        <w:tc>
          <w:tcPr>
            <w:tcW w:w="6345" w:type="dxa"/>
          </w:tcPr>
          <w:p w:rsidR="00845970" w:rsidRPr="00D66049" w:rsidRDefault="00845970" w:rsidP="00E96D3B">
            <w:pPr>
              <w:rPr>
                <w:sz w:val="20"/>
              </w:rPr>
            </w:pPr>
          </w:p>
        </w:tc>
        <w:tc>
          <w:tcPr>
            <w:tcW w:w="284" w:type="dxa"/>
          </w:tcPr>
          <w:p w:rsidR="00845970" w:rsidRPr="00D66049" w:rsidRDefault="00845970" w:rsidP="00E96D3B"/>
        </w:tc>
        <w:tc>
          <w:tcPr>
            <w:tcW w:w="2612" w:type="dxa"/>
          </w:tcPr>
          <w:p w:rsidR="00845970" w:rsidRPr="00D66049" w:rsidRDefault="00845970" w:rsidP="00E96D3B">
            <w:pPr>
              <w:rPr>
                <w:sz w:val="20"/>
              </w:rPr>
            </w:pPr>
          </w:p>
        </w:tc>
      </w:tr>
      <w:tr w:rsidR="00845970" w:rsidRPr="00D66049" w:rsidTr="00E96D3B">
        <w:tc>
          <w:tcPr>
            <w:tcW w:w="6345" w:type="dxa"/>
          </w:tcPr>
          <w:p w:rsidR="00845970" w:rsidRPr="00D66049" w:rsidRDefault="00845970" w:rsidP="00E96D3B">
            <w:pPr>
              <w:rPr>
                <w:sz w:val="20"/>
              </w:rPr>
            </w:pPr>
          </w:p>
        </w:tc>
        <w:tc>
          <w:tcPr>
            <w:tcW w:w="284" w:type="dxa"/>
          </w:tcPr>
          <w:p w:rsidR="00845970" w:rsidRPr="00D66049" w:rsidRDefault="00845970" w:rsidP="00E96D3B"/>
        </w:tc>
        <w:tc>
          <w:tcPr>
            <w:tcW w:w="2612" w:type="dxa"/>
          </w:tcPr>
          <w:p w:rsidR="00845970" w:rsidRPr="00D66049" w:rsidRDefault="00845970" w:rsidP="00E96D3B">
            <w:pPr>
              <w:rPr>
                <w:sz w:val="20"/>
              </w:rPr>
            </w:pPr>
          </w:p>
        </w:tc>
      </w:tr>
    </w:tbl>
    <w:p w:rsidR="00A2582D" w:rsidRPr="00D66049" w:rsidRDefault="00A2582D" w:rsidP="00A2582D"/>
    <w:p w:rsidR="00A2582D" w:rsidRPr="00D66049" w:rsidRDefault="00A2582D" w:rsidP="00F26123">
      <w:pPr>
        <w:tabs>
          <w:tab w:val="left" w:pos="2535"/>
        </w:tabs>
      </w:pPr>
      <w:r w:rsidRPr="00D66049">
        <w:br w:type="page"/>
      </w:r>
    </w:p>
    <w:tbl>
      <w:tblPr>
        <w:tblW w:w="0" w:type="auto"/>
        <w:tblInd w:w="8" w:type="dxa"/>
        <w:tblLayout w:type="fixed"/>
        <w:tblCellMar>
          <w:left w:w="0" w:type="dxa"/>
          <w:right w:w="0" w:type="dxa"/>
        </w:tblCellMar>
        <w:tblLook w:val="0000" w:firstRow="0" w:lastRow="0" w:firstColumn="0" w:lastColumn="0" w:noHBand="0" w:noVBand="0"/>
      </w:tblPr>
      <w:tblGrid>
        <w:gridCol w:w="7363"/>
        <w:gridCol w:w="1710"/>
      </w:tblGrid>
      <w:tr w:rsidR="00A2582D" w:rsidRPr="00D66049" w:rsidTr="00E96D3B">
        <w:trPr>
          <w:cantSplit/>
        </w:trPr>
        <w:tc>
          <w:tcPr>
            <w:tcW w:w="9073" w:type="dxa"/>
            <w:gridSpan w:val="2"/>
            <w:tcBorders>
              <w:top w:val="single" w:sz="6" w:space="0" w:color="auto"/>
              <w:bottom w:val="single" w:sz="6" w:space="0" w:color="auto"/>
            </w:tcBorders>
          </w:tcPr>
          <w:p w:rsidR="00A2582D" w:rsidRPr="00D66049" w:rsidRDefault="00A2582D" w:rsidP="00E96D3B">
            <w:pPr>
              <w:pStyle w:val="A-Guided"/>
              <w:spacing w:before="120" w:after="120" w:line="276" w:lineRule="auto"/>
            </w:pPr>
            <w:r w:rsidRPr="00D66049">
              <w:rPr>
                <w:b/>
                <w:color w:val="000000"/>
                <w:sz w:val="28"/>
              </w:rPr>
              <w:t>Appendix B - Definitions of Adverse Events and Procedures in case of Pregnancy</w:t>
            </w:r>
          </w:p>
        </w:tc>
      </w:tr>
      <w:tr w:rsidR="00A2582D" w:rsidRPr="00D66049" w:rsidTr="00E96D3B">
        <w:trPr>
          <w:cantSplit/>
        </w:trPr>
        <w:tc>
          <w:tcPr>
            <w:tcW w:w="9073" w:type="dxa"/>
            <w:gridSpan w:val="2"/>
            <w:tcBorders>
              <w:top w:val="single" w:sz="6" w:space="0" w:color="auto"/>
            </w:tcBorders>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pPr>
            <w:r w:rsidRPr="00D66049">
              <w:t>Definitions: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Adverse Events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Serious Adverse Events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A medical emergency usually constitutes an SAE and is to be reported as such</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Intensity rating</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Causal relationship</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Action taken</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 xml:space="preserve">Reporting in </w:t>
            </w:r>
            <w:proofErr w:type="spellStart"/>
            <w:r w:rsidRPr="00D66049">
              <w:t>CRF</w:t>
            </w:r>
            <w:proofErr w:type="spellEnd"/>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Adverse Events based on signs and symptoms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Final outcome assessment</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GuidedBold"/>
              <w:spacing w:line="276" w:lineRule="auto"/>
              <w:ind w:left="559"/>
            </w:pPr>
            <w:r w:rsidRPr="00D66049">
              <w:t>Reporting of serious adverse events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rPr>
                <w:sz w:val="20"/>
              </w:rPr>
            </w:pPr>
            <w:r w:rsidRPr="00D66049">
              <w:rPr>
                <w:sz w:val="20"/>
              </w:rPr>
              <w:t>Further guidance on Serious Adverse Events: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ind w:left="559"/>
              <w:rPr>
                <w:sz w:val="20"/>
              </w:rPr>
            </w:pPr>
            <w:r w:rsidRPr="00D66049">
              <w:rPr>
                <w:sz w:val="20"/>
              </w:rPr>
              <w:t>Life threatening</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ind w:left="559"/>
              <w:rPr>
                <w:sz w:val="20"/>
              </w:rPr>
            </w:pPr>
            <w:r w:rsidRPr="00D66049">
              <w:rPr>
                <w:sz w:val="20"/>
              </w:rPr>
              <w:t>Hospitalisation</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ind w:left="559"/>
              <w:rPr>
                <w:sz w:val="20"/>
              </w:rPr>
            </w:pPr>
            <w:r w:rsidRPr="00D66049">
              <w:rPr>
                <w:sz w:val="20"/>
              </w:rPr>
              <w:t>Important medical event or medical intervention</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ind w:left="559"/>
              <w:rPr>
                <w:sz w:val="20"/>
              </w:rPr>
            </w:pPr>
            <w:r w:rsidRPr="00D66049">
              <w:rPr>
                <w:sz w:val="20"/>
              </w:rPr>
              <w:t>A guide to interpreting the causality QUESTION</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ind w:left="559"/>
              <w:rPr>
                <w:sz w:val="20"/>
              </w:rPr>
            </w:pPr>
            <w:r w:rsidRPr="00D66049">
              <w:rPr>
                <w:sz w:val="20"/>
              </w:rPr>
              <w:t>Other significant Adverse Events</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pStyle w:val="A-Unassigned"/>
              <w:spacing w:line="276" w:lineRule="auto"/>
              <w:ind w:left="559"/>
              <w:rPr>
                <w:sz w:val="20"/>
              </w:rPr>
            </w:pPr>
            <w:r w:rsidRPr="00D66049">
              <w:rPr>
                <w:sz w:val="20"/>
              </w:rPr>
              <w:t>Procedures in case of pregnancy</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ind w:left="559"/>
              <w:rPr>
                <w:b/>
                <w:sz w:val="20"/>
              </w:rPr>
            </w:pPr>
            <w:r w:rsidRPr="00D66049">
              <w:rPr>
                <w:b/>
                <w:sz w:val="20"/>
              </w:rPr>
              <w:t>Maternal exposure</w:t>
            </w:r>
          </w:p>
        </w:tc>
        <w:tc>
          <w:tcPr>
            <w:tcW w:w="1710" w:type="dxa"/>
          </w:tcPr>
          <w:p w:rsidR="00A2582D" w:rsidRPr="00D66049" w:rsidRDefault="00A2582D" w:rsidP="00E96D3B">
            <w:pPr>
              <w:pStyle w:val="A-Guided"/>
              <w:spacing w:line="276" w:lineRule="auto"/>
            </w:pPr>
          </w:p>
        </w:tc>
      </w:tr>
      <w:tr w:rsidR="00A2582D" w:rsidRPr="00D66049" w:rsidTr="00E96D3B">
        <w:trPr>
          <w:cantSplit/>
        </w:trPr>
        <w:tc>
          <w:tcPr>
            <w:tcW w:w="7363" w:type="dxa"/>
          </w:tcPr>
          <w:p w:rsidR="00A2582D" w:rsidRPr="00D66049" w:rsidRDefault="00A2582D" w:rsidP="00E96D3B">
            <w:pPr>
              <w:ind w:left="559"/>
              <w:rPr>
                <w:b/>
                <w:sz w:val="20"/>
              </w:rPr>
            </w:pPr>
            <w:r w:rsidRPr="00D66049">
              <w:rPr>
                <w:b/>
                <w:sz w:val="20"/>
              </w:rPr>
              <w:t>Overdose</w:t>
            </w:r>
          </w:p>
        </w:tc>
        <w:tc>
          <w:tcPr>
            <w:tcW w:w="1710" w:type="dxa"/>
          </w:tcPr>
          <w:p w:rsidR="00A2582D" w:rsidRPr="00D66049" w:rsidRDefault="00A2582D" w:rsidP="00E96D3B">
            <w:pPr>
              <w:pStyle w:val="A-Guided"/>
              <w:spacing w:line="276" w:lineRule="auto"/>
            </w:pPr>
          </w:p>
        </w:tc>
      </w:tr>
    </w:tbl>
    <w:p w:rsidR="00A2582D" w:rsidRPr="00D66049" w:rsidRDefault="00A2582D" w:rsidP="00A2582D"/>
    <w:p w:rsidR="00A2582D" w:rsidRPr="00D66049" w:rsidRDefault="00A2582D" w:rsidP="00A2582D">
      <w:pPr>
        <w:pStyle w:val="A-Unnumbered"/>
        <w:pageBreakBefore/>
        <w:spacing w:before="0" w:line="276" w:lineRule="auto"/>
      </w:pPr>
      <w:r w:rsidRPr="00D66049">
        <w:t>DEFINITIONS OF ADVERSE EVENTS AND PROCEDURES IN CASE OF PREGNANCY</w:t>
      </w:r>
    </w:p>
    <w:p w:rsidR="00A2582D" w:rsidRPr="00D66049" w:rsidRDefault="00A2582D" w:rsidP="00A2582D">
      <w:pPr>
        <w:rPr>
          <w:sz w:val="22"/>
          <w:szCs w:val="22"/>
        </w:rPr>
      </w:pPr>
      <w:r w:rsidRPr="00D66049">
        <w:rPr>
          <w:sz w:val="22"/>
          <w:szCs w:val="22"/>
        </w:rPr>
        <w:t xml:space="preserve">It is of the utmost importance that all staff involved in the study is familiar with the content of this section. The Principal Investigator is responsible for ensuring this. </w:t>
      </w:r>
    </w:p>
    <w:p w:rsidR="00A2582D" w:rsidRPr="00D66049" w:rsidRDefault="00A2582D" w:rsidP="00A2582D">
      <w:pPr>
        <w:pStyle w:val="A-Unassigned"/>
        <w:spacing w:before="0" w:after="240" w:line="276" w:lineRule="auto"/>
        <w:rPr>
          <w:sz w:val="22"/>
          <w:szCs w:val="22"/>
        </w:rPr>
      </w:pPr>
      <w:r w:rsidRPr="00D66049">
        <w:rPr>
          <w:sz w:val="22"/>
          <w:szCs w:val="22"/>
        </w:rPr>
        <w:t>Adverse Events</w:t>
      </w:r>
    </w:p>
    <w:p w:rsidR="00A2582D" w:rsidRPr="00D66049" w:rsidRDefault="00A2582D" w:rsidP="00A2582D">
      <w:pPr>
        <w:rPr>
          <w:sz w:val="22"/>
          <w:szCs w:val="22"/>
        </w:rPr>
      </w:pPr>
      <w:r w:rsidRPr="00D66049">
        <w:rPr>
          <w:sz w:val="22"/>
          <w:szCs w:val="22"/>
        </w:rPr>
        <w:t>An adverse event is the development of an undesirable medical condition or the deterioration of a pre-existing medical condition following or during exposure to a pharmaceutical product, whether or not considered causally related to the product. An undesirable medical condition can be symptoms (</w:t>
      </w:r>
      <w:proofErr w:type="spellStart"/>
      <w:r w:rsidRPr="00D66049">
        <w:rPr>
          <w:sz w:val="22"/>
          <w:szCs w:val="22"/>
        </w:rPr>
        <w:t>eg</w:t>
      </w:r>
      <w:proofErr w:type="spellEnd"/>
      <w:r w:rsidRPr="00D66049">
        <w:rPr>
          <w:sz w:val="22"/>
          <w:szCs w:val="22"/>
        </w:rPr>
        <w:t>, nausea, chest pain), signs (</w:t>
      </w:r>
      <w:proofErr w:type="spellStart"/>
      <w:r w:rsidRPr="00D66049">
        <w:rPr>
          <w:sz w:val="22"/>
          <w:szCs w:val="22"/>
        </w:rPr>
        <w:t>eg</w:t>
      </w:r>
      <w:proofErr w:type="spellEnd"/>
      <w:r w:rsidRPr="00D66049">
        <w:rPr>
          <w:sz w:val="22"/>
          <w:szCs w:val="22"/>
        </w:rPr>
        <w:t>, tachycardia, enlarged liver) or the abnormal results of an investigation (</w:t>
      </w:r>
      <w:proofErr w:type="spellStart"/>
      <w:r w:rsidRPr="00D66049">
        <w:rPr>
          <w:sz w:val="22"/>
          <w:szCs w:val="22"/>
        </w:rPr>
        <w:t>eg</w:t>
      </w:r>
      <w:proofErr w:type="spellEnd"/>
      <w:r w:rsidRPr="00D66049">
        <w:rPr>
          <w:sz w:val="22"/>
          <w:szCs w:val="22"/>
        </w:rPr>
        <w:t>, laboratory findings, electrocardiogram). In clinical studies, an AE can include an undesirable medical condition occurring at any time, including run-in or washout periods, even if no study treatment has been administered.</w:t>
      </w:r>
    </w:p>
    <w:p w:rsidR="00A2582D" w:rsidRPr="00D66049" w:rsidRDefault="00A2582D" w:rsidP="00A2582D">
      <w:pPr>
        <w:rPr>
          <w:sz w:val="22"/>
          <w:szCs w:val="22"/>
        </w:rPr>
      </w:pPr>
      <w:r w:rsidRPr="00D66049">
        <w:rPr>
          <w:sz w:val="22"/>
          <w:szCs w:val="22"/>
        </w:rPr>
        <w:t xml:space="preserve">The term AE is used to include both serious and non-serious </w:t>
      </w:r>
      <w:proofErr w:type="spellStart"/>
      <w:r w:rsidRPr="00D66049">
        <w:rPr>
          <w:sz w:val="22"/>
          <w:szCs w:val="22"/>
        </w:rPr>
        <w:t>AEs</w:t>
      </w:r>
      <w:proofErr w:type="spellEnd"/>
      <w:r w:rsidRPr="00D66049">
        <w:rPr>
          <w:sz w:val="22"/>
          <w:szCs w:val="22"/>
        </w:rPr>
        <w:t xml:space="preserve"> </w:t>
      </w:r>
    </w:p>
    <w:p w:rsidR="00A2582D" w:rsidRPr="00D66049" w:rsidRDefault="00A2582D" w:rsidP="00A2582D">
      <w:pPr>
        <w:pStyle w:val="A-Unassigned"/>
        <w:spacing w:before="0" w:after="240" w:line="276" w:lineRule="auto"/>
        <w:rPr>
          <w:sz w:val="22"/>
          <w:szCs w:val="22"/>
        </w:rPr>
      </w:pPr>
      <w:r w:rsidRPr="00D66049">
        <w:rPr>
          <w:sz w:val="22"/>
          <w:szCs w:val="22"/>
        </w:rPr>
        <w:t>Serious Adverse Events and suspected unexpected serious adverse reactions (</w:t>
      </w:r>
      <w:proofErr w:type="spellStart"/>
      <w:r w:rsidRPr="00D66049">
        <w:rPr>
          <w:sz w:val="22"/>
          <w:szCs w:val="22"/>
        </w:rPr>
        <w:t>SUSAR</w:t>
      </w:r>
      <w:proofErr w:type="spellEnd"/>
      <w:r w:rsidRPr="00D66049">
        <w:rPr>
          <w:sz w:val="22"/>
          <w:szCs w:val="22"/>
        </w:rPr>
        <w:t>)</w:t>
      </w:r>
    </w:p>
    <w:p w:rsidR="00A2582D" w:rsidRPr="00D66049" w:rsidRDefault="00A2582D" w:rsidP="00A2582D">
      <w:pPr>
        <w:rPr>
          <w:sz w:val="22"/>
          <w:szCs w:val="22"/>
        </w:rPr>
      </w:pPr>
      <w:r w:rsidRPr="00D66049">
        <w:rPr>
          <w:sz w:val="22"/>
          <w:szCs w:val="22"/>
        </w:rPr>
        <w:t>It is important to distinguish between Serious Adverse Events (</w:t>
      </w:r>
      <w:proofErr w:type="spellStart"/>
      <w:r w:rsidRPr="00D66049">
        <w:rPr>
          <w:sz w:val="22"/>
          <w:szCs w:val="22"/>
        </w:rPr>
        <w:t>SAEs</w:t>
      </w:r>
      <w:proofErr w:type="spellEnd"/>
      <w:r w:rsidRPr="00D66049">
        <w:rPr>
          <w:sz w:val="22"/>
          <w:szCs w:val="22"/>
        </w:rPr>
        <w:t>) and severe adverse events (</w:t>
      </w:r>
      <w:proofErr w:type="spellStart"/>
      <w:r w:rsidRPr="00D66049">
        <w:rPr>
          <w:sz w:val="22"/>
          <w:szCs w:val="22"/>
        </w:rPr>
        <w:t>AEs</w:t>
      </w:r>
      <w:proofErr w:type="spellEnd"/>
      <w:r w:rsidRPr="00D66049">
        <w:rPr>
          <w:sz w:val="22"/>
          <w:szCs w:val="22"/>
        </w:rPr>
        <w:t xml:space="preserve">). Severity is a measure of intensity whereas seriousness is defined by the criteria listed below. An AE of severe intensity need not necessarily be considered serious. For example, </w:t>
      </w:r>
      <w:proofErr w:type="gramStart"/>
      <w:r w:rsidRPr="00D66049">
        <w:rPr>
          <w:sz w:val="22"/>
          <w:szCs w:val="22"/>
        </w:rPr>
        <w:t>nausea which persists for several hours</w:t>
      </w:r>
      <w:proofErr w:type="gramEnd"/>
      <w:r w:rsidRPr="00D66049">
        <w:rPr>
          <w:sz w:val="22"/>
          <w:szCs w:val="22"/>
        </w:rPr>
        <w:t xml:space="preserve"> may be considered severe nausea, but not an SAE. On the other hand, a </w:t>
      </w:r>
      <w:proofErr w:type="gramStart"/>
      <w:r w:rsidRPr="00D66049">
        <w:rPr>
          <w:sz w:val="22"/>
          <w:szCs w:val="22"/>
        </w:rPr>
        <w:t>stroke which results in</w:t>
      </w:r>
      <w:proofErr w:type="gramEnd"/>
      <w:r w:rsidRPr="00D66049">
        <w:rPr>
          <w:sz w:val="22"/>
          <w:szCs w:val="22"/>
        </w:rPr>
        <w:t xml:space="preserve"> only a limited degree of disability may be considered a mild stroke but would be a SAE.</w:t>
      </w:r>
    </w:p>
    <w:p w:rsidR="00A2582D" w:rsidRPr="00D66049" w:rsidRDefault="00A2582D" w:rsidP="00A2582D">
      <w:pPr>
        <w:jc w:val="center"/>
        <w:rPr>
          <w:sz w:val="22"/>
          <w:szCs w:val="22"/>
        </w:rPr>
      </w:pPr>
      <w:r w:rsidRPr="00D66049">
        <w:rPr>
          <w:b/>
          <w:bCs/>
          <w:sz w:val="22"/>
          <w:szCs w:val="22"/>
        </w:rPr>
        <w:t>A medical emergency usually constitutes an SAE and is to be reported as such</w:t>
      </w:r>
    </w:p>
    <w:p w:rsidR="00A2582D" w:rsidRPr="00D66049" w:rsidRDefault="00A2582D" w:rsidP="00A2582D">
      <w:pPr>
        <w:rPr>
          <w:sz w:val="22"/>
          <w:szCs w:val="22"/>
        </w:rPr>
      </w:pPr>
      <w:r w:rsidRPr="00D66049">
        <w:rPr>
          <w:sz w:val="22"/>
          <w:szCs w:val="22"/>
        </w:rPr>
        <w:t>A serious adverse event is an AE occurring during any study phase (i.e. run-in, pre-entry, screening, treatment, wash-out, follow-up), and at any dose of the investigational product, comparator or placebo, that fulfils one or more of the following criteria:</w:t>
      </w:r>
    </w:p>
    <w:p w:rsidR="00A2582D" w:rsidRPr="00D66049" w:rsidRDefault="00A2582D" w:rsidP="00A2582D">
      <w:pPr>
        <w:pStyle w:val="A-ListBullet"/>
        <w:numPr>
          <w:ilvl w:val="0"/>
          <w:numId w:val="18"/>
        </w:numPr>
        <w:spacing w:after="240" w:line="276" w:lineRule="auto"/>
        <w:rPr>
          <w:sz w:val="22"/>
          <w:szCs w:val="22"/>
        </w:rPr>
      </w:pPr>
      <w:proofErr w:type="gramStart"/>
      <w:r w:rsidRPr="00D66049">
        <w:rPr>
          <w:sz w:val="22"/>
          <w:szCs w:val="22"/>
        </w:rPr>
        <w:t>results</w:t>
      </w:r>
      <w:proofErr w:type="gramEnd"/>
      <w:r w:rsidRPr="00D66049">
        <w:rPr>
          <w:sz w:val="22"/>
          <w:szCs w:val="22"/>
        </w:rPr>
        <w:t xml:space="preserve"> in death</w:t>
      </w:r>
    </w:p>
    <w:p w:rsidR="00A2582D" w:rsidRPr="00D66049" w:rsidRDefault="00A2582D" w:rsidP="00A2582D">
      <w:pPr>
        <w:pStyle w:val="A-ListBullet"/>
        <w:numPr>
          <w:ilvl w:val="0"/>
          <w:numId w:val="18"/>
        </w:numPr>
        <w:spacing w:after="240" w:line="276" w:lineRule="auto"/>
        <w:rPr>
          <w:sz w:val="22"/>
          <w:szCs w:val="22"/>
        </w:rPr>
      </w:pPr>
      <w:proofErr w:type="gramStart"/>
      <w:r w:rsidRPr="00D66049">
        <w:rPr>
          <w:sz w:val="22"/>
          <w:szCs w:val="22"/>
        </w:rPr>
        <w:t>is</w:t>
      </w:r>
      <w:proofErr w:type="gramEnd"/>
      <w:r w:rsidRPr="00D66049">
        <w:rPr>
          <w:sz w:val="22"/>
          <w:szCs w:val="22"/>
        </w:rPr>
        <w:t xml:space="preserve"> immediately life-threatening</w:t>
      </w:r>
    </w:p>
    <w:p w:rsidR="00A2582D" w:rsidRPr="00D66049" w:rsidRDefault="00A2582D" w:rsidP="00A2582D">
      <w:pPr>
        <w:pStyle w:val="A-ListBullet"/>
        <w:numPr>
          <w:ilvl w:val="0"/>
          <w:numId w:val="18"/>
        </w:numPr>
        <w:spacing w:after="240" w:line="276" w:lineRule="auto"/>
        <w:rPr>
          <w:sz w:val="22"/>
          <w:szCs w:val="22"/>
        </w:rPr>
      </w:pPr>
      <w:proofErr w:type="gramStart"/>
      <w:r w:rsidRPr="00D66049">
        <w:rPr>
          <w:sz w:val="22"/>
          <w:szCs w:val="22"/>
        </w:rPr>
        <w:t>requires</w:t>
      </w:r>
      <w:proofErr w:type="gramEnd"/>
      <w:r w:rsidRPr="00D66049">
        <w:rPr>
          <w:sz w:val="22"/>
          <w:szCs w:val="22"/>
        </w:rPr>
        <w:t xml:space="preserve"> in-patient hospitalisation or prolongation of existing hospitalisation </w:t>
      </w:r>
    </w:p>
    <w:p w:rsidR="00A2582D" w:rsidRPr="00D66049" w:rsidRDefault="00A2582D" w:rsidP="00A2582D">
      <w:pPr>
        <w:pStyle w:val="A-ListBullet"/>
        <w:numPr>
          <w:ilvl w:val="0"/>
          <w:numId w:val="18"/>
        </w:numPr>
        <w:spacing w:after="240" w:line="276" w:lineRule="auto"/>
        <w:rPr>
          <w:sz w:val="22"/>
          <w:szCs w:val="22"/>
        </w:rPr>
      </w:pPr>
      <w:proofErr w:type="gramStart"/>
      <w:r w:rsidRPr="00D66049">
        <w:rPr>
          <w:sz w:val="22"/>
          <w:szCs w:val="22"/>
        </w:rPr>
        <w:t>results</w:t>
      </w:r>
      <w:proofErr w:type="gramEnd"/>
      <w:r w:rsidRPr="00D66049">
        <w:rPr>
          <w:sz w:val="22"/>
          <w:szCs w:val="22"/>
        </w:rPr>
        <w:t xml:space="preserve"> in persistent or significant disability or incapacity</w:t>
      </w:r>
    </w:p>
    <w:p w:rsidR="00A2582D" w:rsidRPr="00D66049" w:rsidRDefault="00A2582D" w:rsidP="00A2582D">
      <w:pPr>
        <w:pStyle w:val="A-ListBullet"/>
        <w:numPr>
          <w:ilvl w:val="0"/>
          <w:numId w:val="18"/>
        </w:numPr>
        <w:spacing w:after="240" w:line="276" w:lineRule="auto"/>
        <w:rPr>
          <w:sz w:val="22"/>
          <w:szCs w:val="22"/>
        </w:rPr>
      </w:pPr>
      <w:proofErr w:type="gramStart"/>
      <w:r w:rsidRPr="00D66049">
        <w:rPr>
          <w:sz w:val="22"/>
          <w:szCs w:val="22"/>
        </w:rPr>
        <w:t>is</w:t>
      </w:r>
      <w:proofErr w:type="gramEnd"/>
      <w:r w:rsidRPr="00D66049">
        <w:rPr>
          <w:sz w:val="22"/>
          <w:szCs w:val="22"/>
        </w:rPr>
        <w:t xml:space="preserve"> a congenital abnormality or birth defect</w:t>
      </w:r>
    </w:p>
    <w:p w:rsidR="00A2582D" w:rsidRPr="00D66049" w:rsidRDefault="00A2582D" w:rsidP="00A2582D">
      <w:pPr>
        <w:pStyle w:val="A-ListBullet"/>
        <w:numPr>
          <w:ilvl w:val="0"/>
          <w:numId w:val="18"/>
        </w:numPr>
        <w:spacing w:after="240" w:line="276" w:lineRule="auto"/>
        <w:rPr>
          <w:sz w:val="22"/>
          <w:szCs w:val="22"/>
        </w:rPr>
      </w:pPr>
      <w:proofErr w:type="gramStart"/>
      <w:r w:rsidRPr="00D66049">
        <w:rPr>
          <w:sz w:val="22"/>
          <w:szCs w:val="22"/>
        </w:rPr>
        <w:t>is</w:t>
      </w:r>
      <w:proofErr w:type="gramEnd"/>
      <w:r w:rsidRPr="00D66049">
        <w:rPr>
          <w:sz w:val="22"/>
          <w:szCs w:val="22"/>
        </w:rPr>
        <w:t xml:space="preserve"> an important medical event that may jeopardise the subject or may require medical intervention to prevent one of the outcomes listed above. </w:t>
      </w:r>
    </w:p>
    <w:p w:rsidR="00A2582D" w:rsidRPr="00D66049" w:rsidRDefault="00A2582D" w:rsidP="00A2582D">
      <w:pPr>
        <w:rPr>
          <w:sz w:val="22"/>
          <w:szCs w:val="22"/>
        </w:rPr>
      </w:pPr>
      <w:r w:rsidRPr="00D66049">
        <w:rPr>
          <w:sz w:val="22"/>
          <w:szCs w:val="22"/>
        </w:rPr>
        <w:t>For reporting purposes, any suspected transmission via a medicinal product of an infectious agent is also considered an SAE and is reported in an expedited manner. Any organism, virus or infectious particle (for example prion protein transmitting Transmissible Spongiform Encephalopathy), pathogenic or non-pathogenic, is considered an infectious agent.</w:t>
      </w:r>
    </w:p>
    <w:p w:rsidR="00A2582D" w:rsidRPr="00D66049" w:rsidRDefault="00A2582D" w:rsidP="00A2582D">
      <w:pPr>
        <w:rPr>
          <w:iCs/>
          <w:sz w:val="22"/>
          <w:szCs w:val="22"/>
        </w:rPr>
      </w:pPr>
      <w:r w:rsidRPr="00D66049">
        <w:rPr>
          <w:b/>
          <w:iCs/>
          <w:sz w:val="22"/>
          <w:szCs w:val="22"/>
        </w:rPr>
        <w:t>Definitions for severity rating</w:t>
      </w:r>
    </w:p>
    <w:p w:rsidR="00A2582D" w:rsidRPr="00D66049" w:rsidRDefault="00A2582D" w:rsidP="00A2582D">
      <w:pPr>
        <w:pStyle w:val="A-ListBullet"/>
        <w:numPr>
          <w:ilvl w:val="0"/>
          <w:numId w:val="17"/>
        </w:numPr>
        <w:spacing w:after="240" w:line="276" w:lineRule="auto"/>
        <w:ind w:left="426" w:hanging="426"/>
        <w:rPr>
          <w:sz w:val="22"/>
          <w:szCs w:val="22"/>
        </w:rPr>
      </w:pPr>
      <w:r w:rsidRPr="00D66049">
        <w:rPr>
          <w:sz w:val="22"/>
          <w:szCs w:val="22"/>
        </w:rPr>
        <w:t>None – No symptoms</w:t>
      </w:r>
    </w:p>
    <w:p w:rsidR="00A2582D" w:rsidRPr="00D66049" w:rsidRDefault="00A2582D" w:rsidP="00A2582D">
      <w:pPr>
        <w:pStyle w:val="A-ListBullet"/>
        <w:numPr>
          <w:ilvl w:val="0"/>
          <w:numId w:val="17"/>
        </w:numPr>
        <w:spacing w:after="240" w:line="276" w:lineRule="auto"/>
        <w:ind w:left="426" w:hanging="426"/>
        <w:rPr>
          <w:sz w:val="22"/>
          <w:szCs w:val="22"/>
        </w:rPr>
      </w:pPr>
      <w:r w:rsidRPr="00D66049">
        <w:rPr>
          <w:sz w:val="22"/>
          <w:szCs w:val="22"/>
        </w:rPr>
        <w:t>Mild - Transient symptoms</w:t>
      </w:r>
      <w:proofErr w:type="gramStart"/>
      <w:r w:rsidRPr="00D66049">
        <w:rPr>
          <w:sz w:val="22"/>
          <w:szCs w:val="22"/>
        </w:rPr>
        <w:t>;</w:t>
      </w:r>
      <w:proofErr w:type="gramEnd"/>
      <w:r w:rsidRPr="00D66049">
        <w:rPr>
          <w:sz w:val="22"/>
          <w:szCs w:val="22"/>
        </w:rPr>
        <w:t xml:space="preserve"> awareness of sign or symptom, but easily tolerated. No interference with the subject’s daily activities</w:t>
      </w:r>
    </w:p>
    <w:p w:rsidR="00A2582D" w:rsidRPr="00D66049" w:rsidRDefault="00A2582D" w:rsidP="00A2582D">
      <w:pPr>
        <w:pStyle w:val="A-ListBullet"/>
        <w:numPr>
          <w:ilvl w:val="0"/>
          <w:numId w:val="17"/>
        </w:numPr>
        <w:spacing w:after="240" w:line="276" w:lineRule="auto"/>
        <w:ind w:left="426" w:hanging="426"/>
        <w:rPr>
          <w:sz w:val="22"/>
          <w:szCs w:val="22"/>
        </w:rPr>
      </w:pPr>
      <w:r w:rsidRPr="00D66049">
        <w:rPr>
          <w:sz w:val="22"/>
          <w:szCs w:val="22"/>
        </w:rPr>
        <w:t>Moderate - Marked symptoms; discomfort sufficient to cause interference with normal activities. Moderate interference with the subject’s daily activities</w:t>
      </w:r>
    </w:p>
    <w:p w:rsidR="00A2582D" w:rsidRPr="00D66049" w:rsidRDefault="00A2582D" w:rsidP="00A2582D">
      <w:pPr>
        <w:pStyle w:val="A-ListBullet"/>
        <w:numPr>
          <w:ilvl w:val="0"/>
          <w:numId w:val="17"/>
        </w:numPr>
        <w:spacing w:after="240" w:line="276" w:lineRule="auto"/>
        <w:ind w:left="426" w:hanging="426"/>
        <w:rPr>
          <w:sz w:val="22"/>
          <w:szCs w:val="22"/>
        </w:rPr>
      </w:pPr>
      <w:r w:rsidRPr="00D66049">
        <w:rPr>
          <w:sz w:val="22"/>
          <w:szCs w:val="22"/>
        </w:rPr>
        <w:t>Severe - Considerable interference with the subject’s daily activities</w:t>
      </w:r>
      <w:proofErr w:type="gramStart"/>
      <w:r w:rsidRPr="00D66049">
        <w:rPr>
          <w:sz w:val="22"/>
          <w:szCs w:val="22"/>
        </w:rPr>
        <w:t>;</w:t>
      </w:r>
      <w:proofErr w:type="gramEnd"/>
      <w:r w:rsidRPr="00D66049">
        <w:rPr>
          <w:sz w:val="22"/>
          <w:szCs w:val="22"/>
        </w:rPr>
        <w:t xml:space="preserve"> unacceptable, incapacitating. Inability to perform normal activities</w:t>
      </w:r>
    </w:p>
    <w:p w:rsidR="00A2582D" w:rsidRPr="00D66049" w:rsidRDefault="00A2582D" w:rsidP="00A2582D">
      <w:pPr>
        <w:pStyle w:val="A-ListBullet"/>
        <w:numPr>
          <w:ilvl w:val="0"/>
          <w:numId w:val="0"/>
        </w:numPr>
        <w:spacing w:line="276" w:lineRule="auto"/>
        <w:rPr>
          <w:sz w:val="22"/>
          <w:szCs w:val="22"/>
        </w:rPr>
      </w:pPr>
      <w:r w:rsidRPr="00D66049">
        <w:rPr>
          <w:sz w:val="22"/>
          <w:szCs w:val="22"/>
        </w:rPr>
        <w:t>N/A</w:t>
      </w:r>
      <w:r w:rsidRPr="00D66049">
        <w:rPr>
          <w:sz w:val="22"/>
          <w:szCs w:val="22"/>
        </w:rPr>
        <w:tab/>
        <w:t>Not Applicable</w:t>
      </w:r>
    </w:p>
    <w:p w:rsidR="00A2582D" w:rsidRPr="00D66049" w:rsidRDefault="00A2582D" w:rsidP="00A2582D">
      <w:pPr>
        <w:rPr>
          <w:b/>
          <w:sz w:val="22"/>
          <w:szCs w:val="22"/>
        </w:rPr>
      </w:pPr>
      <w:r w:rsidRPr="00D66049">
        <w:rPr>
          <w:b/>
          <w:sz w:val="22"/>
          <w:szCs w:val="22"/>
        </w:rPr>
        <w:t>Causal relationship</w:t>
      </w:r>
    </w:p>
    <w:p w:rsidR="00A2582D" w:rsidRPr="00D66049" w:rsidRDefault="00A2582D" w:rsidP="00A2582D">
      <w:pPr>
        <w:rPr>
          <w:sz w:val="22"/>
          <w:szCs w:val="22"/>
        </w:rPr>
      </w:pPr>
      <w:r w:rsidRPr="00D66049">
        <w:rPr>
          <w:sz w:val="22"/>
          <w:szCs w:val="22"/>
        </w:rPr>
        <w:t>The causality of (</w:t>
      </w:r>
      <w:proofErr w:type="gramStart"/>
      <w:r w:rsidRPr="00D66049">
        <w:rPr>
          <w:sz w:val="22"/>
          <w:szCs w:val="22"/>
        </w:rPr>
        <w:t>S)</w:t>
      </w:r>
      <w:proofErr w:type="spellStart"/>
      <w:r w:rsidRPr="00D66049">
        <w:rPr>
          <w:sz w:val="22"/>
          <w:szCs w:val="22"/>
        </w:rPr>
        <w:t>AEs</w:t>
      </w:r>
      <w:proofErr w:type="spellEnd"/>
      <w:proofErr w:type="gramEnd"/>
      <w:r w:rsidRPr="00D66049">
        <w:rPr>
          <w:sz w:val="22"/>
          <w:szCs w:val="22"/>
        </w:rPr>
        <w:t xml:space="preserve"> (</w:t>
      </w:r>
      <w:proofErr w:type="spellStart"/>
      <w:r w:rsidRPr="00D66049">
        <w:rPr>
          <w:sz w:val="22"/>
          <w:szCs w:val="22"/>
        </w:rPr>
        <w:t>ie</w:t>
      </w:r>
      <w:proofErr w:type="spellEnd"/>
      <w:r w:rsidRPr="00D66049">
        <w:rPr>
          <w:sz w:val="22"/>
          <w:szCs w:val="22"/>
        </w:rPr>
        <w:t xml:space="preserve">, their relationship to study treatment and/or the investigational procedure) will be assessed by the investigator(s), who in completing the relevant case report form must answer “yes” or “no” to the question “Do you consider that there is a reasonable possibility that the event may have been caused by the drug/the investigational procedure?” </w:t>
      </w:r>
    </w:p>
    <w:p w:rsidR="00A2582D" w:rsidRPr="00D66049" w:rsidRDefault="00A2582D" w:rsidP="00A2582D">
      <w:pPr>
        <w:pStyle w:val="BulletText"/>
        <w:spacing w:after="240" w:line="276" w:lineRule="auto"/>
        <w:rPr>
          <w:sz w:val="22"/>
          <w:szCs w:val="22"/>
        </w:rPr>
      </w:pPr>
      <w:r w:rsidRPr="00D66049">
        <w:rPr>
          <w:sz w:val="22"/>
          <w:szCs w:val="22"/>
        </w:rPr>
        <w:t>The following terms and definitions are used when assessing the causal relationship between each AE and the relevant trial product(s):</w:t>
      </w:r>
    </w:p>
    <w:p w:rsidR="00A2582D" w:rsidRPr="00D66049" w:rsidRDefault="00A2582D" w:rsidP="00A2582D">
      <w:pPr>
        <w:pStyle w:val="BulletText"/>
        <w:numPr>
          <w:ilvl w:val="0"/>
          <w:numId w:val="16"/>
        </w:numPr>
        <w:spacing w:line="276" w:lineRule="auto"/>
        <w:ind w:left="426" w:hanging="426"/>
        <w:rPr>
          <w:sz w:val="22"/>
          <w:szCs w:val="22"/>
        </w:rPr>
      </w:pPr>
      <w:r w:rsidRPr="00D66049">
        <w:rPr>
          <w:sz w:val="22"/>
          <w:szCs w:val="22"/>
        </w:rPr>
        <w:t xml:space="preserve">Definite - There is no doubt that the incident is related </w:t>
      </w:r>
    </w:p>
    <w:p w:rsidR="00A2582D" w:rsidRPr="00D66049" w:rsidRDefault="00A2582D" w:rsidP="00A2582D">
      <w:pPr>
        <w:pStyle w:val="BulletText"/>
        <w:numPr>
          <w:ilvl w:val="0"/>
          <w:numId w:val="16"/>
        </w:numPr>
        <w:spacing w:line="276" w:lineRule="auto"/>
        <w:ind w:left="426" w:hanging="426"/>
        <w:rPr>
          <w:sz w:val="22"/>
          <w:szCs w:val="22"/>
        </w:rPr>
      </w:pPr>
      <w:r w:rsidRPr="00D66049">
        <w:rPr>
          <w:sz w:val="22"/>
          <w:szCs w:val="22"/>
        </w:rPr>
        <w:t>Probable - Good reason and sufficient documentation to assume a causal relationship</w:t>
      </w:r>
    </w:p>
    <w:p w:rsidR="00A2582D" w:rsidRPr="00D66049" w:rsidRDefault="00A2582D" w:rsidP="00A2582D">
      <w:pPr>
        <w:pStyle w:val="BulletText"/>
        <w:numPr>
          <w:ilvl w:val="0"/>
          <w:numId w:val="16"/>
        </w:numPr>
        <w:spacing w:line="276" w:lineRule="auto"/>
        <w:ind w:left="426" w:hanging="426"/>
        <w:rPr>
          <w:sz w:val="22"/>
          <w:szCs w:val="22"/>
        </w:rPr>
      </w:pPr>
      <w:r w:rsidRPr="00D66049">
        <w:rPr>
          <w:sz w:val="22"/>
          <w:szCs w:val="22"/>
        </w:rPr>
        <w:t>Possible- A causal relationship is conceivable and cannot be dismissed</w:t>
      </w:r>
    </w:p>
    <w:p w:rsidR="00A2582D" w:rsidRPr="00D66049" w:rsidRDefault="00A2582D" w:rsidP="00A2582D">
      <w:pPr>
        <w:pStyle w:val="BulletText"/>
        <w:numPr>
          <w:ilvl w:val="0"/>
          <w:numId w:val="16"/>
        </w:numPr>
        <w:spacing w:line="276" w:lineRule="auto"/>
        <w:ind w:left="426" w:hanging="426"/>
        <w:rPr>
          <w:sz w:val="22"/>
          <w:szCs w:val="22"/>
        </w:rPr>
      </w:pPr>
      <w:r w:rsidRPr="00D66049">
        <w:rPr>
          <w:sz w:val="22"/>
          <w:szCs w:val="22"/>
        </w:rPr>
        <w:t>Unlikely - The event is most likely related to aetiology other than the trial product</w:t>
      </w:r>
    </w:p>
    <w:p w:rsidR="00A2582D" w:rsidRPr="00D66049" w:rsidRDefault="00A2582D" w:rsidP="00A2582D">
      <w:pPr>
        <w:pStyle w:val="BulletText"/>
        <w:numPr>
          <w:ilvl w:val="0"/>
          <w:numId w:val="16"/>
        </w:numPr>
        <w:spacing w:line="276" w:lineRule="auto"/>
        <w:ind w:left="426" w:hanging="426"/>
        <w:rPr>
          <w:sz w:val="22"/>
          <w:szCs w:val="22"/>
          <w:lang w:eastAsia="sv-SE"/>
        </w:rPr>
      </w:pPr>
      <w:r w:rsidRPr="00D66049">
        <w:rPr>
          <w:sz w:val="22"/>
          <w:szCs w:val="22"/>
          <w:lang w:eastAsia="sv-SE"/>
        </w:rPr>
        <w:t>Not related – The event is not related to the trail product</w:t>
      </w:r>
    </w:p>
    <w:p w:rsidR="00A2582D" w:rsidRPr="00D66049" w:rsidRDefault="00A2582D" w:rsidP="00A2582D">
      <w:pPr>
        <w:pStyle w:val="BulletText"/>
        <w:numPr>
          <w:ilvl w:val="0"/>
          <w:numId w:val="16"/>
        </w:numPr>
        <w:spacing w:line="276" w:lineRule="auto"/>
        <w:ind w:left="426" w:hanging="426"/>
        <w:rPr>
          <w:sz w:val="22"/>
          <w:szCs w:val="22"/>
          <w:lang w:eastAsia="sv-SE"/>
        </w:rPr>
      </w:pPr>
      <w:r w:rsidRPr="00D66049">
        <w:rPr>
          <w:sz w:val="22"/>
          <w:szCs w:val="22"/>
          <w:lang w:eastAsia="sv-SE"/>
        </w:rPr>
        <w:t>Unknown/Unclassifiable: a report suggesting an adverse event reaction, which cannot be judged because information is insufficient or contradictory and which cannot be supplemented or verified.</w:t>
      </w:r>
    </w:p>
    <w:p w:rsidR="00A2582D" w:rsidRPr="00D66049" w:rsidRDefault="00A2582D" w:rsidP="00A2582D">
      <w:pPr>
        <w:rPr>
          <w:sz w:val="22"/>
          <w:szCs w:val="22"/>
          <w:lang w:eastAsia="sv-SE"/>
        </w:rPr>
      </w:pPr>
      <w:r w:rsidRPr="00D66049">
        <w:rPr>
          <w:sz w:val="22"/>
          <w:szCs w:val="22"/>
          <w:lang w:eastAsia="sv-SE"/>
        </w:rPr>
        <w:t>N/A</w:t>
      </w:r>
      <w:r w:rsidRPr="00D66049">
        <w:rPr>
          <w:sz w:val="22"/>
          <w:szCs w:val="22"/>
          <w:lang w:eastAsia="sv-SE"/>
        </w:rPr>
        <w:tab/>
        <w:t>Not Applicable</w:t>
      </w:r>
    </w:p>
    <w:p w:rsidR="00A2582D" w:rsidRPr="00D66049" w:rsidRDefault="00A2582D" w:rsidP="00A2582D">
      <w:pPr>
        <w:spacing w:after="0"/>
        <w:rPr>
          <w:sz w:val="22"/>
          <w:szCs w:val="22"/>
          <w:lang w:eastAsia="sv-SE"/>
        </w:rPr>
      </w:pPr>
    </w:p>
    <w:p w:rsidR="00A2582D" w:rsidRPr="00D66049" w:rsidRDefault="00A2582D" w:rsidP="00A2582D">
      <w:pPr>
        <w:spacing w:after="0"/>
        <w:rPr>
          <w:sz w:val="22"/>
          <w:szCs w:val="22"/>
        </w:rPr>
      </w:pPr>
      <w:r w:rsidRPr="00D66049">
        <w:rPr>
          <w:sz w:val="22"/>
          <w:szCs w:val="22"/>
        </w:rPr>
        <w:t>Causal relationship in cases where the disease under study has deteriorated due to lack of effect will be classified as no reasonable possibility.</w:t>
      </w:r>
    </w:p>
    <w:p w:rsidR="00A2582D" w:rsidRPr="00D66049" w:rsidRDefault="00A2582D" w:rsidP="00A2582D">
      <w:pPr>
        <w:ind w:right="1181"/>
        <w:rPr>
          <w:sz w:val="22"/>
          <w:szCs w:val="22"/>
        </w:rPr>
      </w:pPr>
      <w:r w:rsidRPr="00D66049">
        <w:rPr>
          <w:bCs/>
          <w:sz w:val="22"/>
          <w:szCs w:val="22"/>
        </w:rPr>
        <w:t xml:space="preserve">For </w:t>
      </w:r>
      <w:proofErr w:type="spellStart"/>
      <w:r w:rsidRPr="00D66049">
        <w:rPr>
          <w:bCs/>
          <w:sz w:val="22"/>
          <w:szCs w:val="22"/>
        </w:rPr>
        <w:t>SAEs</w:t>
      </w:r>
      <w:proofErr w:type="spellEnd"/>
      <w:r w:rsidRPr="00D66049">
        <w:rPr>
          <w:bCs/>
          <w:sz w:val="22"/>
          <w:szCs w:val="22"/>
        </w:rPr>
        <w:t xml:space="preserve"> causal relationship will also be assessed for </w:t>
      </w:r>
      <w:r w:rsidRPr="00D66049">
        <w:rPr>
          <w:bCs/>
          <w:iCs/>
          <w:sz w:val="22"/>
          <w:szCs w:val="22"/>
        </w:rPr>
        <w:t>additional study drug and/or other medication and/or</w:t>
      </w:r>
      <w:r w:rsidRPr="00D66049">
        <w:rPr>
          <w:bCs/>
          <w:sz w:val="22"/>
          <w:szCs w:val="22"/>
        </w:rPr>
        <w:t xml:space="preserve"> </w:t>
      </w:r>
      <w:r w:rsidRPr="00D66049">
        <w:rPr>
          <w:bCs/>
          <w:iCs/>
          <w:sz w:val="22"/>
          <w:szCs w:val="22"/>
        </w:rPr>
        <w:t>study procedure</w:t>
      </w:r>
      <w:r w:rsidRPr="00D66049">
        <w:rPr>
          <w:bCs/>
          <w:sz w:val="22"/>
          <w:szCs w:val="22"/>
        </w:rPr>
        <w:t xml:space="preserve">. </w:t>
      </w:r>
      <w:r w:rsidRPr="00D66049">
        <w:rPr>
          <w:sz w:val="22"/>
          <w:szCs w:val="22"/>
        </w:rPr>
        <w:t xml:space="preserve">Note that for </w:t>
      </w:r>
      <w:proofErr w:type="spellStart"/>
      <w:r w:rsidRPr="00D66049">
        <w:rPr>
          <w:sz w:val="22"/>
          <w:szCs w:val="22"/>
        </w:rPr>
        <w:t>SAEs</w:t>
      </w:r>
      <w:proofErr w:type="spellEnd"/>
      <w:r w:rsidRPr="00D66049">
        <w:rPr>
          <w:sz w:val="22"/>
          <w:szCs w:val="22"/>
        </w:rPr>
        <w:t xml:space="preserve"> that could be associated with any study procedure the causal relationship is implied as “yes”.</w:t>
      </w:r>
    </w:p>
    <w:p w:rsidR="00A2582D" w:rsidRPr="00D66049" w:rsidRDefault="00A2582D" w:rsidP="00A2582D">
      <w:pPr>
        <w:pStyle w:val="A-ListBullet"/>
        <w:numPr>
          <w:ilvl w:val="0"/>
          <w:numId w:val="0"/>
        </w:numPr>
        <w:spacing w:line="276" w:lineRule="auto"/>
        <w:rPr>
          <w:sz w:val="22"/>
          <w:szCs w:val="22"/>
        </w:rPr>
      </w:pPr>
      <w:r w:rsidRPr="00D66049">
        <w:rPr>
          <w:b/>
          <w:sz w:val="22"/>
          <w:szCs w:val="22"/>
        </w:rPr>
        <w:t>Action taken</w:t>
      </w:r>
      <w:r w:rsidRPr="00D66049">
        <w:rPr>
          <w:sz w:val="22"/>
          <w:szCs w:val="22"/>
        </w:rPr>
        <w:t>:</w:t>
      </w:r>
    </w:p>
    <w:p w:rsidR="00A2582D" w:rsidRPr="00D66049" w:rsidRDefault="00A2582D" w:rsidP="00A2582D">
      <w:pPr>
        <w:pStyle w:val="A-ListBullet"/>
        <w:numPr>
          <w:ilvl w:val="0"/>
          <w:numId w:val="15"/>
        </w:numPr>
        <w:spacing w:after="0" w:line="276" w:lineRule="auto"/>
        <w:ind w:left="426" w:hanging="426"/>
        <w:rPr>
          <w:sz w:val="22"/>
          <w:szCs w:val="22"/>
        </w:rPr>
      </w:pPr>
      <w:r w:rsidRPr="00D66049">
        <w:rPr>
          <w:sz w:val="22"/>
          <w:szCs w:val="22"/>
        </w:rPr>
        <w:t>None</w:t>
      </w:r>
    </w:p>
    <w:p w:rsidR="00A2582D" w:rsidRPr="00D66049" w:rsidRDefault="00A2582D" w:rsidP="00A2582D">
      <w:pPr>
        <w:pStyle w:val="A-ListBullet"/>
        <w:numPr>
          <w:ilvl w:val="0"/>
          <w:numId w:val="15"/>
        </w:numPr>
        <w:spacing w:after="0" w:line="276" w:lineRule="auto"/>
        <w:ind w:left="426" w:hanging="426"/>
        <w:rPr>
          <w:sz w:val="22"/>
          <w:szCs w:val="22"/>
        </w:rPr>
      </w:pPr>
      <w:r w:rsidRPr="00D66049">
        <w:rPr>
          <w:sz w:val="22"/>
          <w:szCs w:val="22"/>
        </w:rPr>
        <w:t>Dose of study drug changed</w:t>
      </w:r>
    </w:p>
    <w:p w:rsidR="00A2582D" w:rsidRPr="00D66049" w:rsidRDefault="00A2582D" w:rsidP="00A2582D">
      <w:pPr>
        <w:pStyle w:val="A-ListBullet"/>
        <w:numPr>
          <w:ilvl w:val="0"/>
          <w:numId w:val="15"/>
        </w:numPr>
        <w:spacing w:after="0" w:line="276" w:lineRule="auto"/>
        <w:ind w:left="426" w:hanging="426"/>
        <w:rPr>
          <w:sz w:val="22"/>
          <w:szCs w:val="22"/>
        </w:rPr>
      </w:pPr>
      <w:r w:rsidRPr="00D66049">
        <w:rPr>
          <w:sz w:val="22"/>
          <w:szCs w:val="22"/>
        </w:rPr>
        <w:t>Study drug temporarily stopped</w:t>
      </w:r>
    </w:p>
    <w:p w:rsidR="00A2582D" w:rsidRPr="00D66049" w:rsidRDefault="00A2582D" w:rsidP="00A2582D">
      <w:pPr>
        <w:pStyle w:val="A-ListBullet"/>
        <w:numPr>
          <w:ilvl w:val="0"/>
          <w:numId w:val="15"/>
        </w:numPr>
        <w:spacing w:after="0" w:line="276" w:lineRule="auto"/>
        <w:ind w:left="426" w:hanging="426"/>
        <w:rPr>
          <w:b/>
          <w:sz w:val="22"/>
          <w:szCs w:val="22"/>
        </w:rPr>
      </w:pPr>
      <w:r w:rsidRPr="00D66049">
        <w:rPr>
          <w:sz w:val="22"/>
          <w:szCs w:val="22"/>
        </w:rPr>
        <w:t>Study drug stopped</w:t>
      </w:r>
    </w:p>
    <w:p w:rsidR="00A2582D" w:rsidRPr="00D66049" w:rsidRDefault="00A2582D" w:rsidP="00A2582D">
      <w:pPr>
        <w:pStyle w:val="A-ListBullet"/>
        <w:numPr>
          <w:ilvl w:val="0"/>
          <w:numId w:val="0"/>
        </w:numPr>
        <w:spacing w:after="0" w:line="276" w:lineRule="auto"/>
        <w:rPr>
          <w:b/>
          <w:sz w:val="22"/>
          <w:szCs w:val="22"/>
        </w:rPr>
      </w:pPr>
      <w:r w:rsidRPr="00D66049">
        <w:rPr>
          <w:sz w:val="22"/>
          <w:szCs w:val="22"/>
        </w:rPr>
        <w:t>N/A</w:t>
      </w:r>
      <w:r w:rsidRPr="00D66049">
        <w:rPr>
          <w:sz w:val="22"/>
          <w:szCs w:val="22"/>
        </w:rPr>
        <w:tab/>
        <w:t>Not Applicable</w:t>
      </w:r>
    </w:p>
    <w:p w:rsidR="00A2582D" w:rsidRPr="00D66049" w:rsidRDefault="00A2582D" w:rsidP="00A2582D">
      <w:pPr>
        <w:pStyle w:val="A-ListBullet"/>
        <w:numPr>
          <w:ilvl w:val="0"/>
          <w:numId w:val="0"/>
        </w:numPr>
        <w:spacing w:after="0" w:line="276" w:lineRule="auto"/>
        <w:rPr>
          <w:b/>
          <w:sz w:val="22"/>
          <w:szCs w:val="22"/>
        </w:rPr>
      </w:pPr>
    </w:p>
    <w:p w:rsidR="00A2582D" w:rsidRPr="00D66049" w:rsidRDefault="00A2582D" w:rsidP="00A2582D">
      <w:pPr>
        <w:rPr>
          <w:b/>
          <w:sz w:val="22"/>
          <w:szCs w:val="22"/>
        </w:rPr>
      </w:pPr>
      <w:r w:rsidRPr="00D66049">
        <w:rPr>
          <w:b/>
          <w:sz w:val="22"/>
          <w:szCs w:val="22"/>
        </w:rPr>
        <w:t xml:space="preserve">Reporting in the Case report Form </w:t>
      </w:r>
    </w:p>
    <w:p w:rsidR="00A2582D" w:rsidRPr="00D66049" w:rsidRDefault="00A2582D" w:rsidP="00A2582D">
      <w:pPr>
        <w:rPr>
          <w:sz w:val="22"/>
          <w:szCs w:val="22"/>
        </w:rPr>
      </w:pPr>
      <w:r w:rsidRPr="00D66049">
        <w:rPr>
          <w:sz w:val="22"/>
          <w:szCs w:val="22"/>
        </w:rPr>
        <w:t xml:space="preserve">The following variables will be recorded in the </w:t>
      </w:r>
      <w:proofErr w:type="spellStart"/>
      <w:r w:rsidRPr="00D66049">
        <w:rPr>
          <w:sz w:val="22"/>
          <w:szCs w:val="22"/>
        </w:rPr>
        <w:t>CRF</w:t>
      </w:r>
      <w:proofErr w:type="spellEnd"/>
      <w:r w:rsidRPr="00D66049">
        <w:rPr>
          <w:sz w:val="22"/>
          <w:szCs w:val="22"/>
        </w:rPr>
        <w:t xml:space="preserve"> for each AE; description of the AE, the date </w:t>
      </w:r>
      <w:r w:rsidRPr="00D66049">
        <w:rPr>
          <w:iCs/>
          <w:sz w:val="22"/>
          <w:szCs w:val="22"/>
        </w:rPr>
        <w:t>and</w:t>
      </w:r>
      <w:r w:rsidRPr="00D66049">
        <w:rPr>
          <w:sz w:val="22"/>
          <w:szCs w:val="22"/>
        </w:rPr>
        <w:t xml:space="preserve"> </w:t>
      </w:r>
      <w:r w:rsidRPr="00D66049">
        <w:rPr>
          <w:iCs/>
          <w:sz w:val="22"/>
          <w:szCs w:val="22"/>
        </w:rPr>
        <w:t>time</w:t>
      </w:r>
      <w:r w:rsidRPr="00D66049">
        <w:rPr>
          <w:sz w:val="22"/>
          <w:szCs w:val="22"/>
        </w:rPr>
        <w:t xml:space="preserve"> when the AE started and stopped, </w:t>
      </w:r>
      <w:r w:rsidRPr="00D66049">
        <w:rPr>
          <w:iCs/>
          <w:sz w:val="22"/>
          <w:szCs w:val="22"/>
        </w:rPr>
        <w:t>maximum intensity</w:t>
      </w:r>
      <w:r w:rsidRPr="00D66049">
        <w:rPr>
          <w:i/>
          <w:iCs/>
          <w:sz w:val="22"/>
          <w:szCs w:val="22"/>
        </w:rPr>
        <w:t xml:space="preserve">, </w:t>
      </w:r>
      <w:r w:rsidRPr="00D66049">
        <w:rPr>
          <w:sz w:val="22"/>
          <w:szCs w:val="22"/>
        </w:rPr>
        <w:t xml:space="preserve">whether the AE is serious or not, causality rating (yes or no; if yes specify), action taken with regard to investigational product, </w:t>
      </w:r>
      <w:r w:rsidRPr="00D66049">
        <w:rPr>
          <w:iCs/>
          <w:sz w:val="22"/>
          <w:szCs w:val="22"/>
        </w:rPr>
        <w:t>AE caused subject to discontinue study</w:t>
      </w:r>
      <w:r w:rsidRPr="00D66049">
        <w:rPr>
          <w:sz w:val="22"/>
          <w:szCs w:val="22"/>
        </w:rPr>
        <w:t xml:space="preserve"> and outcome.</w:t>
      </w:r>
    </w:p>
    <w:p w:rsidR="00A2582D" w:rsidRPr="00D66049" w:rsidRDefault="00A2582D" w:rsidP="00A2582D">
      <w:pPr>
        <w:pStyle w:val="A-Unassigned"/>
        <w:spacing w:before="0" w:after="240" w:line="276" w:lineRule="auto"/>
        <w:rPr>
          <w:sz w:val="22"/>
          <w:szCs w:val="22"/>
        </w:rPr>
      </w:pPr>
      <w:r w:rsidRPr="00D66049">
        <w:rPr>
          <w:sz w:val="22"/>
          <w:szCs w:val="22"/>
        </w:rPr>
        <w:t>Adverse Events based on signs and symptoms</w:t>
      </w:r>
    </w:p>
    <w:p w:rsidR="00A2582D" w:rsidRPr="00D66049" w:rsidRDefault="00A2582D" w:rsidP="00A2582D">
      <w:pPr>
        <w:ind w:right="1181"/>
        <w:rPr>
          <w:sz w:val="22"/>
          <w:szCs w:val="22"/>
        </w:rPr>
      </w:pPr>
      <w:r w:rsidRPr="00D66049">
        <w:rPr>
          <w:sz w:val="22"/>
          <w:szCs w:val="22"/>
        </w:rPr>
        <w:t xml:space="preserve">All </w:t>
      </w:r>
      <w:proofErr w:type="spellStart"/>
      <w:r w:rsidRPr="00D66049">
        <w:rPr>
          <w:sz w:val="22"/>
          <w:szCs w:val="22"/>
        </w:rPr>
        <w:t>AEs</w:t>
      </w:r>
      <w:proofErr w:type="spellEnd"/>
      <w:r w:rsidRPr="00D66049">
        <w:rPr>
          <w:sz w:val="22"/>
          <w:szCs w:val="22"/>
        </w:rPr>
        <w:t xml:space="preserve"> spontaneously reported by the subject or reported in response to the open question from the study personnel: </w:t>
      </w:r>
      <w:r w:rsidRPr="00D66049">
        <w:rPr>
          <w:i/>
          <w:iCs/>
          <w:sz w:val="22"/>
          <w:szCs w:val="22"/>
        </w:rPr>
        <w:t>“Have you had any health problems since the previous visit?</w:t>
      </w:r>
      <w:proofErr w:type="gramStart"/>
      <w:r w:rsidRPr="00D66049">
        <w:rPr>
          <w:i/>
          <w:iCs/>
          <w:sz w:val="22"/>
          <w:szCs w:val="22"/>
        </w:rPr>
        <w:t>”</w:t>
      </w:r>
      <w:r w:rsidRPr="00D66049">
        <w:rPr>
          <w:sz w:val="22"/>
          <w:szCs w:val="22"/>
        </w:rPr>
        <w:t>,</w:t>
      </w:r>
      <w:proofErr w:type="gramEnd"/>
      <w:r w:rsidRPr="00D66049">
        <w:rPr>
          <w:sz w:val="22"/>
          <w:szCs w:val="22"/>
        </w:rPr>
        <w:t xml:space="preserve"> or revealed by observation will be collected and recorded in the </w:t>
      </w:r>
      <w:proofErr w:type="spellStart"/>
      <w:r w:rsidRPr="00D66049">
        <w:rPr>
          <w:sz w:val="22"/>
          <w:szCs w:val="22"/>
        </w:rPr>
        <w:t>CRF</w:t>
      </w:r>
      <w:proofErr w:type="spellEnd"/>
      <w:r w:rsidRPr="00D66049">
        <w:rPr>
          <w:sz w:val="22"/>
          <w:szCs w:val="22"/>
        </w:rPr>
        <w:t xml:space="preserve">. When collecting </w:t>
      </w:r>
      <w:proofErr w:type="spellStart"/>
      <w:r w:rsidRPr="00D66049">
        <w:rPr>
          <w:sz w:val="22"/>
          <w:szCs w:val="22"/>
        </w:rPr>
        <w:t>AEs</w:t>
      </w:r>
      <w:proofErr w:type="spellEnd"/>
      <w:r w:rsidRPr="00D66049">
        <w:rPr>
          <w:sz w:val="22"/>
          <w:szCs w:val="22"/>
        </w:rPr>
        <w:t xml:space="preserve"> the recording of diagnoses is preferred (when possible) to recording a list of signs and symptoms. However, if a diagnosis is known and there are other signs or symptoms that are not generally part of the diagnosis, the diagnosis and each sign or symptom will be recorded separately.</w:t>
      </w:r>
    </w:p>
    <w:p w:rsidR="00A2582D" w:rsidRPr="00D66049" w:rsidRDefault="00A2582D" w:rsidP="00A2582D">
      <w:pPr>
        <w:pStyle w:val="A-Unassigned"/>
        <w:spacing w:before="0" w:after="240" w:line="276" w:lineRule="auto"/>
        <w:rPr>
          <w:sz w:val="22"/>
          <w:szCs w:val="22"/>
        </w:rPr>
      </w:pPr>
      <w:r w:rsidRPr="00D66049">
        <w:rPr>
          <w:sz w:val="22"/>
          <w:szCs w:val="22"/>
        </w:rPr>
        <w:t>Follow-up – Outcome assessment</w:t>
      </w:r>
    </w:p>
    <w:p w:rsidR="00A2582D" w:rsidRPr="00D66049" w:rsidRDefault="00A2582D" w:rsidP="00A2582D">
      <w:pPr>
        <w:ind w:right="1181"/>
        <w:rPr>
          <w:sz w:val="22"/>
          <w:szCs w:val="22"/>
        </w:rPr>
      </w:pPr>
      <w:r w:rsidRPr="00D66049">
        <w:rPr>
          <w:sz w:val="22"/>
          <w:szCs w:val="22"/>
        </w:rPr>
        <w:t xml:space="preserve">Any </w:t>
      </w:r>
      <w:proofErr w:type="spellStart"/>
      <w:r w:rsidRPr="00D66049">
        <w:rPr>
          <w:sz w:val="22"/>
          <w:szCs w:val="22"/>
        </w:rPr>
        <w:t>AEs</w:t>
      </w:r>
      <w:proofErr w:type="spellEnd"/>
      <w:r w:rsidRPr="00D66049">
        <w:rPr>
          <w:sz w:val="22"/>
          <w:szCs w:val="22"/>
        </w:rPr>
        <w:t xml:space="preserve"> that are unresolved at the patient’s last AE assessment in the study are followed up by the investigator for as long as medically indicated, but without further recording in the </w:t>
      </w:r>
      <w:proofErr w:type="spellStart"/>
      <w:r w:rsidRPr="00D66049">
        <w:rPr>
          <w:sz w:val="22"/>
          <w:szCs w:val="22"/>
        </w:rPr>
        <w:t>CRF</w:t>
      </w:r>
      <w:proofErr w:type="spellEnd"/>
      <w:r w:rsidRPr="00D66049">
        <w:rPr>
          <w:sz w:val="22"/>
          <w:szCs w:val="22"/>
        </w:rPr>
        <w:t>.</w:t>
      </w:r>
      <w:bookmarkStart w:id="42" w:name="_Ref169494236"/>
      <w:bookmarkStart w:id="43" w:name="_Toc198361120"/>
    </w:p>
    <w:p w:rsidR="00A2582D" w:rsidRPr="00D66049" w:rsidRDefault="00A2582D" w:rsidP="00A2582D">
      <w:pPr>
        <w:pStyle w:val="BulletText"/>
        <w:spacing w:after="240" w:line="276" w:lineRule="auto"/>
        <w:rPr>
          <w:sz w:val="22"/>
          <w:szCs w:val="22"/>
        </w:rPr>
      </w:pPr>
      <w:r w:rsidRPr="00D66049">
        <w:rPr>
          <w:sz w:val="22"/>
          <w:szCs w:val="22"/>
        </w:rPr>
        <w:t>The following terms and definitions are used in assessing the final outcome of an AE:</w:t>
      </w:r>
    </w:p>
    <w:p w:rsidR="00A2582D" w:rsidRPr="00D66049" w:rsidRDefault="00A2582D" w:rsidP="00A2582D">
      <w:pPr>
        <w:pStyle w:val="BulletList"/>
        <w:tabs>
          <w:tab w:val="clear" w:pos="357"/>
        </w:tabs>
        <w:spacing w:after="240" w:line="276" w:lineRule="auto"/>
        <w:ind w:left="426" w:hanging="426"/>
        <w:rPr>
          <w:sz w:val="22"/>
        </w:rPr>
      </w:pPr>
      <w:r w:rsidRPr="00D66049">
        <w:rPr>
          <w:sz w:val="22"/>
        </w:rPr>
        <w:t>Recovered - The subject has fully recovered, or by medical or surgical treatment the condition has returned to the level observed at the first trial-related activity after the subject signed the informed consent.</w:t>
      </w:r>
    </w:p>
    <w:p w:rsidR="00A2582D" w:rsidRPr="00D66049" w:rsidRDefault="00A2582D" w:rsidP="00A2582D">
      <w:pPr>
        <w:pStyle w:val="BulletList"/>
        <w:tabs>
          <w:tab w:val="clear" w:pos="357"/>
        </w:tabs>
        <w:spacing w:after="240" w:line="276" w:lineRule="auto"/>
        <w:ind w:left="426" w:hanging="426"/>
        <w:rPr>
          <w:sz w:val="22"/>
        </w:rPr>
      </w:pPr>
      <w:r w:rsidRPr="00D66049">
        <w:rPr>
          <w:sz w:val="22"/>
        </w:rPr>
        <w:t>Recovering - This term is only applicable if the subject has completed the trial or has died from another AE. The condition is improving and the subject is expected to recover from the event.</w:t>
      </w:r>
    </w:p>
    <w:p w:rsidR="00A2582D" w:rsidRPr="00D66049" w:rsidRDefault="00A2582D" w:rsidP="00A2582D">
      <w:pPr>
        <w:pStyle w:val="BulletList"/>
        <w:tabs>
          <w:tab w:val="clear" w:pos="357"/>
        </w:tabs>
        <w:spacing w:after="240" w:line="276" w:lineRule="auto"/>
        <w:ind w:left="426" w:hanging="426"/>
        <w:rPr>
          <w:sz w:val="22"/>
        </w:rPr>
      </w:pPr>
      <w:r w:rsidRPr="00D66049">
        <w:rPr>
          <w:sz w:val="22"/>
        </w:rPr>
        <w:t xml:space="preserve">Recovered with </w:t>
      </w:r>
      <w:proofErr w:type="spellStart"/>
      <w:r w:rsidRPr="00D66049">
        <w:rPr>
          <w:sz w:val="22"/>
        </w:rPr>
        <w:t>sequelae</w:t>
      </w:r>
      <w:proofErr w:type="spellEnd"/>
      <w:r w:rsidRPr="00D66049">
        <w:rPr>
          <w:sz w:val="22"/>
        </w:rPr>
        <w:t xml:space="preserve"> - The subject has recovered from the condition, but with lasting effect due to a disease, injury, treatment or procedure. If a </w:t>
      </w:r>
      <w:proofErr w:type="spellStart"/>
      <w:r w:rsidRPr="00D66049">
        <w:rPr>
          <w:sz w:val="22"/>
        </w:rPr>
        <w:t>sequela</w:t>
      </w:r>
      <w:proofErr w:type="spellEnd"/>
      <w:r w:rsidRPr="00D66049">
        <w:rPr>
          <w:sz w:val="22"/>
        </w:rPr>
        <w:t xml:space="preserve"> meets an SAE criterion, the AE must be reported as an SAE.</w:t>
      </w:r>
    </w:p>
    <w:p w:rsidR="00A2582D" w:rsidRPr="00D66049" w:rsidRDefault="00A2582D" w:rsidP="00A2582D">
      <w:pPr>
        <w:pStyle w:val="BulletList"/>
        <w:tabs>
          <w:tab w:val="clear" w:pos="357"/>
        </w:tabs>
        <w:spacing w:after="240" w:line="276" w:lineRule="auto"/>
        <w:ind w:left="426" w:hanging="426"/>
        <w:rPr>
          <w:sz w:val="22"/>
        </w:rPr>
      </w:pPr>
      <w:r w:rsidRPr="00D66049">
        <w:rPr>
          <w:sz w:val="22"/>
        </w:rPr>
        <w:t>Not recovered - The condition of the subject has not improved and the symptoms are unchanged, or the outcome is not known at the time of reporting.</w:t>
      </w:r>
    </w:p>
    <w:p w:rsidR="00A2582D" w:rsidRPr="00D66049" w:rsidRDefault="00A2582D" w:rsidP="00A2582D">
      <w:pPr>
        <w:pStyle w:val="BulletList"/>
        <w:tabs>
          <w:tab w:val="clear" w:pos="357"/>
        </w:tabs>
        <w:spacing w:after="240" w:line="276" w:lineRule="auto"/>
        <w:ind w:left="426" w:hanging="426"/>
        <w:rPr>
          <w:sz w:val="22"/>
        </w:rPr>
      </w:pPr>
      <w:r w:rsidRPr="00D66049">
        <w:rPr>
          <w:sz w:val="22"/>
        </w:rPr>
        <w:t xml:space="preserve">Fatal - This term is only applicable if the subject died from a condition related to the reported AE. Outcomes of other reported </w:t>
      </w:r>
      <w:proofErr w:type="spellStart"/>
      <w:r w:rsidRPr="00D66049">
        <w:rPr>
          <w:sz w:val="22"/>
        </w:rPr>
        <w:t>AEs</w:t>
      </w:r>
      <w:proofErr w:type="spellEnd"/>
      <w:r w:rsidRPr="00D66049">
        <w:rPr>
          <w:sz w:val="22"/>
        </w:rPr>
        <w:t xml:space="preserve"> in a subject before he/she died should be assessed as “recovered”, “recovering”, “recovered with </w:t>
      </w:r>
      <w:proofErr w:type="spellStart"/>
      <w:r w:rsidRPr="00D66049">
        <w:rPr>
          <w:sz w:val="22"/>
        </w:rPr>
        <w:t>sequelae</w:t>
      </w:r>
      <w:proofErr w:type="spellEnd"/>
      <w:r w:rsidRPr="00D66049">
        <w:rPr>
          <w:sz w:val="22"/>
        </w:rPr>
        <w:t>” or “not recovered”. An AE with fatal outcome must be reported as an SAE.</w:t>
      </w:r>
    </w:p>
    <w:p w:rsidR="00A2582D" w:rsidRPr="00D66049" w:rsidRDefault="00A2582D" w:rsidP="00A2582D">
      <w:pPr>
        <w:pStyle w:val="BulletList"/>
        <w:tabs>
          <w:tab w:val="clear" w:pos="357"/>
        </w:tabs>
        <w:spacing w:after="240" w:line="276" w:lineRule="auto"/>
        <w:ind w:left="426" w:hanging="426"/>
        <w:rPr>
          <w:sz w:val="22"/>
        </w:rPr>
      </w:pPr>
      <w:r w:rsidRPr="00D66049">
        <w:rPr>
          <w:sz w:val="22"/>
        </w:rPr>
        <w:t>Unknown - This term is only applicable if the subject is lost to follow-up</w:t>
      </w:r>
    </w:p>
    <w:p w:rsidR="00A2582D" w:rsidRPr="00D66049" w:rsidRDefault="00A2582D" w:rsidP="00A2582D">
      <w:pPr>
        <w:rPr>
          <w:b/>
          <w:sz w:val="22"/>
          <w:szCs w:val="22"/>
        </w:rPr>
      </w:pPr>
      <w:r w:rsidRPr="00D66049">
        <w:rPr>
          <w:b/>
          <w:sz w:val="22"/>
          <w:szCs w:val="22"/>
        </w:rPr>
        <w:t>Reporting of serious adverse events</w:t>
      </w:r>
      <w:bookmarkEnd w:id="42"/>
      <w:bookmarkEnd w:id="43"/>
    </w:p>
    <w:p w:rsidR="00A2582D" w:rsidRPr="00D66049" w:rsidRDefault="00A2582D" w:rsidP="00A2582D">
      <w:pPr>
        <w:rPr>
          <w:sz w:val="22"/>
          <w:szCs w:val="22"/>
        </w:rPr>
      </w:pPr>
      <w:r w:rsidRPr="00D66049">
        <w:rPr>
          <w:sz w:val="22"/>
          <w:szCs w:val="22"/>
        </w:rPr>
        <w:t xml:space="preserve">For studies in countries implementing the EU Clinical Trials Directive, </w:t>
      </w:r>
      <w:proofErr w:type="gramStart"/>
      <w:r w:rsidRPr="00D66049">
        <w:rPr>
          <w:sz w:val="22"/>
          <w:szCs w:val="22"/>
        </w:rPr>
        <w:t>informing Ethics Committees and Regulatory Authorities will be performed by the sponsor</w:t>
      </w:r>
      <w:proofErr w:type="gramEnd"/>
      <w:r w:rsidRPr="00D66049">
        <w:rPr>
          <w:sz w:val="22"/>
          <w:szCs w:val="22"/>
        </w:rPr>
        <w:t>.</w:t>
      </w:r>
    </w:p>
    <w:p w:rsidR="00A2582D" w:rsidRPr="00D66049" w:rsidRDefault="00A2582D" w:rsidP="00A2582D">
      <w:pPr>
        <w:rPr>
          <w:sz w:val="22"/>
          <w:szCs w:val="22"/>
        </w:rPr>
      </w:pPr>
      <w:r w:rsidRPr="00D66049">
        <w:rPr>
          <w:color w:val="000000"/>
          <w:sz w:val="22"/>
          <w:szCs w:val="22"/>
        </w:rPr>
        <w:t xml:space="preserve">All </w:t>
      </w:r>
      <w:r w:rsidRPr="00D66049">
        <w:rPr>
          <w:sz w:val="22"/>
          <w:szCs w:val="22"/>
        </w:rPr>
        <w:t>Suspected Unexpected Serious Adverse Reactions (</w:t>
      </w:r>
      <w:proofErr w:type="spellStart"/>
      <w:r w:rsidRPr="00D66049">
        <w:rPr>
          <w:sz w:val="22"/>
          <w:szCs w:val="22"/>
        </w:rPr>
        <w:t>SUSARs</w:t>
      </w:r>
      <w:proofErr w:type="spellEnd"/>
      <w:r w:rsidRPr="00D66049">
        <w:rPr>
          <w:sz w:val="22"/>
          <w:szCs w:val="22"/>
        </w:rPr>
        <w:t>)</w:t>
      </w:r>
      <w:r w:rsidRPr="00D66049" w:rsidDel="00D43D99">
        <w:rPr>
          <w:sz w:val="22"/>
          <w:szCs w:val="22"/>
        </w:rPr>
        <w:t xml:space="preserve"> </w:t>
      </w:r>
      <w:r w:rsidRPr="00D66049">
        <w:rPr>
          <w:color w:val="000000"/>
          <w:sz w:val="22"/>
          <w:szCs w:val="22"/>
        </w:rPr>
        <w:t xml:space="preserve">have to be reported, whether or not considered causally related to the investigational product, </w:t>
      </w:r>
      <w:r w:rsidRPr="00D66049">
        <w:rPr>
          <w:sz w:val="22"/>
          <w:szCs w:val="22"/>
        </w:rPr>
        <w:t xml:space="preserve">or to the study procedure(s). The Clinical Study Serious Adverse Event Report Form will be used together with other relevant supporting documentation (e.g. </w:t>
      </w:r>
      <w:proofErr w:type="spellStart"/>
      <w:r w:rsidRPr="00D66049">
        <w:rPr>
          <w:sz w:val="22"/>
          <w:szCs w:val="22"/>
        </w:rPr>
        <w:t>ECG</w:t>
      </w:r>
      <w:proofErr w:type="spellEnd"/>
      <w:r w:rsidRPr="00D66049">
        <w:rPr>
          <w:sz w:val="22"/>
          <w:szCs w:val="22"/>
        </w:rPr>
        <w:t xml:space="preserve">, laboratory results, autopsy report) and relevant </w:t>
      </w:r>
      <w:proofErr w:type="spellStart"/>
      <w:r w:rsidRPr="00D66049">
        <w:rPr>
          <w:sz w:val="22"/>
          <w:szCs w:val="22"/>
        </w:rPr>
        <w:t>CRF</w:t>
      </w:r>
      <w:proofErr w:type="spellEnd"/>
      <w:r w:rsidRPr="00D66049">
        <w:rPr>
          <w:sz w:val="22"/>
          <w:szCs w:val="22"/>
        </w:rPr>
        <w:t xml:space="preserve"> modules. All </w:t>
      </w:r>
      <w:proofErr w:type="spellStart"/>
      <w:r w:rsidRPr="00D66049">
        <w:rPr>
          <w:sz w:val="22"/>
          <w:szCs w:val="22"/>
        </w:rPr>
        <w:t>SUSARs</w:t>
      </w:r>
      <w:proofErr w:type="spellEnd"/>
      <w:r w:rsidRPr="00D66049">
        <w:rPr>
          <w:sz w:val="22"/>
          <w:szCs w:val="22"/>
        </w:rPr>
        <w:t xml:space="preserve"> have to be electronically registered in the </w:t>
      </w:r>
      <w:proofErr w:type="spellStart"/>
      <w:r w:rsidRPr="00D66049">
        <w:rPr>
          <w:sz w:val="22"/>
          <w:szCs w:val="22"/>
        </w:rPr>
        <w:t>EMEAs</w:t>
      </w:r>
      <w:proofErr w:type="spellEnd"/>
      <w:r w:rsidRPr="00D66049">
        <w:rPr>
          <w:sz w:val="22"/>
          <w:szCs w:val="22"/>
        </w:rPr>
        <w:t xml:space="preserve"> database.</w:t>
      </w:r>
    </w:p>
    <w:p w:rsidR="00A2582D" w:rsidRPr="00D66049" w:rsidRDefault="00A2582D" w:rsidP="00A2582D">
      <w:pPr>
        <w:rPr>
          <w:b/>
          <w:caps/>
          <w:sz w:val="22"/>
          <w:szCs w:val="22"/>
        </w:rPr>
      </w:pPr>
      <w:r w:rsidRPr="00D66049">
        <w:rPr>
          <w:b/>
          <w:caps/>
          <w:sz w:val="22"/>
          <w:szCs w:val="22"/>
        </w:rPr>
        <w:t>FURTHER GUIDELINES ON THE DEFINITION OF A SERIOUS ADVERSE EVENT</w:t>
      </w:r>
    </w:p>
    <w:p w:rsidR="00A2582D" w:rsidRPr="00D66049" w:rsidRDefault="00A2582D" w:rsidP="00A2582D">
      <w:pPr>
        <w:pStyle w:val="A-Unassigned"/>
        <w:spacing w:before="0" w:after="240" w:line="276" w:lineRule="auto"/>
        <w:rPr>
          <w:sz w:val="22"/>
          <w:szCs w:val="22"/>
        </w:rPr>
      </w:pPr>
      <w:r w:rsidRPr="00D66049">
        <w:rPr>
          <w:sz w:val="22"/>
          <w:szCs w:val="22"/>
        </w:rPr>
        <w:t>Life threatening</w:t>
      </w:r>
    </w:p>
    <w:p w:rsidR="00A2582D" w:rsidRPr="00D66049" w:rsidRDefault="00A2582D" w:rsidP="00A2582D">
      <w:pPr>
        <w:numPr>
          <w:ilvl w:val="12"/>
          <w:numId w:val="0"/>
        </w:numPr>
        <w:rPr>
          <w:sz w:val="22"/>
          <w:szCs w:val="22"/>
        </w:rPr>
      </w:pPr>
      <w:r w:rsidRPr="00D66049">
        <w:rPr>
          <w:sz w:val="22"/>
          <w:szCs w:val="22"/>
        </w:rPr>
        <w:t>‘Life-threatening’ means that the subject was at immediate risk of death from the AE as it occurred or it is suspected that use or continued use of the product would result in the subject’s death. ‘Life-threatening’ does not mean that had an AE occurred in a more severe form it might have caused death (</w:t>
      </w:r>
      <w:proofErr w:type="spellStart"/>
      <w:r w:rsidRPr="00D66049">
        <w:rPr>
          <w:sz w:val="22"/>
          <w:szCs w:val="22"/>
        </w:rPr>
        <w:t>eg</w:t>
      </w:r>
      <w:proofErr w:type="spellEnd"/>
      <w:r w:rsidRPr="00D66049">
        <w:rPr>
          <w:sz w:val="22"/>
          <w:szCs w:val="22"/>
        </w:rPr>
        <w:t>, hepatitis that resolved without hepatic failure).</w:t>
      </w:r>
    </w:p>
    <w:p w:rsidR="00A2582D" w:rsidRPr="00D66049" w:rsidRDefault="00A2582D" w:rsidP="00A2582D">
      <w:pPr>
        <w:pStyle w:val="A-Unassigned"/>
        <w:spacing w:before="0" w:after="240" w:line="276" w:lineRule="auto"/>
        <w:rPr>
          <w:sz w:val="22"/>
          <w:szCs w:val="22"/>
        </w:rPr>
      </w:pPr>
      <w:r w:rsidRPr="00D66049">
        <w:rPr>
          <w:sz w:val="22"/>
          <w:szCs w:val="22"/>
        </w:rPr>
        <w:t>Hospitalisation</w:t>
      </w:r>
    </w:p>
    <w:p w:rsidR="00A2582D" w:rsidRPr="00D66049" w:rsidRDefault="00A2582D" w:rsidP="00A2582D">
      <w:pPr>
        <w:rPr>
          <w:sz w:val="22"/>
          <w:szCs w:val="22"/>
        </w:rPr>
      </w:pPr>
      <w:proofErr w:type="gramStart"/>
      <w:r w:rsidRPr="00D66049">
        <w:rPr>
          <w:sz w:val="22"/>
          <w:szCs w:val="22"/>
        </w:rPr>
        <w:t>Out-patient</w:t>
      </w:r>
      <w:proofErr w:type="gramEnd"/>
      <w:r w:rsidRPr="00D66049">
        <w:rPr>
          <w:sz w:val="22"/>
          <w:szCs w:val="22"/>
        </w:rPr>
        <w:t xml:space="preserve"> treatment in an emergency room is not in itself a serious AE, although the reasons for it may be (</w:t>
      </w:r>
      <w:proofErr w:type="spellStart"/>
      <w:r w:rsidRPr="00D66049">
        <w:rPr>
          <w:sz w:val="22"/>
          <w:szCs w:val="22"/>
        </w:rPr>
        <w:t>eg</w:t>
      </w:r>
      <w:proofErr w:type="spellEnd"/>
      <w:r w:rsidRPr="00D66049">
        <w:rPr>
          <w:sz w:val="22"/>
          <w:szCs w:val="22"/>
        </w:rPr>
        <w:t xml:space="preserve">, bronchospasm, laryngeal oedema). Hospital admissions and/or surgical operations planned before or during a study are not considered </w:t>
      </w:r>
      <w:proofErr w:type="spellStart"/>
      <w:r w:rsidRPr="00D66049">
        <w:rPr>
          <w:sz w:val="22"/>
          <w:szCs w:val="22"/>
        </w:rPr>
        <w:t>AEs</w:t>
      </w:r>
      <w:proofErr w:type="spellEnd"/>
      <w:r w:rsidRPr="00D66049">
        <w:rPr>
          <w:sz w:val="22"/>
          <w:szCs w:val="22"/>
        </w:rPr>
        <w:t xml:space="preserve"> if the illness or disease existed before the subject was enrolled in the study, provided that it did not deteriorate in an unexpected way during the study.</w:t>
      </w:r>
    </w:p>
    <w:p w:rsidR="00A2582D" w:rsidRPr="00D66049" w:rsidRDefault="00A2582D" w:rsidP="00A2582D">
      <w:pPr>
        <w:pStyle w:val="A-Unassigned"/>
        <w:spacing w:before="0" w:after="240" w:line="276" w:lineRule="auto"/>
        <w:rPr>
          <w:sz w:val="22"/>
          <w:szCs w:val="22"/>
        </w:rPr>
      </w:pPr>
      <w:r w:rsidRPr="00D66049">
        <w:rPr>
          <w:sz w:val="22"/>
          <w:szCs w:val="22"/>
        </w:rPr>
        <w:t>Important medical event or medical intervention</w:t>
      </w:r>
    </w:p>
    <w:p w:rsidR="00A2582D" w:rsidRPr="00D66049" w:rsidRDefault="00A2582D" w:rsidP="00A2582D">
      <w:pPr>
        <w:rPr>
          <w:sz w:val="22"/>
          <w:szCs w:val="22"/>
        </w:rPr>
      </w:pPr>
      <w:r w:rsidRPr="00D66049">
        <w:rPr>
          <w:sz w:val="22"/>
          <w:szCs w:val="22"/>
        </w:rPr>
        <w:t xml:space="preserve">Medical and scientific judgement should be exercised in deciding whether a case is serious in situations where important medical events may not be immediately </w:t>
      </w:r>
      <w:proofErr w:type="gramStart"/>
      <w:r w:rsidRPr="00D66049">
        <w:rPr>
          <w:sz w:val="22"/>
          <w:szCs w:val="22"/>
        </w:rPr>
        <w:t>life-threatening</w:t>
      </w:r>
      <w:proofErr w:type="gramEnd"/>
      <w:r w:rsidRPr="00D66049">
        <w:rPr>
          <w:sz w:val="22"/>
          <w:szCs w:val="22"/>
        </w:rPr>
        <w:t xml:space="preserve"> or result in death, hospitalisation, disability or incapacity but may jeopardize the subject or may require medical intervention to prevent one or more outcomes listed in the definition of serious. These should usually be considered as serious.</w:t>
      </w:r>
    </w:p>
    <w:p w:rsidR="00A2582D" w:rsidRPr="00D66049" w:rsidRDefault="00A2582D" w:rsidP="00A2582D">
      <w:pPr>
        <w:rPr>
          <w:i/>
          <w:iCs/>
          <w:sz w:val="22"/>
          <w:szCs w:val="22"/>
        </w:rPr>
      </w:pPr>
      <w:r w:rsidRPr="00D66049">
        <w:rPr>
          <w:i/>
          <w:iCs/>
          <w:sz w:val="22"/>
          <w:szCs w:val="22"/>
        </w:rPr>
        <w:t>Examples of such events are:</w:t>
      </w:r>
    </w:p>
    <w:p w:rsidR="00A2582D" w:rsidRPr="00D66049" w:rsidRDefault="00A2582D" w:rsidP="00A2582D">
      <w:pPr>
        <w:pStyle w:val="A-ListBullet"/>
        <w:numPr>
          <w:ilvl w:val="0"/>
          <w:numId w:val="0"/>
        </w:numPr>
        <w:spacing w:line="276" w:lineRule="auto"/>
        <w:rPr>
          <w:i/>
          <w:iCs/>
          <w:sz w:val="22"/>
          <w:szCs w:val="22"/>
        </w:rPr>
      </w:pPr>
      <w:r w:rsidRPr="00D66049">
        <w:rPr>
          <w:i/>
          <w:iCs/>
          <w:sz w:val="22"/>
          <w:szCs w:val="22"/>
        </w:rPr>
        <w:t xml:space="preserve">- Angioedema not severe enough to require intubation but requiring </w:t>
      </w:r>
      <w:proofErr w:type="gramStart"/>
      <w:r w:rsidRPr="00D66049">
        <w:rPr>
          <w:i/>
          <w:iCs/>
          <w:sz w:val="22"/>
          <w:szCs w:val="22"/>
        </w:rPr>
        <w:t>iv</w:t>
      </w:r>
      <w:proofErr w:type="gramEnd"/>
      <w:r w:rsidRPr="00D66049">
        <w:rPr>
          <w:i/>
          <w:iCs/>
          <w:sz w:val="22"/>
          <w:szCs w:val="22"/>
        </w:rPr>
        <w:t xml:space="preserve"> hydrocortisone treatment</w:t>
      </w:r>
    </w:p>
    <w:p w:rsidR="00A2582D" w:rsidRPr="00D66049" w:rsidRDefault="00A2582D" w:rsidP="00A2582D">
      <w:pPr>
        <w:pStyle w:val="A-ListBullet"/>
        <w:numPr>
          <w:ilvl w:val="0"/>
          <w:numId w:val="0"/>
        </w:numPr>
        <w:spacing w:line="276" w:lineRule="auto"/>
        <w:ind w:left="426" w:hanging="426"/>
        <w:rPr>
          <w:i/>
          <w:iCs/>
          <w:sz w:val="22"/>
          <w:szCs w:val="22"/>
        </w:rPr>
      </w:pPr>
      <w:r w:rsidRPr="00D66049">
        <w:rPr>
          <w:i/>
          <w:iCs/>
          <w:sz w:val="22"/>
          <w:szCs w:val="22"/>
        </w:rPr>
        <w:t xml:space="preserve">- Hepatotoxicity caused by </w:t>
      </w:r>
      <w:proofErr w:type="spellStart"/>
      <w:r w:rsidRPr="00D66049">
        <w:rPr>
          <w:i/>
          <w:iCs/>
          <w:sz w:val="22"/>
          <w:szCs w:val="22"/>
        </w:rPr>
        <w:t>paracetamol</w:t>
      </w:r>
      <w:proofErr w:type="spellEnd"/>
      <w:r w:rsidRPr="00D66049">
        <w:rPr>
          <w:i/>
          <w:iCs/>
          <w:sz w:val="22"/>
          <w:szCs w:val="22"/>
        </w:rPr>
        <w:t xml:space="preserve"> (acetaminophen) overdose requiring treatment with N-</w:t>
      </w:r>
      <w:proofErr w:type="spellStart"/>
      <w:r w:rsidRPr="00D66049">
        <w:rPr>
          <w:i/>
          <w:iCs/>
          <w:sz w:val="22"/>
          <w:szCs w:val="22"/>
        </w:rPr>
        <w:t>acetylcysteine</w:t>
      </w:r>
      <w:proofErr w:type="spellEnd"/>
    </w:p>
    <w:p w:rsidR="00A2582D" w:rsidRPr="00D66049" w:rsidRDefault="00A2582D" w:rsidP="00A2582D">
      <w:pPr>
        <w:pStyle w:val="A-ListBullet"/>
        <w:numPr>
          <w:ilvl w:val="0"/>
          <w:numId w:val="0"/>
        </w:numPr>
        <w:spacing w:line="276" w:lineRule="auto"/>
        <w:ind w:left="426" w:hanging="426"/>
        <w:rPr>
          <w:i/>
          <w:iCs/>
          <w:sz w:val="22"/>
          <w:szCs w:val="22"/>
        </w:rPr>
      </w:pPr>
      <w:r w:rsidRPr="00D66049">
        <w:rPr>
          <w:i/>
          <w:iCs/>
          <w:sz w:val="22"/>
          <w:szCs w:val="22"/>
        </w:rPr>
        <w:t>- Intensive treatment in an emergency room or at home for allergic bronchospasm</w:t>
      </w:r>
    </w:p>
    <w:p w:rsidR="00A2582D" w:rsidRPr="00D66049" w:rsidRDefault="00A2582D" w:rsidP="00A2582D">
      <w:pPr>
        <w:pStyle w:val="A-ListBullet"/>
        <w:numPr>
          <w:ilvl w:val="0"/>
          <w:numId w:val="0"/>
        </w:numPr>
        <w:spacing w:line="276" w:lineRule="auto"/>
        <w:ind w:left="426" w:hanging="426"/>
        <w:rPr>
          <w:i/>
          <w:iCs/>
          <w:sz w:val="22"/>
          <w:szCs w:val="22"/>
        </w:rPr>
      </w:pPr>
      <w:r w:rsidRPr="00D66049">
        <w:rPr>
          <w:i/>
          <w:iCs/>
          <w:sz w:val="22"/>
          <w:szCs w:val="22"/>
        </w:rPr>
        <w:t xml:space="preserve">- Blood </w:t>
      </w:r>
      <w:proofErr w:type="spellStart"/>
      <w:r w:rsidRPr="00D66049">
        <w:rPr>
          <w:i/>
          <w:iCs/>
          <w:sz w:val="22"/>
          <w:szCs w:val="22"/>
        </w:rPr>
        <w:t>dyscrasias</w:t>
      </w:r>
      <w:proofErr w:type="spellEnd"/>
      <w:r w:rsidRPr="00D66049">
        <w:rPr>
          <w:i/>
          <w:iCs/>
          <w:sz w:val="22"/>
          <w:szCs w:val="22"/>
        </w:rPr>
        <w:t xml:space="preserve"> (</w:t>
      </w:r>
      <w:proofErr w:type="spellStart"/>
      <w:r w:rsidRPr="00D66049">
        <w:rPr>
          <w:i/>
          <w:iCs/>
          <w:sz w:val="22"/>
          <w:szCs w:val="22"/>
        </w:rPr>
        <w:t>eg</w:t>
      </w:r>
      <w:proofErr w:type="spellEnd"/>
      <w:r w:rsidRPr="00D66049">
        <w:rPr>
          <w:i/>
          <w:iCs/>
          <w:sz w:val="22"/>
          <w:szCs w:val="22"/>
        </w:rPr>
        <w:t xml:space="preserve">, neutropenia or anaemia requiring blood transfusion, </w:t>
      </w:r>
      <w:proofErr w:type="spellStart"/>
      <w:r w:rsidRPr="00D66049">
        <w:rPr>
          <w:i/>
          <w:iCs/>
          <w:sz w:val="22"/>
          <w:szCs w:val="22"/>
        </w:rPr>
        <w:t>etc</w:t>
      </w:r>
      <w:proofErr w:type="spellEnd"/>
      <w:r w:rsidRPr="00D66049">
        <w:rPr>
          <w:i/>
          <w:iCs/>
          <w:sz w:val="22"/>
          <w:szCs w:val="22"/>
        </w:rPr>
        <w:t>) or convulsions that do not result in hospitalisation</w:t>
      </w:r>
    </w:p>
    <w:p w:rsidR="00A2582D" w:rsidRPr="00D66049" w:rsidRDefault="00A2582D" w:rsidP="00A2582D">
      <w:pPr>
        <w:pStyle w:val="A-ListBullet"/>
        <w:numPr>
          <w:ilvl w:val="0"/>
          <w:numId w:val="0"/>
        </w:numPr>
        <w:spacing w:line="276" w:lineRule="auto"/>
        <w:ind w:left="426" w:hanging="426"/>
        <w:rPr>
          <w:sz w:val="22"/>
          <w:szCs w:val="22"/>
        </w:rPr>
      </w:pPr>
      <w:r w:rsidRPr="00D66049">
        <w:rPr>
          <w:i/>
          <w:iCs/>
          <w:sz w:val="22"/>
          <w:szCs w:val="22"/>
        </w:rPr>
        <w:t>- Development of drug dependency or drug abuse</w:t>
      </w:r>
    </w:p>
    <w:p w:rsidR="00A2582D" w:rsidRPr="00D66049" w:rsidRDefault="00A2582D" w:rsidP="00A2582D">
      <w:pPr>
        <w:pStyle w:val="A-Unassigned"/>
        <w:spacing w:before="0" w:after="240" w:line="276" w:lineRule="auto"/>
        <w:rPr>
          <w:sz w:val="22"/>
          <w:szCs w:val="22"/>
        </w:rPr>
      </w:pPr>
      <w:r w:rsidRPr="00D66049">
        <w:rPr>
          <w:sz w:val="22"/>
          <w:szCs w:val="22"/>
        </w:rPr>
        <w:t>A guide to interpreting the causality QUESTION</w:t>
      </w:r>
      <w:r w:rsidRPr="00D66049">
        <w:rPr>
          <w:sz w:val="22"/>
          <w:szCs w:val="22"/>
        </w:rPr>
        <w:br/>
      </w:r>
      <w:r w:rsidRPr="00D66049">
        <w:rPr>
          <w:b w:val="0"/>
          <w:sz w:val="22"/>
          <w:szCs w:val="22"/>
        </w:rPr>
        <w:t>The following factors should be considered when deciding if there is a “reasonable possibility” that an AE may have been caused by the drug.</w:t>
      </w:r>
    </w:p>
    <w:p w:rsidR="00A2582D" w:rsidRPr="00D66049" w:rsidRDefault="00A2582D" w:rsidP="00A2582D">
      <w:pPr>
        <w:pStyle w:val="A-ListBullet"/>
        <w:numPr>
          <w:ilvl w:val="0"/>
          <w:numId w:val="19"/>
        </w:numPr>
        <w:spacing w:after="240" w:line="276" w:lineRule="auto"/>
        <w:rPr>
          <w:sz w:val="22"/>
          <w:szCs w:val="22"/>
        </w:rPr>
      </w:pPr>
      <w:r w:rsidRPr="00D66049">
        <w:rPr>
          <w:sz w:val="22"/>
          <w:szCs w:val="22"/>
        </w:rPr>
        <w:t>Time Course. Exposure to suspect drug. Has the subject actually received the suspect drug? Did the AE occur in a reasonable temporal relationship to the administration of the suspect drug?</w:t>
      </w:r>
    </w:p>
    <w:p w:rsidR="00A2582D" w:rsidRPr="00D66049" w:rsidRDefault="00A2582D" w:rsidP="00A2582D">
      <w:pPr>
        <w:pStyle w:val="A-ListBullet"/>
        <w:numPr>
          <w:ilvl w:val="0"/>
          <w:numId w:val="19"/>
        </w:numPr>
        <w:spacing w:after="240" w:line="276" w:lineRule="auto"/>
        <w:rPr>
          <w:sz w:val="22"/>
          <w:szCs w:val="22"/>
        </w:rPr>
      </w:pPr>
      <w:r w:rsidRPr="00D66049">
        <w:rPr>
          <w:sz w:val="22"/>
          <w:szCs w:val="22"/>
        </w:rPr>
        <w:t>Consistency with known drug profile. Was the AE consistent with the previous knowledge of the suspect drug (pharmacology and toxicology) or drugs of the same pharmacological class? OR could the AE be anticipated from its pharmacological properties?</w:t>
      </w:r>
    </w:p>
    <w:p w:rsidR="00A2582D" w:rsidRPr="00D66049" w:rsidRDefault="00A2582D" w:rsidP="00A2582D">
      <w:pPr>
        <w:pStyle w:val="A-ListBullet"/>
        <w:numPr>
          <w:ilvl w:val="0"/>
          <w:numId w:val="19"/>
        </w:numPr>
        <w:spacing w:after="240" w:line="276" w:lineRule="auto"/>
        <w:rPr>
          <w:sz w:val="22"/>
          <w:szCs w:val="22"/>
        </w:rPr>
      </w:pPr>
      <w:proofErr w:type="spellStart"/>
      <w:r w:rsidRPr="00D66049">
        <w:rPr>
          <w:sz w:val="22"/>
          <w:szCs w:val="22"/>
        </w:rPr>
        <w:t>Dechallenge</w:t>
      </w:r>
      <w:proofErr w:type="spellEnd"/>
      <w:r w:rsidRPr="00D66049">
        <w:rPr>
          <w:sz w:val="22"/>
          <w:szCs w:val="22"/>
        </w:rPr>
        <w:t xml:space="preserve"> experience. Did the AE resolve or improve on stopping or reducing the dose of the suspect drug?</w:t>
      </w:r>
    </w:p>
    <w:p w:rsidR="00A2582D" w:rsidRPr="00D66049" w:rsidRDefault="00A2582D" w:rsidP="00A2582D">
      <w:pPr>
        <w:pStyle w:val="A-ListBullet"/>
        <w:numPr>
          <w:ilvl w:val="0"/>
          <w:numId w:val="19"/>
        </w:numPr>
        <w:spacing w:after="240" w:line="276" w:lineRule="auto"/>
        <w:rPr>
          <w:sz w:val="22"/>
          <w:szCs w:val="22"/>
        </w:rPr>
      </w:pPr>
      <w:r w:rsidRPr="00D66049">
        <w:rPr>
          <w:sz w:val="22"/>
          <w:szCs w:val="22"/>
        </w:rPr>
        <w:t>No alternative cause. The AE cannot be reasonably explained by aetiology such as the underlying disease, other drugs, other host or environmental factors.</w:t>
      </w:r>
    </w:p>
    <w:p w:rsidR="00A2582D" w:rsidRPr="00D66049" w:rsidRDefault="00A2582D" w:rsidP="00A2582D">
      <w:pPr>
        <w:pStyle w:val="A-ListBullet"/>
        <w:numPr>
          <w:ilvl w:val="0"/>
          <w:numId w:val="19"/>
        </w:numPr>
        <w:spacing w:after="240" w:line="276" w:lineRule="auto"/>
        <w:rPr>
          <w:sz w:val="22"/>
          <w:szCs w:val="22"/>
        </w:rPr>
      </w:pPr>
      <w:proofErr w:type="spellStart"/>
      <w:r w:rsidRPr="00D66049">
        <w:rPr>
          <w:sz w:val="22"/>
          <w:szCs w:val="22"/>
        </w:rPr>
        <w:t>Rechallenge</w:t>
      </w:r>
      <w:proofErr w:type="spellEnd"/>
      <w:r w:rsidRPr="00D66049">
        <w:rPr>
          <w:sz w:val="22"/>
          <w:szCs w:val="22"/>
        </w:rPr>
        <w:t xml:space="preserve"> experience. Did the AE reoccur if the suspected drug was reintroduced after having been stopped? A re-challenge would not normally be recommended or supported.</w:t>
      </w:r>
    </w:p>
    <w:p w:rsidR="00A2582D" w:rsidRPr="00D66049" w:rsidRDefault="00A2582D" w:rsidP="00A2582D">
      <w:pPr>
        <w:pStyle w:val="A-ListBullet"/>
        <w:numPr>
          <w:ilvl w:val="0"/>
          <w:numId w:val="19"/>
        </w:numPr>
        <w:spacing w:after="240" w:line="276" w:lineRule="auto"/>
        <w:rPr>
          <w:sz w:val="22"/>
          <w:szCs w:val="22"/>
        </w:rPr>
      </w:pPr>
      <w:r w:rsidRPr="00D66049">
        <w:rPr>
          <w:sz w:val="22"/>
          <w:szCs w:val="22"/>
        </w:rPr>
        <w:t xml:space="preserve"> Laboratory tests. A specific laboratory investigation (if performed) has confirmed the relationship?</w:t>
      </w:r>
    </w:p>
    <w:p w:rsidR="00A2582D" w:rsidRPr="00D66049" w:rsidRDefault="00A2582D" w:rsidP="00A2582D">
      <w:pPr>
        <w:numPr>
          <w:ilvl w:val="12"/>
          <w:numId w:val="0"/>
        </w:numPr>
        <w:rPr>
          <w:sz w:val="22"/>
          <w:szCs w:val="22"/>
        </w:rPr>
      </w:pPr>
      <w:r w:rsidRPr="00D66049">
        <w:rPr>
          <w:sz w:val="22"/>
          <w:szCs w:val="22"/>
        </w:rPr>
        <w:t>A “reasonable possibility” could be considered to exist for an AE where one or more of these factors exist.</w:t>
      </w:r>
    </w:p>
    <w:p w:rsidR="00A2582D" w:rsidRPr="00D66049" w:rsidRDefault="00A2582D" w:rsidP="00A2582D">
      <w:pPr>
        <w:numPr>
          <w:ilvl w:val="12"/>
          <w:numId w:val="0"/>
        </w:numPr>
        <w:rPr>
          <w:sz w:val="22"/>
          <w:szCs w:val="22"/>
        </w:rPr>
      </w:pPr>
      <w:r w:rsidRPr="00D66049">
        <w:rPr>
          <w:sz w:val="22"/>
          <w:szCs w:val="22"/>
        </w:rPr>
        <w:t xml:space="preserve">In contrast, there would not be a “reasonable possibility” of causality if none of the above criteria apply or where there is evidence of exposure and a reasonable time course but any </w:t>
      </w:r>
      <w:proofErr w:type="spellStart"/>
      <w:r w:rsidRPr="00D66049">
        <w:rPr>
          <w:sz w:val="22"/>
          <w:szCs w:val="22"/>
        </w:rPr>
        <w:t>dechallenge</w:t>
      </w:r>
      <w:proofErr w:type="spellEnd"/>
      <w:r w:rsidRPr="00D66049">
        <w:rPr>
          <w:sz w:val="22"/>
          <w:szCs w:val="22"/>
        </w:rPr>
        <w:t xml:space="preserve"> (if performed) is negative or ambiguous or there is another more likely cause of the AE.</w:t>
      </w:r>
    </w:p>
    <w:p w:rsidR="00A2582D" w:rsidRPr="00D66049" w:rsidRDefault="00A2582D" w:rsidP="00A2582D">
      <w:pPr>
        <w:numPr>
          <w:ilvl w:val="12"/>
          <w:numId w:val="0"/>
        </w:numPr>
        <w:rPr>
          <w:sz w:val="22"/>
          <w:szCs w:val="22"/>
        </w:rPr>
      </w:pPr>
      <w:r w:rsidRPr="00D66049">
        <w:rPr>
          <w:sz w:val="22"/>
          <w:szCs w:val="22"/>
        </w:rPr>
        <w:t>In difficult cases, other factors could be considered such as:</w:t>
      </w:r>
    </w:p>
    <w:p w:rsidR="00A2582D" w:rsidRPr="00D66049" w:rsidRDefault="00A2582D" w:rsidP="00A2582D">
      <w:pPr>
        <w:pStyle w:val="A-ListBullet"/>
        <w:numPr>
          <w:ilvl w:val="0"/>
          <w:numId w:val="20"/>
        </w:numPr>
        <w:tabs>
          <w:tab w:val="num" w:pos="567"/>
        </w:tabs>
        <w:spacing w:after="0" w:line="276" w:lineRule="auto"/>
        <w:rPr>
          <w:sz w:val="22"/>
          <w:szCs w:val="22"/>
        </w:rPr>
      </w:pPr>
      <w:r w:rsidRPr="00D66049">
        <w:rPr>
          <w:sz w:val="22"/>
          <w:szCs w:val="22"/>
        </w:rPr>
        <w:t>Is this a recognised feature of overdose of the drug?</w:t>
      </w:r>
    </w:p>
    <w:p w:rsidR="00A2582D" w:rsidRPr="00D66049" w:rsidRDefault="00A2582D" w:rsidP="00A2582D">
      <w:pPr>
        <w:pStyle w:val="A-ListBullet"/>
        <w:numPr>
          <w:ilvl w:val="0"/>
          <w:numId w:val="20"/>
        </w:numPr>
        <w:tabs>
          <w:tab w:val="num" w:pos="567"/>
        </w:tabs>
        <w:spacing w:after="0" w:line="276" w:lineRule="auto"/>
        <w:rPr>
          <w:sz w:val="22"/>
          <w:szCs w:val="22"/>
        </w:rPr>
      </w:pPr>
      <w:r w:rsidRPr="00D66049">
        <w:rPr>
          <w:sz w:val="22"/>
          <w:szCs w:val="22"/>
        </w:rPr>
        <w:t>Is there a known mechanism?</w:t>
      </w:r>
    </w:p>
    <w:p w:rsidR="00A2582D" w:rsidRPr="00D66049" w:rsidRDefault="00A2582D" w:rsidP="00A2582D">
      <w:pPr>
        <w:pStyle w:val="A-ListBullet"/>
        <w:numPr>
          <w:ilvl w:val="0"/>
          <w:numId w:val="0"/>
        </w:numPr>
        <w:tabs>
          <w:tab w:val="num" w:pos="567"/>
        </w:tabs>
        <w:spacing w:after="0" w:line="276" w:lineRule="auto"/>
        <w:ind w:left="998" w:hanging="998"/>
        <w:rPr>
          <w:sz w:val="22"/>
          <w:szCs w:val="22"/>
        </w:rPr>
      </w:pPr>
    </w:p>
    <w:p w:rsidR="00A2582D" w:rsidRPr="00D66049" w:rsidRDefault="00A2582D" w:rsidP="00A2582D">
      <w:pPr>
        <w:spacing w:after="0"/>
        <w:rPr>
          <w:sz w:val="22"/>
          <w:szCs w:val="22"/>
        </w:rPr>
      </w:pPr>
      <w:r w:rsidRPr="00D66049">
        <w:rPr>
          <w:sz w:val="22"/>
          <w:szCs w:val="22"/>
        </w:rPr>
        <w:t>Ambiguous cases should be considered as being a “reasonable possibility” of a causal relationship unless further evidence becomes available to refute this. Causal relationship in cases where the disease under study has deteriorated due to lack of effect should be classified as no reasonable possibility.</w:t>
      </w:r>
      <w:r w:rsidRPr="00D66049">
        <w:rPr>
          <w:sz w:val="22"/>
          <w:szCs w:val="22"/>
        </w:rPr>
        <w:br/>
      </w:r>
    </w:p>
    <w:p w:rsidR="00A2582D" w:rsidRPr="00D66049" w:rsidRDefault="00A2582D" w:rsidP="00A2582D">
      <w:pPr>
        <w:pStyle w:val="A-Unassigned"/>
        <w:spacing w:before="0" w:after="240" w:line="276" w:lineRule="auto"/>
        <w:rPr>
          <w:sz w:val="22"/>
          <w:szCs w:val="22"/>
        </w:rPr>
      </w:pPr>
      <w:r w:rsidRPr="00D66049">
        <w:rPr>
          <w:sz w:val="22"/>
          <w:szCs w:val="22"/>
        </w:rPr>
        <w:t>Other significant Adverse Events</w:t>
      </w:r>
    </w:p>
    <w:p w:rsidR="00A2582D" w:rsidRPr="00D66049" w:rsidRDefault="00A2582D" w:rsidP="00A2582D">
      <w:pPr>
        <w:rPr>
          <w:sz w:val="22"/>
          <w:szCs w:val="22"/>
        </w:rPr>
      </w:pPr>
      <w:r w:rsidRPr="00D66049">
        <w:rPr>
          <w:sz w:val="22"/>
          <w:szCs w:val="22"/>
        </w:rPr>
        <w:t>An expert will identify other significant Adverse Events (</w:t>
      </w:r>
      <w:proofErr w:type="spellStart"/>
      <w:r w:rsidRPr="00D66049">
        <w:rPr>
          <w:sz w:val="22"/>
          <w:szCs w:val="22"/>
        </w:rPr>
        <w:t>OAEs</w:t>
      </w:r>
      <w:proofErr w:type="spellEnd"/>
      <w:r w:rsidRPr="00D66049">
        <w:rPr>
          <w:sz w:val="22"/>
          <w:szCs w:val="22"/>
        </w:rPr>
        <w:t xml:space="preserve">) during the evaluation of safety data for the Clinical Study Report. Significant adverse events of particular clinical importance, other than </w:t>
      </w:r>
      <w:proofErr w:type="spellStart"/>
      <w:r w:rsidRPr="00D66049">
        <w:rPr>
          <w:sz w:val="22"/>
          <w:szCs w:val="22"/>
        </w:rPr>
        <w:t>SAEs</w:t>
      </w:r>
      <w:proofErr w:type="spellEnd"/>
      <w:r w:rsidRPr="00D66049">
        <w:rPr>
          <w:sz w:val="22"/>
          <w:szCs w:val="22"/>
        </w:rPr>
        <w:t xml:space="preserve"> and those </w:t>
      </w:r>
      <w:proofErr w:type="spellStart"/>
      <w:r w:rsidRPr="00D66049">
        <w:rPr>
          <w:sz w:val="22"/>
          <w:szCs w:val="22"/>
        </w:rPr>
        <w:t>AEs</w:t>
      </w:r>
      <w:proofErr w:type="spellEnd"/>
      <w:r w:rsidRPr="00D66049">
        <w:rPr>
          <w:sz w:val="22"/>
          <w:szCs w:val="22"/>
        </w:rPr>
        <w:t xml:space="preserve"> leading to discontinuation of the subject from study treatment, will be classified as </w:t>
      </w:r>
      <w:proofErr w:type="spellStart"/>
      <w:r w:rsidRPr="00D66049">
        <w:rPr>
          <w:sz w:val="22"/>
          <w:szCs w:val="22"/>
        </w:rPr>
        <w:t>OAEs</w:t>
      </w:r>
      <w:proofErr w:type="spellEnd"/>
      <w:r w:rsidRPr="00D66049">
        <w:rPr>
          <w:sz w:val="22"/>
          <w:szCs w:val="22"/>
        </w:rPr>
        <w:t xml:space="preserve">. Examples of these are marked haematological and other laboratory abnormalities, and certain events that lead to intervention (other than those already classified as serious), dose reduction or significant additional treatment. For each </w:t>
      </w:r>
      <w:proofErr w:type="spellStart"/>
      <w:r w:rsidRPr="00D66049">
        <w:rPr>
          <w:sz w:val="22"/>
          <w:szCs w:val="22"/>
        </w:rPr>
        <w:t>OAE</w:t>
      </w:r>
      <w:proofErr w:type="spellEnd"/>
      <w:r w:rsidRPr="00D66049">
        <w:rPr>
          <w:sz w:val="22"/>
          <w:szCs w:val="22"/>
        </w:rPr>
        <w:t xml:space="preserve">, a narrative will be written and included in the Clinical Study Report. </w:t>
      </w:r>
    </w:p>
    <w:p w:rsidR="00A2582D" w:rsidRPr="00D66049" w:rsidRDefault="00A2582D" w:rsidP="00A2582D">
      <w:pPr>
        <w:pStyle w:val="A-Unassigned"/>
        <w:spacing w:before="0" w:after="240" w:line="276" w:lineRule="auto"/>
        <w:rPr>
          <w:sz w:val="22"/>
          <w:szCs w:val="22"/>
        </w:rPr>
      </w:pPr>
      <w:r w:rsidRPr="00D66049">
        <w:rPr>
          <w:sz w:val="22"/>
          <w:szCs w:val="22"/>
        </w:rPr>
        <w:t>Procedures in case of pregnancy</w:t>
      </w:r>
    </w:p>
    <w:p w:rsidR="00A2582D" w:rsidRPr="00D66049" w:rsidRDefault="00A2582D" w:rsidP="00A2582D">
      <w:pPr>
        <w:rPr>
          <w:sz w:val="22"/>
          <w:szCs w:val="22"/>
        </w:rPr>
      </w:pPr>
      <w:r w:rsidRPr="00D66049">
        <w:rPr>
          <w:sz w:val="22"/>
          <w:szCs w:val="22"/>
        </w:rPr>
        <w:t xml:space="preserve">Pregnancy itself is not regarded as an adverse event unless there is a suspicion that the investigational product under study may have interfered with the effectiveness of a contraceptive medication. The outcome of all pregnancies (spontaneous miscarriage, elective termination, normal birth or congenital abnormality) must be followed up and documented even if the subject was discontinued from the study. All reports of congenital abnormalities/birth defects are </w:t>
      </w:r>
      <w:proofErr w:type="spellStart"/>
      <w:r w:rsidRPr="00D66049">
        <w:rPr>
          <w:sz w:val="22"/>
          <w:szCs w:val="22"/>
        </w:rPr>
        <w:t>SAEs</w:t>
      </w:r>
      <w:proofErr w:type="spellEnd"/>
      <w:r w:rsidRPr="00D66049">
        <w:rPr>
          <w:sz w:val="22"/>
          <w:szCs w:val="22"/>
        </w:rPr>
        <w:t xml:space="preserve">. Spontaneous miscarriages should also be reported and handled as </w:t>
      </w:r>
      <w:proofErr w:type="spellStart"/>
      <w:r w:rsidRPr="00D66049">
        <w:rPr>
          <w:sz w:val="22"/>
          <w:szCs w:val="22"/>
        </w:rPr>
        <w:t>SAEs</w:t>
      </w:r>
      <w:proofErr w:type="spellEnd"/>
      <w:r w:rsidRPr="00D66049">
        <w:rPr>
          <w:sz w:val="22"/>
          <w:szCs w:val="22"/>
        </w:rPr>
        <w:t xml:space="preserve">. Elective abortions without complications should not be handled as </w:t>
      </w:r>
      <w:proofErr w:type="spellStart"/>
      <w:r w:rsidRPr="00D66049">
        <w:rPr>
          <w:sz w:val="22"/>
          <w:szCs w:val="22"/>
        </w:rPr>
        <w:t>AEs</w:t>
      </w:r>
      <w:proofErr w:type="spellEnd"/>
      <w:r w:rsidRPr="00D66049">
        <w:rPr>
          <w:sz w:val="22"/>
          <w:szCs w:val="22"/>
        </w:rPr>
        <w:t>. All outcomes of pregnancy must be reported to PI on the pregnancy outcomes report form.</w:t>
      </w:r>
    </w:p>
    <w:p w:rsidR="00A2582D" w:rsidRPr="00D66049" w:rsidRDefault="00A2582D" w:rsidP="00A2582D">
      <w:pPr>
        <w:rPr>
          <w:sz w:val="22"/>
          <w:szCs w:val="22"/>
        </w:rPr>
      </w:pPr>
      <w:r w:rsidRPr="00D66049">
        <w:rPr>
          <w:sz w:val="22"/>
          <w:szCs w:val="22"/>
        </w:rPr>
        <w:t>Part I of this form must be completed in full and returned to PI within 30 days. Part II of the form must be completed when the outcome of the pregnancy is known. Reports of normal outcomes should be sent within 30 days.</w:t>
      </w:r>
    </w:p>
    <w:p w:rsidR="00A2582D" w:rsidRPr="00D66049" w:rsidRDefault="00A2582D" w:rsidP="00A2582D">
      <w:pPr>
        <w:rPr>
          <w:b/>
          <w:sz w:val="22"/>
          <w:szCs w:val="22"/>
        </w:rPr>
      </w:pPr>
      <w:bookmarkStart w:id="44" w:name="_Toc210535758"/>
      <w:r w:rsidRPr="00D66049">
        <w:rPr>
          <w:b/>
          <w:sz w:val="22"/>
          <w:szCs w:val="22"/>
        </w:rPr>
        <w:t>Maternal exposure</w:t>
      </w:r>
      <w:bookmarkEnd w:id="44"/>
    </w:p>
    <w:p w:rsidR="00A2582D" w:rsidRPr="00D66049" w:rsidRDefault="00A2582D" w:rsidP="00A2582D">
      <w:pPr>
        <w:rPr>
          <w:i/>
          <w:iCs/>
          <w:sz w:val="22"/>
          <w:szCs w:val="22"/>
        </w:rPr>
      </w:pPr>
      <w:r w:rsidRPr="00D66049">
        <w:rPr>
          <w:sz w:val="22"/>
          <w:szCs w:val="22"/>
        </w:rPr>
        <w:t xml:space="preserve">Pregnancy itself is not regarded as an adverse event unless there is a suspicion that the investigational product under study may have interfered with the effectiveness of a contraceptive medication. Congenital abnormalities/birth defects and spontaneous miscarriages should be reported and handled as </w:t>
      </w:r>
      <w:proofErr w:type="spellStart"/>
      <w:r w:rsidRPr="00D66049">
        <w:rPr>
          <w:sz w:val="22"/>
          <w:szCs w:val="22"/>
        </w:rPr>
        <w:t>SAEs</w:t>
      </w:r>
      <w:proofErr w:type="spellEnd"/>
      <w:r w:rsidRPr="00D66049">
        <w:rPr>
          <w:sz w:val="22"/>
          <w:szCs w:val="22"/>
        </w:rPr>
        <w:t xml:space="preserve">. Elective abortions without complications should not be handled as </w:t>
      </w:r>
      <w:proofErr w:type="spellStart"/>
      <w:r w:rsidRPr="00D66049">
        <w:rPr>
          <w:sz w:val="22"/>
          <w:szCs w:val="22"/>
        </w:rPr>
        <w:t>AEs</w:t>
      </w:r>
      <w:proofErr w:type="spellEnd"/>
      <w:r w:rsidRPr="00D66049">
        <w:rPr>
          <w:sz w:val="22"/>
          <w:szCs w:val="22"/>
        </w:rPr>
        <w:t>. The outcome of all pregnancies (spontaneous miscarriage, elective termination, normal birth or congenital abnormality) must be followed up and documented even if the subject was discontinued from the study.</w:t>
      </w:r>
      <w:r w:rsidRPr="00D66049">
        <w:rPr>
          <w:i/>
          <w:iCs/>
          <w:sz w:val="22"/>
          <w:szCs w:val="22"/>
        </w:rPr>
        <w:t xml:space="preserve"> </w:t>
      </w:r>
    </w:p>
    <w:p w:rsidR="00A2582D" w:rsidRPr="00D66049" w:rsidRDefault="00A2582D" w:rsidP="00A2582D">
      <w:pPr>
        <w:rPr>
          <w:b/>
          <w:sz w:val="22"/>
          <w:szCs w:val="22"/>
        </w:rPr>
      </w:pPr>
      <w:r w:rsidRPr="00D66049">
        <w:rPr>
          <w:b/>
          <w:sz w:val="22"/>
          <w:szCs w:val="22"/>
        </w:rPr>
        <w:t>Overdose</w:t>
      </w:r>
    </w:p>
    <w:p w:rsidR="00A2582D" w:rsidRPr="00D66049" w:rsidRDefault="00A2582D" w:rsidP="00A2582D">
      <w:pPr>
        <w:pStyle w:val="A-ListBullet"/>
        <w:numPr>
          <w:ilvl w:val="0"/>
          <w:numId w:val="21"/>
        </w:numPr>
        <w:spacing w:after="0" w:line="276" w:lineRule="auto"/>
        <w:rPr>
          <w:sz w:val="22"/>
          <w:szCs w:val="22"/>
        </w:rPr>
      </w:pPr>
      <w:r w:rsidRPr="00D66049">
        <w:rPr>
          <w:sz w:val="22"/>
          <w:szCs w:val="22"/>
        </w:rPr>
        <w:t xml:space="preserve">An overdose with associated </w:t>
      </w:r>
      <w:proofErr w:type="spellStart"/>
      <w:r w:rsidRPr="00D66049">
        <w:rPr>
          <w:sz w:val="22"/>
          <w:szCs w:val="22"/>
        </w:rPr>
        <w:t>AEs</w:t>
      </w:r>
      <w:proofErr w:type="spellEnd"/>
      <w:r w:rsidRPr="00D66049">
        <w:rPr>
          <w:sz w:val="22"/>
          <w:szCs w:val="22"/>
        </w:rPr>
        <w:t xml:space="preserve"> is recorded as the AE diagnosis/symptoms on the relevant AE modules in the </w:t>
      </w:r>
      <w:proofErr w:type="spellStart"/>
      <w:r w:rsidRPr="00D66049">
        <w:rPr>
          <w:sz w:val="22"/>
          <w:szCs w:val="22"/>
        </w:rPr>
        <w:t>CRF</w:t>
      </w:r>
      <w:proofErr w:type="spellEnd"/>
      <w:r w:rsidRPr="00D66049">
        <w:rPr>
          <w:sz w:val="22"/>
          <w:szCs w:val="22"/>
        </w:rPr>
        <w:t>.</w:t>
      </w:r>
    </w:p>
    <w:p w:rsidR="00685EA9" w:rsidRPr="00D66049" w:rsidRDefault="00685EA9" w:rsidP="00685EA9">
      <w:pPr>
        <w:pStyle w:val="A-ListBullet"/>
        <w:numPr>
          <w:ilvl w:val="0"/>
          <w:numId w:val="0"/>
        </w:numPr>
        <w:spacing w:after="0" w:line="276" w:lineRule="auto"/>
        <w:ind w:left="992" w:hanging="992"/>
      </w:pPr>
    </w:p>
    <w:p w:rsidR="009861DF" w:rsidRPr="00D66049" w:rsidRDefault="00685EA9" w:rsidP="00685EA9">
      <w:pPr>
        <w:jc w:val="both"/>
        <w:rPr>
          <w:b/>
          <w:sz w:val="28"/>
          <w:u w:val="single"/>
        </w:rPr>
      </w:pPr>
      <w:r w:rsidRPr="00D66049">
        <w:br w:type="page"/>
      </w:r>
    </w:p>
    <w:tbl>
      <w:tblPr>
        <w:tblW w:w="2103" w:type="pct"/>
        <w:tblCellMar>
          <w:left w:w="0" w:type="dxa"/>
          <w:right w:w="0" w:type="dxa"/>
        </w:tblCellMar>
        <w:tblLook w:val="0000" w:firstRow="0" w:lastRow="0" w:firstColumn="0" w:lastColumn="0" w:noHBand="0" w:noVBand="0"/>
      </w:tblPr>
      <w:tblGrid>
        <w:gridCol w:w="1420"/>
        <w:gridCol w:w="2408"/>
      </w:tblGrid>
      <w:tr w:rsidR="009861DF" w:rsidRPr="00D66049" w:rsidTr="00E5330C">
        <w:trPr>
          <w:cantSplit/>
          <w:trHeight w:hRule="exact" w:val="360"/>
        </w:trPr>
        <w:tc>
          <w:tcPr>
            <w:tcW w:w="5000" w:type="pct"/>
            <w:gridSpan w:val="2"/>
          </w:tcPr>
          <w:p w:rsidR="009861DF" w:rsidRPr="00D66049" w:rsidRDefault="00B1525D" w:rsidP="009861DF">
            <w:pPr>
              <w:pStyle w:val="A-Guided"/>
              <w:rPr>
                <w:b/>
                <w:sz w:val="24"/>
                <w:szCs w:val="24"/>
              </w:rPr>
            </w:pPr>
            <w:r>
              <w:rPr>
                <w:b/>
                <w:sz w:val="24"/>
              </w:rPr>
              <w:t>Clinical study</w:t>
            </w:r>
            <w:r w:rsidR="008336A1">
              <w:rPr>
                <w:b/>
                <w:sz w:val="24"/>
              </w:rPr>
              <w:t>-</w:t>
            </w:r>
            <w:r>
              <w:rPr>
                <w:b/>
                <w:sz w:val="24"/>
              </w:rPr>
              <w:t>protocol</w:t>
            </w:r>
            <w:r w:rsidR="009861DF" w:rsidRPr="00D66049">
              <w:rPr>
                <w:b/>
                <w:sz w:val="24"/>
              </w:rPr>
              <w:t xml:space="preserve"> Appendix C</w:t>
            </w:r>
          </w:p>
        </w:tc>
      </w:tr>
      <w:tr w:rsidR="009861DF" w:rsidRPr="00D66049" w:rsidTr="00E5330C">
        <w:trPr>
          <w:cantSplit/>
          <w:trHeight w:hRule="exact" w:val="360"/>
        </w:trPr>
        <w:tc>
          <w:tcPr>
            <w:tcW w:w="1855" w:type="pct"/>
          </w:tcPr>
          <w:p w:rsidR="009861DF" w:rsidRPr="00D66049" w:rsidRDefault="00B1525D" w:rsidP="00E5330C">
            <w:pPr>
              <w:pStyle w:val="A-Guided"/>
            </w:pPr>
            <w:r>
              <w:t>Study code</w:t>
            </w:r>
            <w:r w:rsidR="009861DF" w:rsidRPr="00D66049">
              <w:t>:</w:t>
            </w:r>
          </w:p>
        </w:tc>
        <w:tc>
          <w:tcPr>
            <w:tcW w:w="3145" w:type="pct"/>
          </w:tcPr>
          <w:p w:rsidR="009861DF" w:rsidRPr="00D66049" w:rsidRDefault="009861DF" w:rsidP="00E5330C">
            <w:pPr>
              <w:pStyle w:val="A-Guided"/>
            </w:pPr>
            <w:r w:rsidRPr="00D66049">
              <w:t>VPA-02</w:t>
            </w:r>
          </w:p>
        </w:tc>
      </w:tr>
      <w:tr w:rsidR="009861DF" w:rsidRPr="00D66049" w:rsidTr="00E5330C">
        <w:trPr>
          <w:cantSplit/>
          <w:trHeight w:hRule="exact" w:val="360"/>
        </w:trPr>
        <w:tc>
          <w:tcPr>
            <w:tcW w:w="1855" w:type="pct"/>
          </w:tcPr>
          <w:p w:rsidR="009861DF" w:rsidRPr="00D66049" w:rsidRDefault="00B1525D" w:rsidP="00E5330C">
            <w:pPr>
              <w:pStyle w:val="A-Guided"/>
            </w:pPr>
            <w:proofErr w:type="spellStart"/>
            <w:r>
              <w:t>EUdraCT</w:t>
            </w:r>
            <w:proofErr w:type="spellEnd"/>
            <w:r w:rsidR="00450D25">
              <w:t xml:space="preserve"> </w:t>
            </w:r>
            <w:proofErr w:type="spellStart"/>
            <w:r>
              <w:t>nb</w:t>
            </w:r>
            <w:proofErr w:type="spellEnd"/>
            <w:r w:rsidR="009861DF" w:rsidRPr="00D66049">
              <w:t>:</w:t>
            </w:r>
          </w:p>
        </w:tc>
        <w:tc>
          <w:tcPr>
            <w:tcW w:w="3145" w:type="pct"/>
            <w:vAlign w:val="center"/>
          </w:tcPr>
          <w:p w:rsidR="009861DF" w:rsidRPr="00D66049" w:rsidRDefault="009861DF" w:rsidP="00E5330C">
            <w:pPr>
              <w:pStyle w:val="Z-StudyCode"/>
              <w:spacing w:before="40" w:line="276" w:lineRule="auto"/>
              <w:rPr>
                <w:sz w:val="20"/>
              </w:rPr>
            </w:pPr>
            <w:r w:rsidRPr="00D66049">
              <w:rPr>
                <w:sz w:val="20"/>
              </w:rPr>
              <w:t>2012-004950-27</w:t>
            </w:r>
          </w:p>
        </w:tc>
      </w:tr>
      <w:tr w:rsidR="009861DF" w:rsidRPr="00D66049" w:rsidTr="00E5330C">
        <w:trPr>
          <w:cantSplit/>
          <w:trHeight w:hRule="exact" w:val="360"/>
        </w:trPr>
        <w:tc>
          <w:tcPr>
            <w:tcW w:w="1855" w:type="pct"/>
          </w:tcPr>
          <w:p w:rsidR="009861DF" w:rsidRPr="00D66049" w:rsidRDefault="00B1525D" w:rsidP="00E5330C">
            <w:pPr>
              <w:pStyle w:val="A-Guided"/>
            </w:pPr>
            <w:r>
              <w:t>Date</w:t>
            </w:r>
            <w:r w:rsidR="009861DF" w:rsidRPr="00D66049">
              <w:t>:</w:t>
            </w:r>
          </w:p>
        </w:tc>
        <w:tc>
          <w:tcPr>
            <w:tcW w:w="3145" w:type="pct"/>
            <w:vAlign w:val="center"/>
          </w:tcPr>
          <w:p w:rsidR="009861DF" w:rsidRPr="00D66049" w:rsidRDefault="009861DF" w:rsidP="00E5330C">
            <w:pPr>
              <w:pStyle w:val="Z-Date"/>
              <w:spacing w:before="20" w:line="276" w:lineRule="auto"/>
              <w:rPr>
                <w:sz w:val="20"/>
              </w:rPr>
            </w:pPr>
            <w:r w:rsidRPr="00D66049">
              <w:rPr>
                <w:sz w:val="20"/>
              </w:rPr>
              <w:t>2012-10-23</w:t>
            </w:r>
          </w:p>
        </w:tc>
      </w:tr>
    </w:tbl>
    <w:p w:rsidR="009861DF" w:rsidRPr="00D66049" w:rsidRDefault="009861DF" w:rsidP="00685EA9">
      <w:pPr>
        <w:jc w:val="both"/>
        <w:rPr>
          <w:b/>
          <w:sz w:val="28"/>
          <w:u w:val="single"/>
        </w:rPr>
      </w:pPr>
    </w:p>
    <w:p w:rsidR="00B1525D" w:rsidRDefault="008336A1" w:rsidP="00685EA9">
      <w:pPr>
        <w:jc w:val="both"/>
        <w:rPr>
          <w:b/>
          <w:sz w:val="28"/>
          <w:u w:val="single"/>
        </w:rPr>
      </w:pPr>
      <w:r>
        <w:rPr>
          <w:b/>
          <w:sz w:val="28"/>
          <w:u w:val="single"/>
        </w:rPr>
        <w:t>Protocol</w:t>
      </w:r>
      <w:r w:rsidR="00B1525D" w:rsidRPr="00B1525D">
        <w:rPr>
          <w:b/>
          <w:sz w:val="28"/>
          <w:u w:val="single"/>
        </w:rPr>
        <w:t xml:space="preserve"> for invasive investigation</w:t>
      </w:r>
    </w:p>
    <w:p w:rsidR="00685EA9" w:rsidRDefault="008336A1" w:rsidP="00685EA9">
      <w:pPr>
        <w:jc w:val="both"/>
        <w:rPr>
          <w:b/>
          <w:u w:val="single"/>
        </w:rPr>
      </w:pPr>
      <w:r>
        <w:rPr>
          <w:b/>
          <w:u w:val="single"/>
        </w:rPr>
        <w:t>Before the test:</w:t>
      </w:r>
    </w:p>
    <w:p w:rsidR="008336A1" w:rsidRPr="008336A1" w:rsidRDefault="008336A1" w:rsidP="008336A1">
      <w:pPr>
        <w:jc w:val="both"/>
      </w:pPr>
      <w:r w:rsidRPr="008336A1">
        <w:t xml:space="preserve">1 Forearm Volume is measured </w:t>
      </w:r>
    </w:p>
    <w:p w:rsidR="008336A1" w:rsidRPr="008336A1" w:rsidRDefault="00450D25" w:rsidP="008336A1">
      <w:pPr>
        <w:jc w:val="both"/>
      </w:pPr>
      <w:r>
        <w:t xml:space="preserve">2 control </w:t>
      </w:r>
      <w:r w:rsidR="008336A1" w:rsidRPr="008336A1">
        <w:t xml:space="preserve">of checklist </w:t>
      </w:r>
    </w:p>
    <w:p w:rsidR="008336A1" w:rsidRPr="008336A1" w:rsidRDefault="008336A1" w:rsidP="008336A1">
      <w:pPr>
        <w:jc w:val="both"/>
      </w:pPr>
      <w:r w:rsidRPr="008336A1">
        <w:t xml:space="preserve">3 </w:t>
      </w:r>
      <w:proofErr w:type="spellStart"/>
      <w:r w:rsidRPr="008336A1">
        <w:t>Venflon</w:t>
      </w:r>
      <w:proofErr w:type="spellEnd"/>
      <w:r w:rsidRPr="008336A1">
        <w:t xml:space="preserve"> in the dominant </w:t>
      </w:r>
      <w:proofErr w:type="spellStart"/>
      <w:r w:rsidRPr="008336A1">
        <w:t>antecubital</w:t>
      </w:r>
      <w:proofErr w:type="spellEnd"/>
    </w:p>
    <w:p w:rsidR="008336A1" w:rsidRPr="008336A1" w:rsidRDefault="008336A1" w:rsidP="008336A1">
      <w:pPr>
        <w:jc w:val="both"/>
      </w:pPr>
      <w:r w:rsidRPr="008336A1">
        <w:t xml:space="preserve">4 Blood tests: </w:t>
      </w:r>
      <w:proofErr w:type="spellStart"/>
      <w:r w:rsidRPr="008336A1">
        <w:t>fB</w:t>
      </w:r>
      <w:proofErr w:type="spellEnd"/>
      <w:r w:rsidRPr="008336A1">
        <w:t xml:space="preserve">-glucose, lipids (study day I), S-valproate (study day I and II) </w:t>
      </w:r>
    </w:p>
    <w:p w:rsidR="008336A1" w:rsidRPr="008336A1" w:rsidRDefault="008336A1" w:rsidP="008336A1">
      <w:pPr>
        <w:jc w:val="both"/>
      </w:pPr>
      <w:r w:rsidRPr="008336A1">
        <w:t>5 catheterization non</w:t>
      </w:r>
      <w:r w:rsidR="00450D25">
        <w:t>-</w:t>
      </w:r>
      <w:r w:rsidRPr="008336A1">
        <w:t xml:space="preserve">dominant brachial </w:t>
      </w:r>
      <w:r>
        <w:t>artery according to</w:t>
      </w:r>
      <w:r w:rsidRPr="008336A1">
        <w:t xml:space="preserve"> SOP </w:t>
      </w:r>
    </w:p>
    <w:p w:rsidR="008336A1" w:rsidRPr="008336A1" w:rsidRDefault="008336A1" w:rsidP="008336A1">
      <w:pPr>
        <w:jc w:val="both"/>
      </w:pPr>
      <w:r w:rsidRPr="008336A1">
        <w:t xml:space="preserve">6 </w:t>
      </w:r>
      <w:proofErr w:type="spellStart"/>
      <w:r w:rsidRPr="008336A1">
        <w:t>Venflon</w:t>
      </w:r>
      <w:proofErr w:type="spellEnd"/>
      <w:r w:rsidRPr="008336A1">
        <w:t xml:space="preserve"> in the non-dominant </w:t>
      </w:r>
      <w:proofErr w:type="spellStart"/>
      <w:r w:rsidRPr="008336A1">
        <w:t>antecubital</w:t>
      </w:r>
      <w:proofErr w:type="spellEnd"/>
      <w:r w:rsidRPr="008336A1">
        <w:t xml:space="preserve"> </w:t>
      </w:r>
    </w:p>
    <w:p w:rsidR="008336A1" w:rsidRPr="008336A1" w:rsidRDefault="008336A1" w:rsidP="008336A1">
      <w:pPr>
        <w:jc w:val="both"/>
      </w:pPr>
      <w:r w:rsidRPr="008336A1">
        <w:t xml:space="preserve">7 </w:t>
      </w:r>
      <w:proofErr w:type="spellStart"/>
      <w:r w:rsidRPr="008336A1">
        <w:t>ECG</w:t>
      </w:r>
      <w:proofErr w:type="spellEnd"/>
      <w:r w:rsidRPr="008336A1">
        <w:t xml:space="preserve"> and </w:t>
      </w:r>
      <w:proofErr w:type="spellStart"/>
      <w:proofErr w:type="gramStart"/>
      <w:r w:rsidRPr="008336A1">
        <w:t>ia</w:t>
      </w:r>
      <w:proofErr w:type="spellEnd"/>
      <w:proofErr w:type="gramEnd"/>
      <w:r w:rsidRPr="008336A1">
        <w:t xml:space="preserve"> pressure linked </w:t>
      </w:r>
    </w:p>
    <w:p w:rsidR="008336A1" w:rsidRPr="008336A1" w:rsidRDefault="008336A1" w:rsidP="008336A1">
      <w:pPr>
        <w:jc w:val="both"/>
      </w:pPr>
      <w:proofErr w:type="gramStart"/>
      <w:r w:rsidRPr="008336A1">
        <w:t xml:space="preserve">8 </w:t>
      </w:r>
      <w:proofErr w:type="spellStart"/>
      <w:r w:rsidRPr="008336A1">
        <w:t>plethysmography</w:t>
      </w:r>
      <w:proofErr w:type="spellEnd"/>
      <w:proofErr w:type="gramEnd"/>
      <w:r w:rsidRPr="008336A1">
        <w:t xml:space="preserve"> connected </w:t>
      </w:r>
      <w:r>
        <w:t>according to</w:t>
      </w:r>
      <w:r w:rsidRPr="008336A1">
        <w:t xml:space="preserve"> SOP </w:t>
      </w:r>
    </w:p>
    <w:p w:rsidR="008336A1" w:rsidRPr="008336A1" w:rsidRDefault="008336A1" w:rsidP="008336A1">
      <w:pPr>
        <w:jc w:val="both"/>
      </w:pPr>
      <w:r w:rsidRPr="008336A1">
        <w:t xml:space="preserve">9 Rest, about 30 min after catheterization </w:t>
      </w:r>
    </w:p>
    <w:p w:rsidR="008336A1" w:rsidRPr="008336A1" w:rsidRDefault="008336A1" w:rsidP="008336A1">
      <w:pPr>
        <w:jc w:val="both"/>
      </w:pPr>
      <w:r w:rsidRPr="008336A1">
        <w:t>10 trials are carried out according to protocols</w:t>
      </w:r>
    </w:p>
    <w:p w:rsidR="00685EA9" w:rsidRPr="00D66049" w:rsidRDefault="00685EA9" w:rsidP="00685EA9">
      <w:pPr>
        <w:jc w:val="both"/>
      </w:pPr>
    </w:p>
    <w:p w:rsidR="00685EA9" w:rsidRPr="00D66049" w:rsidRDefault="00536B15" w:rsidP="00685EA9">
      <w:pPr>
        <w:rPr>
          <w:b/>
          <w:u w:val="single"/>
        </w:rPr>
      </w:pPr>
      <w:r w:rsidRPr="00536B15">
        <w:rPr>
          <w:b/>
          <w:u w:val="single"/>
        </w:rPr>
        <w:t>Sampling Schedule at invasive test:</w:t>
      </w:r>
      <w:r>
        <w:rPr>
          <w:b/>
          <w:u w:val="single"/>
        </w:rPr>
        <w:t xml:space="preserve"> </w:t>
      </w:r>
    </w:p>
    <w:p w:rsidR="00685EA9" w:rsidRPr="00D66049" w:rsidRDefault="00536B15" w:rsidP="00685EA9">
      <w:pPr>
        <w:rPr>
          <w:b/>
        </w:rPr>
      </w:pPr>
      <w:r>
        <w:rPr>
          <w:b/>
        </w:rPr>
        <w:t>Baseline 1:</w:t>
      </w:r>
      <w:r>
        <w:rPr>
          <w:b/>
        </w:rPr>
        <w:tab/>
        <w:t xml:space="preserve">15 min: </w:t>
      </w:r>
      <w:r w:rsidRPr="00536B15">
        <w:t>Blood</w:t>
      </w:r>
      <w:r>
        <w:rPr>
          <w:b/>
        </w:rPr>
        <w:t>-</w:t>
      </w:r>
      <w:r>
        <w:t>Sampling at</w:t>
      </w:r>
      <w:r w:rsidR="00685EA9" w:rsidRPr="00D66049">
        <w:t xml:space="preserve"> 5 </w:t>
      </w:r>
      <w:r>
        <w:t>and</w:t>
      </w:r>
      <w:r w:rsidR="00685EA9" w:rsidRPr="00D66049">
        <w:t xml:space="preserve"> 10 min, </w:t>
      </w:r>
      <w:r w:rsidR="00685EA9" w:rsidRPr="00D66049">
        <w:rPr>
          <w:b/>
        </w:rPr>
        <w:t>2</w:t>
      </w:r>
      <w:r w:rsidR="00685EA9" w:rsidRPr="00D66049">
        <w:t xml:space="preserve"> </w:t>
      </w:r>
      <w:r w:rsidR="00685EA9" w:rsidRPr="00D66049">
        <w:rPr>
          <w:b/>
        </w:rPr>
        <w:t xml:space="preserve">ml art </w:t>
      </w:r>
      <w:r>
        <w:rPr>
          <w:b/>
        </w:rPr>
        <w:t>and</w:t>
      </w:r>
      <w:r w:rsidR="00685EA9" w:rsidRPr="00D66049">
        <w:rPr>
          <w:b/>
        </w:rPr>
        <w:t xml:space="preserve"> ve</w:t>
      </w:r>
      <w:r>
        <w:rPr>
          <w:b/>
        </w:rPr>
        <w:t>i</w:t>
      </w:r>
      <w:r w:rsidR="00685EA9" w:rsidRPr="00D66049">
        <w:rPr>
          <w:b/>
        </w:rPr>
        <w:t>n</w:t>
      </w:r>
    </w:p>
    <w:p w:rsidR="00685EA9" w:rsidRPr="00D66049" w:rsidRDefault="00536B15" w:rsidP="00685EA9">
      <w:pPr>
        <w:rPr>
          <w:b/>
        </w:rPr>
      </w:pPr>
      <w:r>
        <w:rPr>
          <w:b/>
        </w:rPr>
        <w:t>Provocation</w:t>
      </w:r>
      <w:r w:rsidR="00685EA9" w:rsidRPr="00D66049">
        <w:rPr>
          <w:b/>
        </w:rPr>
        <w:tab/>
      </w:r>
      <w:r>
        <w:rPr>
          <w:b/>
        </w:rPr>
        <w:t>with</w:t>
      </w:r>
      <w:r w:rsidR="00685EA9" w:rsidRPr="00D66049">
        <w:rPr>
          <w:b/>
        </w:rPr>
        <w:t xml:space="preserve"> </w:t>
      </w:r>
      <w:proofErr w:type="spellStart"/>
      <w:r w:rsidR="00685EA9" w:rsidRPr="00D66049">
        <w:rPr>
          <w:b/>
        </w:rPr>
        <w:t>Isoprenalin</w:t>
      </w:r>
      <w:r>
        <w:rPr>
          <w:b/>
        </w:rPr>
        <w:t>e</w:t>
      </w:r>
      <w:proofErr w:type="spellEnd"/>
      <w:r w:rsidR="00685EA9" w:rsidRPr="00D66049">
        <w:rPr>
          <w:b/>
        </w:rPr>
        <w:t xml:space="preserve"> 200</w:t>
      </w:r>
      <w:r w:rsidR="00870E1A" w:rsidRPr="00D66049">
        <w:rPr>
          <w:b/>
        </w:rPr>
        <w:t xml:space="preserve"> </w:t>
      </w:r>
      <w:proofErr w:type="spellStart"/>
      <w:r w:rsidR="00870E1A" w:rsidRPr="00D66049">
        <w:rPr>
          <w:b/>
        </w:rPr>
        <w:t>ng</w:t>
      </w:r>
      <w:proofErr w:type="spellEnd"/>
      <w:r w:rsidR="00870E1A" w:rsidRPr="00D66049">
        <w:rPr>
          <w:b/>
        </w:rPr>
        <w:t xml:space="preserve">/min </w:t>
      </w:r>
      <w:r>
        <w:rPr>
          <w:b/>
        </w:rPr>
        <w:t>during</w:t>
      </w:r>
      <w:r w:rsidR="00685EA9" w:rsidRPr="00D66049">
        <w:rPr>
          <w:b/>
        </w:rPr>
        <w:t xml:space="preserve"> 20 min: </w:t>
      </w:r>
    </w:p>
    <w:p w:rsidR="00685EA9" w:rsidRPr="00D66049" w:rsidRDefault="00536B15" w:rsidP="00685EA9">
      <w:pPr>
        <w:rPr>
          <w:b/>
        </w:rPr>
      </w:pPr>
      <w:proofErr w:type="gramStart"/>
      <w:r>
        <w:t>Blood-sampling</w:t>
      </w:r>
      <w:r w:rsidR="00685EA9" w:rsidRPr="00D66049">
        <w:t xml:space="preserve"> 2 ml </w:t>
      </w:r>
      <w:r w:rsidR="00685EA9" w:rsidRPr="00D66049">
        <w:rPr>
          <w:b/>
        </w:rPr>
        <w:t>ve</w:t>
      </w:r>
      <w:r>
        <w:rPr>
          <w:b/>
        </w:rPr>
        <w:t>i</w:t>
      </w:r>
      <w:r w:rsidR="00685EA9" w:rsidRPr="00D66049">
        <w:rPr>
          <w:b/>
        </w:rPr>
        <w:t>n</w:t>
      </w:r>
      <w:r w:rsidR="00685EA9" w:rsidRPr="00D66049">
        <w:t xml:space="preserve"> </w:t>
      </w:r>
      <w:r>
        <w:t>at</w:t>
      </w:r>
      <w:r w:rsidR="00685EA9" w:rsidRPr="00D66049">
        <w:t xml:space="preserve"> 1.5, 3, 6, 9, 12, 15, </w:t>
      </w:r>
      <w:r>
        <w:t>and</w:t>
      </w:r>
      <w:r w:rsidR="00685EA9" w:rsidRPr="00D66049">
        <w:t xml:space="preserve"> 18 </w:t>
      </w:r>
      <w:r>
        <w:t>minutes</w:t>
      </w:r>
      <w:r w:rsidR="00685EA9" w:rsidRPr="00D66049">
        <w:t xml:space="preserve"> </w:t>
      </w:r>
      <w:r>
        <w:t>and</w:t>
      </w:r>
      <w:r w:rsidR="00685EA9" w:rsidRPr="00D66049">
        <w:t xml:space="preserve"> </w:t>
      </w:r>
      <w:r w:rsidR="00685EA9" w:rsidRPr="00D66049">
        <w:rPr>
          <w:b/>
        </w:rPr>
        <w:t>2 ml art</w:t>
      </w:r>
      <w:r w:rsidR="00685EA9" w:rsidRPr="00D66049">
        <w:t xml:space="preserve"> </w:t>
      </w:r>
      <w:r>
        <w:t>at</w:t>
      </w:r>
      <w:r w:rsidR="00685EA9" w:rsidRPr="00D66049">
        <w:t xml:space="preserve"> 20 </w:t>
      </w:r>
      <w:r>
        <w:t>minutes</w:t>
      </w:r>
      <w:r w:rsidR="00685EA9" w:rsidRPr="00D66049">
        <w:t>.</w:t>
      </w:r>
      <w:proofErr w:type="gramEnd"/>
    </w:p>
    <w:p w:rsidR="00685EA9" w:rsidRPr="00D66049" w:rsidRDefault="00685EA9" w:rsidP="00685EA9">
      <w:pPr>
        <w:rPr>
          <w:b/>
        </w:rPr>
      </w:pPr>
      <w:r w:rsidRPr="00D66049">
        <w:rPr>
          <w:b/>
        </w:rPr>
        <w:t>Baseline 2:</w:t>
      </w:r>
      <w:r w:rsidRPr="00D66049">
        <w:rPr>
          <w:b/>
        </w:rPr>
        <w:tab/>
      </w:r>
      <w:r w:rsidR="00536B15" w:rsidRPr="00536B15">
        <w:t>Blood</w:t>
      </w:r>
      <w:r w:rsidR="00536B15">
        <w:rPr>
          <w:b/>
        </w:rPr>
        <w:t>-</w:t>
      </w:r>
      <w:r w:rsidR="00536B15">
        <w:t>Sampling at</w:t>
      </w:r>
      <w:r w:rsidR="00536B15" w:rsidRPr="00D66049">
        <w:t xml:space="preserve"> </w:t>
      </w:r>
      <w:r w:rsidRPr="00D66049">
        <w:t xml:space="preserve">0 min: </w:t>
      </w:r>
      <w:r w:rsidRPr="00D66049">
        <w:rPr>
          <w:b/>
        </w:rPr>
        <w:t>2</w:t>
      </w:r>
      <w:r w:rsidRPr="00D66049">
        <w:t xml:space="preserve"> </w:t>
      </w:r>
      <w:r w:rsidRPr="00D66049">
        <w:rPr>
          <w:b/>
        </w:rPr>
        <w:t xml:space="preserve">ml art </w:t>
      </w:r>
      <w:r w:rsidR="00536B15">
        <w:rPr>
          <w:b/>
        </w:rPr>
        <w:t>and vein</w:t>
      </w:r>
    </w:p>
    <w:p w:rsidR="00685EA9" w:rsidRPr="00D66049" w:rsidRDefault="00685EA9" w:rsidP="00685EA9">
      <w:pPr>
        <w:rPr>
          <w:b/>
        </w:rPr>
      </w:pPr>
    </w:p>
    <w:p w:rsidR="00B1179B" w:rsidRPr="00D66049" w:rsidRDefault="00B1179B" w:rsidP="00B1179B">
      <w:pPr>
        <w:rPr>
          <w:b/>
        </w:rPr>
      </w:pPr>
      <w:r>
        <w:rPr>
          <w:b/>
        </w:rPr>
        <w:t>Provocation</w:t>
      </w:r>
      <w:r w:rsidRPr="00D66049">
        <w:rPr>
          <w:b/>
        </w:rPr>
        <w:tab/>
      </w:r>
      <w:r>
        <w:rPr>
          <w:b/>
        </w:rPr>
        <w:t>with</w:t>
      </w:r>
      <w:r w:rsidRPr="00D66049">
        <w:rPr>
          <w:b/>
        </w:rPr>
        <w:t xml:space="preserve"> </w:t>
      </w:r>
      <w:proofErr w:type="spellStart"/>
      <w:r w:rsidRPr="00D66049">
        <w:rPr>
          <w:b/>
        </w:rPr>
        <w:t>Isoprenalin</w:t>
      </w:r>
      <w:r>
        <w:rPr>
          <w:b/>
        </w:rPr>
        <w:t>e</w:t>
      </w:r>
      <w:proofErr w:type="spellEnd"/>
      <w:r w:rsidRPr="00D66049">
        <w:rPr>
          <w:b/>
        </w:rPr>
        <w:t xml:space="preserve"> 200 </w:t>
      </w:r>
      <w:proofErr w:type="spellStart"/>
      <w:r w:rsidRPr="00D66049">
        <w:rPr>
          <w:b/>
        </w:rPr>
        <w:t>ng</w:t>
      </w:r>
      <w:proofErr w:type="spellEnd"/>
      <w:r w:rsidRPr="00D66049">
        <w:rPr>
          <w:b/>
        </w:rPr>
        <w:t xml:space="preserve">/min </w:t>
      </w:r>
      <w:r>
        <w:rPr>
          <w:b/>
        </w:rPr>
        <w:t>during</w:t>
      </w:r>
      <w:r w:rsidRPr="00D66049">
        <w:rPr>
          <w:b/>
        </w:rPr>
        <w:t xml:space="preserve"> 20 min: </w:t>
      </w:r>
    </w:p>
    <w:p w:rsidR="00B1179B" w:rsidRPr="00D66049" w:rsidRDefault="00B1179B" w:rsidP="00B1179B">
      <w:pPr>
        <w:rPr>
          <w:b/>
        </w:rPr>
      </w:pPr>
      <w:proofErr w:type="gramStart"/>
      <w:r>
        <w:t>Blood-sampling</w:t>
      </w:r>
      <w:r w:rsidRPr="00D66049">
        <w:t xml:space="preserve"> 2 ml </w:t>
      </w:r>
      <w:r w:rsidRPr="00D66049">
        <w:rPr>
          <w:b/>
        </w:rPr>
        <w:t>ve</w:t>
      </w:r>
      <w:r>
        <w:rPr>
          <w:b/>
        </w:rPr>
        <w:t>i</w:t>
      </w:r>
      <w:r w:rsidRPr="00D66049">
        <w:rPr>
          <w:b/>
        </w:rPr>
        <w:t>n</w:t>
      </w:r>
      <w:r w:rsidRPr="00D66049">
        <w:t xml:space="preserve"> </w:t>
      </w:r>
      <w:r>
        <w:t>at</w:t>
      </w:r>
      <w:r w:rsidRPr="00D66049">
        <w:t xml:space="preserve"> 1.5, 3, 6, 9, 12, 15, </w:t>
      </w:r>
      <w:r>
        <w:t>and</w:t>
      </w:r>
      <w:r w:rsidRPr="00D66049">
        <w:t xml:space="preserve"> 18 </w:t>
      </w:r>
      <w:r>
        <w:t>minutes</w:t>
      </w:r>
      <w:r w:rsidRPr="00D66049">
        <w:t xml:space="preserve"> </w:t>
      </w:r>
      <w:r>
        <w:t>and</w:t>
      </w:r>
      <w:r w:rsidRPr="00D66049">
        <w:t xml:space="preserve"> </w:t>
      </w:r>
      <w:r w:rsidRPr="00D66049">
        <w:rPr>
          <w:b/>
        </w:rPr>
        <w:t>2 ml art</w:t>
      </w:r>
      <w:r w:rsidRPr="00D66049">
        <w:t xml:space="preserve"> </w:t>
      </w:r>
      <w:r>
        <w:t>at</w:t>
      </w:r>
      <w:r w:rsidRPr="00D66049">
        <w:t xml:space="preserve"> 20 </w:t>
      </w:r>
      <w:r>
        <w:t>minutes</w:t>
      </w:r>
      <w:r w:rsidRPr="00D66049">
        <w:t>.</w:t>
      </w:r>
      <w:proofErr w:type="gramEnd"/>
    </w:p>
    <w:p w:rsidR="00B1179B" w:rsidRPr="00D66049" w:rsidRDefault="00B1179B" w:rsidP="00B1179B">
      <w:pPr>
        <w:rPr>
          <w:b/>
        </w:rPr>
      </w:pPr>
      <w:r w:rsidRPr="00D66049">
        <w:rPr>
          <w:b/>
        </w:rPr>
        <w:t>Baseline 2:</w:t>
      </w:r>
      <w:r w:rsidRPr="00D66049">
        <w:rPr>
          <w:b/>
        </w:rPr>
        <w:tab/>
      </w:r>
      <w:r w:rsidRPr="00536B15">
        <w:t>Blood</w:t>
      </w:r>
      <w:r>
        <w:rPr>
          <w:b/>
        </w:rPr>
        <w:t>-</w:t>
      </w:r>
      <w:r>
        <w:t>Sampling at</w:t>
      </w:r>
      <w:r w:rsidRPr="00D66049">
        <w:t xml:space="preserve"> 0 min: </w:t>
      </w:r>
      <w:r w:rsidRPr="00D66049">
        <w:rPr>
          <w:b/>
        </w:rPr>
        <w:t>2</w:t>
      </w:r>
      <w:r w:rsidRPr="00D66049">
        <w:t xml:space="preserve"> </w:t>
      </w:r>
      <w:r w:rsidRPr="00D66049">
        <w:rPr>
          <w:b/>
        </w:rPr>
        <w:t xml:space="preserve">ml art </w:t>
      </w:r>
      <w:r>
        <w:rPr>
          <w:b/>
        </w:rPr>
        <w:t>and vein</w:t>
      </w:r>
    </w:p>
    <w:p w:rsidR="00791531" w:rsidRDefault="00791531" w:rsidP="00685EA9">
      <w:pPr>
        <w:jc w:val="both"/>
      </w:pPr>
      <w:r w:rsidRPr="00791531">
        <w:t xml:space="preserve">At all </w:t>
      </w:r>
      <w:proofErr w:type="spellStart"/>
      <w:r>
        <w:t>timepoints</w:t>
      </w:r>
      <w:proofErr w:type="spellEnd"/>
      <w:r w:rsidRPr="00791531">
        <w:t xml:space="preserve"> 2ml slush </w:t>
      </w:r>
      <w:r>
        <w:t xml:space="preserve">is drawn </w:t>
      </w:r>
      <w:r w:rsidRPr="00791531">
        <w:t xml:space="preserve">before </w:t>
      </w:r>
      <w:proofErr w:type="gramStart"/>
      <w:r>
        <w:t>blood-sampling</w:t>
      </w:r>
      <w:proofErr w:type="gramEnd"/>
      <w:r>
        <w:t xml:space="preserve">. </w:t>
      </w:r>
      <w:proofErr w:type="gramStart"/>
      <w:r>
        <w:t xml:space="preserve">2 ml </w:t>
      </w:r>
      <w:proofErr w:type="spellStart"/>
      <w:r>
        <w:t>Stabilyte</w:t>
      </w:r>
      <w:proofErr w:type="spellEnd"/>
      <w:r>
        <w:t>® 1/</w:t>
      </w:r>
      <w:r w:rsidRPr="00791531">
        <w:t>10 in tubes.</w:t>
      </w:r>
      <w:proofErr w:type="gramEnd"/>
      <w:r w:rsidRPr="00791531">
        <w:t xml:space="preserve"> Flush 2 mL </w:t>
      </w:r>
      <w:r>
        <w:t>with</w:t>
      </w:r>
      <w:r w:rsidRPr="00791531">
        <w:t xml:space="preserve"> </w:t>
      </w:r>
      <w:proofErr w:type="spellStart"/>
      <w:r w:rsidRPr="00791531">
        <w:t>NaCl</w:t>
      </w:r>
      <w:proofErr w:type="spellEnd"/>
      <w:r w:rsidRPr="00791531">
        <w:t xml:space="preserve"> 0.9%. </w:t>
      </w:r>
      <w:proofErr w:type="spellStart"/>
      <w:r w:rsidRPr="00791531">
        <w:t>Plethysmography</w:t>
      </w:r>
      <w:proofErr w:type="spellEnd"/>
      <w:r w:rsidRPr="00791531">
        <w:t xml:space="preserve">, MAP and </w:t>
      </w:r>
      <w:proofErr w:type="spellStart"/>
      <w:r w:rsidRPr="00791531">
        <w:t>HR</w:t>
      </w:r>
      <w:proofErr w:type="spellEnd"/>
      <w:r w:rsidRPr="00791531">
        <w:t xml:space="preserve"> are recorded immediately after the blood sample is drawn</w:t>
      </w:r>
    </w:p>
    <w:p w:rsidR="00685EA9" w:rsidRPr="00D66049" w:rsidRDefault="00CC3F26" w:rsidP="009861DF">
      <w:pPr>
        <w:jc w:val="both"/>
        <w:rPr>
          <w:u w:val="single"/>
        </w:rPr>
      </w:pPr>
      <w:r>
        <w:rPr>
          <w:b/>
          <w:u w:val="single"/>
        </w:rPr>
        <w:t xml:space="preserve">Upon </w:t>
      </w:r>
      <w:r w:rsidRPr="00CC3F26">
        <w:rPr>
          <w:b/>
          <w:u w:val="single"/>
        </w:rPr>
        <w:t>completion forearm attempt</w:t>
      </w:r>
      <w:r>
        <w:rPr>
          <w:b/>
          <w:u w:val="single"/>
        </w:rPr>
        <w:t xml:space="preserve"> </w:t>
      </w:r>
    </w:p>
    <w:p w:rsidR="00FA7136" w:rsidRDefault="00FA7136" w:rsidP="00FA7136">
      <w:pPr>
        <w:numPr>
          <w:ilvl w:val="0"/>
          <w:numId w:val="44"/>
        </w:numPr>
      </w:pPr>
      <w:proofErr w:type="spellStart"/>
      <w:r>
        <w:t>ECG</w:t>
      </w:r>
      <w:proofErr w:type="spellEnd"/>
      <w:r>
        <w:t xml:space="preserve"> / </w:t>
      </w:r>
      <w:proofErr w:type="spellStart"/>
      <w:r>
        <w:t>plethysmography</w:t>
      </w:r>
      <w:proofErr w:type="spellEnd"/>
      <w:r>
        <w:t xml:space="preserve"> disconnected. </w:t>
      </w:r>
      <w:proofErr w:type="spellStart"/>
      <w:r>
        <w:t>Venflon</w:t>
      </w:r>
      <w:proofErr w:type="spellEnd"/>
      <w:r>
        <w:t xml:space="preserve"> drawn. Artery Catheter pulled, ≥20 my compression of the puncture site, as per SOP. </w:t>
      </w:r>
    </w:p>
    <w:p w:rsidR="00FA7136" w:rsidRDefault="00FA7136" w:rsidP="00FA7136">
      <w:pPr>
        <w:numPr>
          <w:ilvl w:val="0"/>
          <w:numId w:val="44"/>
        </w:numPr>
      </w:pPr>
      <w:r>
        <w:t xml:space="preserve">The subject gets brought home information about the procedure and possible. </w:t>
      </w:r>
      <w:proofErr w:type="gramStart"/>
      <w:r>
        <w:t>measures</w:t>
      </w:r>
      <w:proofErr w:type="gramEnd"/>
      <w:r>
        <w:t xml:space="preserve"> in case of complications </w:t>
      </w:r>
    </w:p>
    <w:p w:rsidR="00FA7136" w:rsidRDefault="00450D25" w:rsidP="00FA7136">
      <w:pPr>
        <w:numPr>
          <w:ilvl w:val="0"/>
          <w:numId w:val="44"/>
        </w:numPr>
      </w:pPr>
      <w:r w:rsidRPr="00450D25">
        <w:t>Catheterisation</w:t>
      </w:r>
      <w:r>
        <w:t xml:space="preserve"> protocol</w:t>
      </w:r>
      <w:r w:rsidR="00FA7136">
        <w:t xml:space="preserve"> be filled</w:t>
      </w:r>
    </w:p>
    <w:p w:rsidR="00685EA9" w:rsidRDefault="00FA7136" w:rsidP="00FA7136">
      <w:pPr>
        <w:rPr>
          <w:b/>
          <w:bCs/>
          <w:u w:val="single"/>
        </w:rPr>
      </w:pPr>
      <w:r>
        <w:rPr>
          <w:b/>
          <w:bCs/>
          <w:u w:val="single"/>
        </w:rPr>
        <w:t>If side-effects</w:t>
      </w:r>
    </w:p>
    <w:p w:rsidR="00FA7136" w:rsidRPr="00FA7136" w:rsidRDefault="00450D25" w:rsidP="00FA7136">
      <w:pPr>
        <w:numPr>
          <w:ilvl w:val="0"/>
          <w:numId w:val="45"/>
        </w:numPr>
        <w:rPr>
          <w:bCs/>
        </w:rPr>
      </w:pPr>
      <w:r w:rsidRPr="00FA7136">
        <w:rPr>
          <w:bCs/>
        </w:rPr>
        <w:t>Adverse effects of catheterisation are</w:t>
      </w:r>
      <w:r>
        <w:rPr>
          <w:bCs/>
        </w:rPr>
        <w:t xml:space="preserve"> reported in the protocol. I</w:t>
      </w:r>
      <w:r w:rsidR="00FA7136" w:rsidRPr="00FA7136">
        <w:rPr>
          <w:bCs/>
        </w:rPr>
        <w:t>f more severe complications the principle investigator is informed who</w:t>
      </w:r>
      <w:r>
        <w:rPr>
          <w:bCs/>
        </w:rPr>
        <w:t xml:space="preserve"> </w:t>
      </w:r>
      <w:r w:rsidR="00FA7136" w:rsidRPr="00FA7136">
        <w:rPr>
          <w:bCs/>
        </w:rPr>
        <w:t xml:space="preserve">will consider action. </w:t>
      </w:r>
    </w:p>
    <w:p w:rsidR="00FA7136" w:rsidRPr="00FA7136" w:rsidRDefault="00450D25" w:rsidP="00FA7136">
      <w:pPr>
        <w:numPr>
          <w:ilvl w:val="0"/>
          <w:numId w:val="45"/>
        </w:numPr>
        <w:rPr>
          <w:bCs/>
        </w:rPr>
      </w:pPr>
      <w:r>
        <w:rPr>
          <w:bCs/>
        </w:rPr>
        <w:t>A</w:t>
      </w:r>
      <w:r w:rsidR="00FA7136" w:rsidRPr="00FA7136">
        <w:rPr>
          <w:bCs/>
        </w:rPr>
        <w:t xml:space="preserve">dverse drug events in relevant occasions are reported in conventional manner to the </w:t>
      </w:r>
      <w:proofErr w:type="spellStart"/>
      <w:r w:rsidR="00FA7136" w:rsidRPr="00FA7136">
        <w:rPr>
          <w:bCs/>
        </w:rPr>
        <w:t>MPA</w:t>
      </w:r>
      <w:proofErr w:type="spellEnd"/>
      <w:r w:rsidR="00FA7136" w:rsidRPr="00FA7136">
        <w:rPr>
          <w:bCs/>
        </w:rPr>
        <w:t>.</w:t>
      </w:r>
    </w:p>
    <w:p w:rsidR="00A2582D" w:rsidRPr="00D66049" w:rsidRDefault="00A2582D" w:rsidP="007A50F5">
      <w:pPr>
        <w:ind w:left="567" w:hanging="567"/>
      </w:pPr>
    </w:p>
    <w:sectPr w:rsidR="00A2582D" w:rsidRPr="00D66049">
      <w:headerReference w:type="default" r:id="rId14"/>
      <w:pgSz w:w="12242" w:h="15842" w:code="1"/>
      <w:pgMar w:top="1871" w:right="1440" w:bottom="1440" w:left="1701" w:header="731" w:footer="7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59C" w:rsidRDefault="00AF459C">
      <w:pPr>
        <w:spacing w:after="0"/>
      </w:pPr>
      <w:r>
        <w:separator/>
      </w:r>
    </w:p>
  </w:endnote>
  <w:endnote w:type="continuationSeparator" w:id="0">
    <w:p w:rsidR="00AF459C" w:rsidRDefault="00AF45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9C" w:rsidRDefault="00AF459C">
    <w:pPr>
      <w:pStyle w:val="Sidfot"/>
      <w:jc w:val="center"/>
    </w:pPr>
    <w:r>
      <w:rPr>
        <w:rStyle w:val="Sidnummer"/>
      </w:rPr>
      <w:fldChar w:fldCharType="begin"/>
    </w:r>
    <w:r>
      <w:rPr>
        <w:rStyle w:val="Sidnummer"/>
      </w:rPr>
      <w:instrText xml:space="preserve"> PAGE </w:instrText>
    </w:r>
    <w:r>
      <w:rPr>
        <w:rStyle w:val="Sidnummer"/>
      </w:rPr>
      <w:fldChar w:fldCharType="separate"/>
    </w:r>
    <w:r w:rsidR="00801E35">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01E35">
      <w:rPr>
        <w:rStyle w:val="Sidnummer"/>
        <w:noProof/>
      </w:rPr>
      <w:t>36</w:t>
    </w:r>
    <w:r>
      <w:rPr>
        <w:rStyle w:val="Sidnummer"/>
      </w:rPr>
      <w:fldChar w:fldCharType="end"/>
    </w:r>
    <w:r>
      <w:rPr>
        <w:rStyle w:val="Sidnummer"/>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9C" w:rsidRDefault="00AF459C">
    <w:pPr>
      <w:pStyle w:val="Sidfot"/>
      <w:jc w:val="center"/>
      <w:rPr>
        <w:rStyle w:val="Sidnummer"/>
      </w:rPr>
    </w:pPr>
    <w:r>
      <w:rPr>
        <w:rStyle w:val="Sidnummer"/>
      </w:rPr>
      <w:fldChar w:fldCharType="begin"/>
    </w:r>
    <w:r>
      <w:rPr>
        <w:rStyle w:val="Sidnummer"/>
      </w:rPr>
      <w:instrText xml:space="preserve"> PAGE </w:instrText>
    </w:r>
    <w:r>
      <w:rPr>
        <w:rStyle w:val="Sidnummer"/>
      </w:rPr>
      <w:fldChar w:fldCharType="separate"/>
    </w:r>
    <w:r w:rsidR="00801E35">
      <w:rPr>
        <w:rStyle w:val="Sidnummer"/>
        <w:noProof/>
      </w:rPr>
      <w:t>38</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801E35">
      <w:rPr>
        <w:rStyle w:val="Sidnummer"/>
        <w:noProof/>
      </w:rPr>
      <w:t>38</w:t>
    </w:r>
    <w:r>
      <w:rPr>
        <w:rStyle w:val="Sidnummer"/>
      </w:rPr>
      <w:fldChar w:fldCharType="end"/>
    </w:r>
    <w:r>
      <w:rPr>
        <w:rStyle w:val="Sidnummer"/>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59C" w:rsidRDefault="00AF459C">
      <w:pPr>
        <w:spacing w:after="0"/>
      </w:pPr>
      <w:r>
        <w:separator/>
      </w:r>
    </w:p>
  </w:footnote>
  <w:footnote w:type="continuationSeparator" w:id="0">
    <w:p w:rsidR="00AF459C" w:rsidRDefault="00AF459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9C" w:rsidRPr="000416EB" w:rsidRDefault="00AF459C" w:rsidP="000B5450">
    <w:pPr>
      <w:pStyle w:val="Sidhuvud"/>
      <w:rPr>
        <w:sz w:val="18"/>
        <w:szCs w:val="18"/>
      </w:rPr>
    </w:pPr>
    <w:proofErr w:type="spellStart"/>
    <w:r w:rsidRPr="000416EB">
      <w:rPr>
        <w:sz w:val="18"/>
        <w:szCs w:val="18"/>
      </w:rPr>
      <w:t>EudraCT</w:t>
    </w:r>
    <w:proofErr w:type="spellEnd"/>
    <w:r w:rsidRPr="000416EB">
      <w:rPr>
        <w:sz w:val="18"/>
        <w:szCs w:val="18"/>
      </w:rPr>
      <w:t xml:space="preserve"> number: 2012-004950-27</w:t>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t>Study Protocol</w:t>
    </w:r>
  </w:p>
  <w:p w:rsidR="00AF459C" w:rsidRPr="000416EB" w:rsidRDefault="00AF459C" w:rsidP="00691F8D">
    <w:pPr>
      <w:pStyle w:val="Sidhuvud"/>
      <w:jc w:val="right"/>
      <w:rPr>
        <w:sz w:val="22"/>
        <w:szCs w:val="22"/>
      </w:rPr>
    </w:pP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r>
    <w:r w:rsidRPr="000416EB">
      <w:rPr>
        <w:sz w:val="18"/>
        <w:szCs w:val="18"/>
      </w:rPr>
      <w:tab/>
      <w:t>Protocol S1</w:t>
    </w:r>
  </w:p>
  <w:p w:rsidR="00AF459C" w:rsidRPr="000416EB" w:rsidRDefault="00AF459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9C" w:rsidRDefault="00AF459C">
    <w:pPr>
      <w:pStyle w:val="Sidhuvud"/>
    </w:pPr>
    <w:r>
      <w:t>Clinical Study Protocol Synopsis</w:t>
    </w:r>
  </w:p>
  <w:p w:rsidR="00AF459C" w:rsidRDefault="00AF459C">
    <w:pPr>
      <w:pStyle w:val="Sidhuvud"/>
    </w:pPr>
    <w:r>
      <w:t xml:space="preserve">Study Code </w:t>
    </w:r>
    <w:r w:rsidR="00801E35">
      <w:fldChar w:fldCharType="begin"/>
    </w:r>
    <w:r w:rsidR="00801E35">
      <w:instrText xml:space="preserve"> STYLEREF Z-StudyCode \* MERGEFORMAT </w:instrText>
    </w:r>
    <w:r w:rsidR="00801E35">
      <w:fldChar w:fldCharType="separate"/>
    </w:r>
    <w:r>
      <w:rPr>
        <w:noProof/>
      </w:rPr>
      <w:t>2012-004950-27</w:t>
    </w:r>
    <w:r w:rsidR="00801E35">
      <w:rPr>
        <w:noProof/>
      </w:rPr>
      <w:fldChar w:fldCharType="end"/>
    </w:r>
  </w:p>
  <w:p w:rsidR="00AF459C" w:rsidRDefault="00AF459C">
    <w:pPr>
      <w:pStyle w:val="Sidhuvud"/>
    </w:pPr>
    <w:r>
      <w:t xml:space="preserve">Date </w:t>
    </w:r>
    <w:r w:rsidR="00801E35">
      <w:fldChar w:fldCharType="begin"/>
    </w:r>
    <w:r w:rsidR="00801E35">
      <w:instrText xml:space="preserve"> STYLEREF Z-Date \</w:instrText>
    </w:r>
    <w:r w:rsidR="00801E35">
      <w:instrText xml:space="preserve">* MERGEFORMAT </w:instrText>
    </w:r>
    <w:r w:rsidR="00801E35">
      <w:fldChar w:fldCharType="separate"/>
    </w:r>
    <w:r>
      <w:rPr>
        <w:noProof/>
      </w:rPr>
      <w:t>2012-11-15</w:t>
    </w:r>
    <w:r w:rsidR="00801E35">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9C" w:rsidRDefault="00AF459C">
    <w:pPr>
      <w:pStyle w:val="Sidhuvud"/>
      <w:rPr>
        <w:lang w:val="sv-SE"/>
      </w:rPr>
    </w:pPr>
    <w:r>
      <w:rPr>
        <w:lang w:val="sv-SE"/>
      </w:rPr>
      <w:t xml:space="preserve">Clinical </w:t>
    </w:r>
    <w:proofErr w:type="spellStart"/>
    <w:r>
      <w:rPr>
        <w:lang w:val="sv-SE"/>
      </w:rPr>
      <w:t>study</w:t>
    </w:r>
    <w:proofErr w:type="spellEnd"/>
    <w:r>
      <w:rPr>
        <w:lang w:val="sv-SE"/>
      </w:rPr>
      <w:t xml:space="preserve"> </w:t>
    </w:r>
    <w:proofErr w:type="spellStart"/>
    <w:r>
      <w:rPr>
        <w:lang w:val="sv-SE"/>
      </w:rPr>
      <w:t>protocol</w:t>
    </w:r>
    <w:proofErr w:type="spellEnd"/>
  </w:p>
  <w:p w:rsidR="00AF459C" w:rsidRPr="00556F71" w:rsidRDefault="00AF459C">
    <w:pPr>
      <w:pStyle w:val="Sidhuvud"/>
      <w:rPr>
        <w:lang w:val="sv-SE"/>
      </w:rPr>
    </w:pPr>
    <w:r>
      <w:rPr>
        <w:lang w:val="sv-SE"/>
      </w:rPr>
      <w:t xml:space="preserve">EudraCT </w:t>
    </w:r>
    <w:proofErr w:type="spellStart"/>
    <w:r>
      <w:rPr>
        <w:lang w:val="sv-SE"/>
      </w:rPr>
      <w:t>nb</w:t>
    </w:r>
    <w:proofErr w:type="spellEnd"/>
    <w:r>
      <w:rPr>
        <w:lang w:val="sv-SE"/>
      </w:rPr>
      <w:t xml:space="preserve">: </w:t>
    </w:r>
    <w:proofErr w:type="gramStart"/>
    <w:r w:rsidRPr="00556F71">
      <w:rPr>
        <w:lang w:val="sv-SE"/>
      </w:rPr>
      <w:t>2012-004232</w:t>
    </w:r>
    <w:proofErr w:type="gramEnd"/>
    <w:r w:rsidRPr="00556F71">
      <w:rPr>
        <w:lang w:val="sv-SE"/>
      </w:rPr>
      <w:t>-37</w:t>
    </w:r>
  </w:p>
  <w:p w:rsidR="00AF459C" w:rsidRPr="006D0E4C" w:rsidRDefault="00AF459C">
    <w:pPr>
      <w:pStyle w:val="Sidhuvud"/>
      <w:rPr>
        <w:lang w:val="sv-SE"/>
      </w:rPr>
    </w:pPr>
    <w:r>
      <w:rPr>
        <w:lang w:val="sv-SE"/>
      </w:rPr>
      <w:t>Date</w:t>
    </w:r>
    <w:r w:rsidRPr="00556F71">
      <w:rPr>
        <w:lang w:val="sv-SE"/>
      </w:rPr>
      <w:t xml:space="preserve">: </w:t>
    </w:r>
    <w:r w:rsidRPr="008E1072">
      <w:rPr>
        <w:lang w:val="sv-SE"/>
      </w:rPr>
      <w:t>2012-11-15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7EC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D5C0B328"/>
    <w:lvl w:ilvl="0">
      <w:start w:val="1"/>
      <w:numFmt w:val="decimal"/>
      <w:pStyle w:val="Rubrik1"/>
      <w:lvlText w:val="%1."/>
      <w:lvlJc w:val="left"/>
      <w:pPr>
        <w:tabs>
          <w:tab w:val="num" w:pos="992"/>
        </w:tabs>
        <w:ind w:left="992" w:hanging="992"/>
      </w:pPr>
    </w:lvl>
    <w:lvl w:ilvl="1">
      <w:start w:val="1"/>
      <w:numFmt w:val="decimal"/>
      <w:pStyle w:val="Rubrik2"/>
      <w:lvlText w:val="%1.%2"/>
      <w:lvlJc w:val="left"/>
      <w:pPr>
        <w:tabs>
          <w:tab w:val="num" w:pos="992"/>
        </w:tabs>
        <w:ind w:left="992" w:hanging="992"/>
      </w:pPr>
    </w:lvl>
    <w:lvl w:ilvl="2">
      <w:start w:val="1"/>
      <w:numFmt w:val="decimal"/>
      <w:pStyle w:val="Rubrik3"/>
      <w:lvlText w:val="%1.%2.%3"/>
      <w:lvlJc w:val="left"/>
      <w:pPr>
        <w:tabs>
          <w:tab w:val="num" w:pos="992"/>
        </w:tabs>
        <w:ind w:left="992" w:hanging="992"/>
      </w:pPr>
    </w:lvl>
    <w:lvl w:ilvl="3">
      <w:start w:val="1"/>
      <w:numFmt w:val="decimal"/>
      <w:pStyle w:val="Rubrik4"/>
      <w:lvlText w:val="%1.%2.%3.%4"/>
      <w:lvlJc w:val="left"/>
      <w:pPr>
        <w:tabs>
          <w:tab w:val="num" w:pos="992"/>
        </w:tabs>
        <w:ind w:left="992" w:hanging="992"/>
      </w:pPr>
    </w:lvl>
    <w:lvl w:ilvl="4">
      <w:start w:val="1"/>
      <w:numFmt w:val="lowerLetter"/>
      <w:lvlText w:val="%5)"/>
      <w:lvlJc w:val="left"/>
      <w:pPr>
        <w:tabs>
          <w:tab w:val="num" w:pos="992"/>
        </w:tabs>
        <w:ind w:left="992" w:hanging="992"/>
      </w:pPr>
    </w:lvl>
    <w:lvl w:ilvl="5">
      <w:start w:val="1"/>
      <w:numFmt w:val="lowerRoman"/>
      <w:lvlText w:val="%6)"/>
      <w:lvlJc w:val="left"/>
      <w:pPr>
        <w:tabs>
          <w:tab w:val="num" w:pos="992"/>
        </w:tabs>
        <w:ind w:left="992" w:hanging="992"/>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11C496E"/>
    <w:multiLevelType w:val="hybridMultilevel"/>
    <w:tmpl w:val="7D0473F6"/>
    <w:lvl w:ilvl="0" w:tplc="33408600">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7310E7F"/>
    <w:multiLevelType w:val="singleLevel"/>
    <w:tmpl w:val="CE3A3148"/>
    <w:lvl w:ilvl="0">
      <w:start w:val="1"/>
      <w:numFmt w:val="decimal"/>
      <w:lvlText w:val="%1."/>
      <w:legacy w:legacy="1" w:legacySpace="0" w:legacyIndent="283"/>
      <w:lvlJc w:val="left"/>
      <w:pPr>
        <w:ind w:left="283" w:hanging="283"/>
      </w:pPr>
    </w:lvl>
  </w:abstractNum>
  <w:abstractNum w:abstractNumId="4">
    <w:nsid w:val="07EC0F58"/>
    <w:multiLevelType w:val="hybridMultilevel"/>
    <w:tmpl w:val="CEF88E94"/>
    <w:lvl w:ilvl="0" w:tplc="7A2A1F0E">
      <w:start w:val="1"/>
      <w:numFmt w:val="decimal"/>
      <w:lvlText w:val="%1."/>
      <w:lvlJc w:val="left"/>
      <w:pPr>
        <w:ind w:left="360" w:hanging="360"/>
      </w:pPr>
      <w:rPr>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9A23933"/>
    <w:multiLevelType w:val="singleLevel"/>
    <w:tmpl w:val="D5C0B328"/>
    <w:lvl w:ilvl="0">
      <w:start w:val="1"/>
      <w:numFmt w:val="decimal"/>
      <w:lvlText w:val="%1."/>
      <w:legacy w:legacy="1" w:legacySpace="0" w:legacyIndent="283"/>
      <w:lvlJc w:val="left"/>
      <w:pPr>
        <w:ind w:left="283" w:hanging="283"/>
      </w:pPr>
    </w:lvl>
  </w:abstractNum>
  <w:abstractNum w:abstractNumId="6">
    <w:nsid w:val="0EF4588C"/>
    <w:multiLevelType w:val="hybridMultilevel"/>
    <w:tmpl w:val="A5A40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01F1758"/>
    <w:multiLevelType w:val="hybridMultilevel"/>
    <w:tmpl w:val="84320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15237E7"/>
    <w:multiLevelType w:val="hybridMultilevel"/>
    <w:tmpl w:val="96BAE7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50640B5"/>
    <w:multiLevelType w:val="hybridMultilevel"/>
    <w:tmpl w:val="34A2AC1A"/>
    <w:lvl w:ilvl="0" w:tplc="DFE4CE4A">
      <w:start w:val="1"/>
      <w:numFmt w:val="bullet"/>
      <w:pStyle w:val="A-ListSubsidiary"/>
      <w:lvlText w:val=""/>
      <w:lvlJc w:val="left"/>
      <w:pPr>
        <w:tabs>
          <w:tab w:val="num" w:pos="1418"/>
        </w:tabs>
        <w:ind w:left="1418" w:hanging="4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DE7B3A"/>
    <w:multiLevelType w:val="singleLevel"/>
    <w:tmpl w:val="D5C0B328"/>
    <w:lvl w:ilvl="0">
      <w:start w:val="1"/>
      <w:numFmt w:val="decimal"/>
      <w:lvlText w:val="%1."/>
      <w:legacy w:legacy="1" w:legacySpace="0" w:legacyIndent="283"/>
      <w:lvlJc w:val="left"/>
      <w:pPr>
        <w:ind w:left="283" w:hanging="283"/>
      </w:pPr>
    </w:lvl>
  </w:abstractNum>
  <w:abstractNum w:abstractNumId="11">
    <w:nsid w:val="1E3D36C3"/>
    <w:multiLevelType w:val="hybridMultilevel"/>
    <w:tmpl w:val="2C7AA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0232371"/>
    <w:multiLevelType w:val="hybridMultilevel"/>
    <w:tmpl w:val="BAD29C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1976621"/>
    <w:multiLevelType w:val="hybridMultilevel"/>
    <w:tmpl w:val="72C0CA86"/>
    <w:lvl w:ilvl="0" w:tplc="0B0C3ED8">
      <w:start w:val="1"/>
      <w:numFmt w:val="lowerRoman"/>
      <w:pStyle w:val="A-Listi"/>
      <w:lvlText w:val="(%1)"/>
      <w:lvlJc w:val="left"/>
      <w:pPr>
        <w:tabs>
          <w:tab w:val="num" w:pos="994"/>
        </w:tabs>
        <w:ind w:left="994" w:hanging="9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83335D"/>
    <w:multiLevelType w:val="hybridMultilevel"/>
    <w:tmpl w:val="72C8E22C"/>
    <w:lvl w:ilvl="0" w:tplc="CB04EE42">
      <w:start w:val="1"/>
      <w:numFmt w:val="bullet"/>
      <w:pStyle w:val="BulletList"/>
      <w:lvlText w:val=""/>
      <w:lvlJc w:val="left"/>
      <w:pPr>
        <w:tabs>
          <w:tab w:val="num" w:pos="357"/>
        </w:tabs>
        <w:ind w:left="357" w:hanging="357"/>
      </w:pPr>
      <w:rPr>
        <w:rFonts w:ascii="Symbol" w:hAnsi="Symbol" w:hint="default"/>
        <w:color w:val="808080"/>
      </w:rPr>
    </w:lvl>
    <w:lvl w:ilvl="1" w:tplc="04060003">
      <w:start w:val="1"/>
      <w:numFmt w:val="bullet"/>
      <w:lvlText w:val="o"/>
      <w:lvlJc w:val="left"/>
      <w:pPr>
        <w:tabs>
          <w:tab w:val="num" w:pos="1440"/>
        </w:tabs>
        <w:ind w:left="1440" w:hanging="360"/>
      </w:pPr>
      <w:rPr>
        <w:rFonts w:ascii="Courier New" w:hAnsi="Courier New" w:cs="Courier New" w:hint="default"/>
        <w:color w:val="auto"/>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2E1D3936"/>
    <w:multiLevelType w:val="singleLevel"/>
    <w:tmpl w:val="294E0B48"/>
    <w:name w:val="GEL_ListTemplateA"/>
    <w:lvl w:ilvl="0">
      <w:start w:val="1"/>
      <w:numFmt w:val="decimal"/>
      <w:lvlRestart w:val="0"/>
      <w:lvlText w:val="%1."/>
      <w:lvlJc w:val="left"/>
      <w:pPr>
        <w:tabs>
          <w:tab w:val="num" w:pos="994"/>
        </w:tabs>
        <w:ind w:left="994" w:hanging="994"/>
      </w:pPr>
    </w:lvl>
  </w:abstractNum>
  <w:abstractNum w:abstractNumId="16">
    <w:nsid w:val="321F7A3A"/>
    <w:multiLevelType w:val="hybridMultilevel"/>
    <w:tmpl w:val="FEBE8120"/>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6C032B5"/>
    <w:multiLevelType w:val="hybridMultilevel"/>
    <w:tmpl w:val="2752F5FC"/>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CA07DAC"/>
    <w:multiLevelType w:val="hybridMultilevel"/>
    <w:tmpl w:val="152469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2962ECD"/>
    <w:multiLevelType w:val="hybridMultilevel"/>
    <w:tmpl w:val="6DFCCE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38E57B5"/>
    <w:multiLevelType w:val="hybridMultilevel"/>
    <w:tmpl w:val="1E343950"/>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nsid w:val="480D6699"/>
    <w:multiLevelType w:val="hybridMultilevel"/>
    <w:tmpl w:val="9BA8E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4A84646F"/>
    <w:multiLevelType w:val="hybridMultilevel"/>
    <w:tmpl w:val="859044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C145E58"/>
    <w:multiLevelType w:val="hybridMultilevel"/>
    <w:tmpl w:val="56E03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C151069"/>
    <w:multiLevelType w:val="hybridMultilevel"/>
    <w:tmpl w:val="79FAF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D160C74"/>
    <w:multiLevelType w:val="hybridMultilevel"/>
    <w:tmpl w:val="BD063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E3F0E0B"/>
    <w:multiLevelType w:val="hybridMultilevel"/>
    <w:tmpl w:val="7CCC055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F0A759B"/>
    <w:multiLevelType w:val="hybridMultilevel"/>
    <w:tmpl w:val="A54261AE"/>
    <w:lvl w:ilvl="0" w:tplc="041D000F">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53633483"/>
    <w:multiLevelType w:val="hybridMultilevel"/>
    <w:tmpl w:val="3F949786"/>
    <w:lvl w:ilvl="0" w:tplc="7A2A1F0E">
      <w:start w:val="1"/>
      <w:numFmt w:val="decimal"/>
      <w:lvlText w:val="%1."/>
      <w:lvlJc w:val="left"/>
      <w:pPr>
        <w:ind w:left="360" w:hanging="360"/>
      </w:pPr>
      <w:rPr>
        <w:b w:val="0"/>
        <w:sz w:val="22"/>
        <w:szCs w:val="22"/>
      </w:rPr>
    </w:lvl>
    <w:lvl w:ilvl="1" w:tplc="5EAC71C8">
      <w:start w:val="1"/>
      <w:numFmt w:val="decimal"/>
      <w:lvlText w:val="%2"/>
      <w:lvlJc w:val="left"/>
      <w:pPr>
        <w:ind w:left="1080" w:hanging="360"/>
      </w:pPr>
      <w:rPr>
        <w:rFonts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55B725FC"/>
    <w:multiLevelType w:val="hybridMultilevel"/>
    <w:tmpl w:val="BCC41B8A"/>
    <w:lvl w:ilvl="0" w:tplc="7A2A1F0E">
      <w:start w:val="1"/>
      <w:numFmt w:val="decimal"/>
      <w:lvlText w:val="%1."/>
      <w:lvlJc w:val="left"/>
      <w:pPr>
        <w:ind w:left="360" w:hanging="360"/>
      </w:pPr>
      <w:rPr>
        <w:b w:val="0"/>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57A22C64"/>
    <w:multiLevelType w:val="hybridMultilevel"/>
    <w:tmpl w:val="64662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A332209"/>
    <w:multiLevelType w:val="hybridMultilevel"/>
    <w:tmpl w:val="F2322B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A4C56A1"/>
    <w:multiLevelType w:val="hybridMultilevel"/>
    <w:tmpl w:val="30161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E1B043A"/>
    <w:multiLevelType w:val="singleLevel"/>
    <w:tmpl w:val="CE3A3148"/>
    <w:lvl w:ilvl="0">
      <w:start w:val="1"/>
      <w:numFmt w:val="decimal"/>
      <w:lvlText w:val="%1."/>
      <w:legacy w:legacy="1" w:legacySpace="0" w:legacyIndent="283"/>
      <w:lvlJc w:val="left"/>
      <w:pPr>
        <w:ind w:left="567" w:hanging="283"/>
      </w:pPr>
    </w:lvl>
  </w:abstractNum>
  <w:abstractNum w:abstractNumId="34">
    <w:nsid w:val="61791B73"/>
    <w:multiLevelType w:val="hybridMultilevel"/>
    <w:tmpl w:val="5EA0B1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4EC7117"/>
    <w:multiLevelType w:val="hybridMultilevel"/>
    <w:tmpl w:val="31F61A1C"/>
    <w:lvl w:ilvl="0" w:tplc="CF3A6A74">
      <w:start w:val="1"/>
      <w:numFmt w:val="bullet"/>
      <w:pStyle w:val="A-ListBullet"/>
      <w:lvlText w:val=""/>
      <w:lvlJc w:val="left"/>
      <w:pPr>
        <w:tabs>
          <w:tab w:val="num" w:pos="998"/>
        </w:tabs>
        <w:ind w:left="998" w:hanging="998"/>
      </w:pPr>
      <w:rPr>
        <w:rFonts w:ascii="Symbol" w:hAnsi="Symbol" w:hint="default"/>
      </w:rPr>
    </w:lvl>
    <w:lvl w:ilvl="1" w:tplc="4EE8A4C8">
      <w:start w:val="1"/>
      <w:numFmt w:val="bullet"/>
      <w:lvlText w:val=""/>
      <w:lvlJc w:val="left"/>
      <w:pPr>
        <w:tabs>
          <w:tab w:val="num" w:pos="1440"/>
        </w:tabs>
        <w:ind w:left="1440" w:hanging="360"/>
      </w:pPr>
      <w:rPr>
        <w:rFonts w:ascii="Symbol" w:hAnsi="Symbol" w:hint="default"/>
      </w:rPr>
    </w:lvl>
    <w:lvl w:ilvl="2" w:tplc="2E864E5A" w:tentative="1">
      <w:start w:val="1"/>
      <w:numFmt w:val="bullet"/>
      <w:lvlText w:val=""/>
      <w:lvlJc w:val="left"/>
      <w:pPr>
        <w:tabs>
          <w:tab w:val="num" w:pos="2160"/>
        </w:tabs>
        <w:ind w:left="2160" w:hanging="360"/>
      </w:pPr>
      <w:rPr>
        <w:rFonts w:ascii="Wingdings" w:hAnsi="Wingdings" w:hint="default"/>
      </w:rPr>
    </w:lvl>
    <w:lvl w:ilvl="3" w:tplc="4B08053E" w:tentative="1">
      <w:start w:val="1"/>
      <w:numFmt w:val="bullet"/>
      <w:lvlText w:val=""/>
      <w:lvlJc w:val="left"/>
      <w:pPr>
        <w:tabs>
          <w:tab w:val="num" w:pos="2880"/>
        </w:tabs>
        <w:ind w:left="2880" w:hanging="360"/>
      </w:pPr>
      <w:rPr>
        <w:rFonts w:ascii="Symbol" w:hAnsi="Symbol" w:hint="default"/>
      </w:rPr>
    </w:lvl>
    <w:lvl w:ilvl="4" w:tplc="83A8308A" w:tentative="1">
      <w:start w:val="1"/>
      <w:numFmt w:val="bullet"/>
      <w:lvlText w:val="o"/>
      <w:lvlJc w:val="left"/>
      <w:pPr>
        <w:tabs>
          <w:tab w:val="num" w:pos="3600"/>
        </w:tabs>
        <w:ind w:left="3600" w:hanging="360"/>
      </w:pPr>
      <w:rPr>
        <w:rFonts w:ascii="Courier New" w:hAnsi="Courier New" w:hint="default"/>
      </w:rPr>
    </w:lvl>
    <w:lvl w:ilvl="5" w:tplc="A02C474E" w:tentative="1">
      <w:start w:val="1"/>
      <w:numFmt w:val="bullet"/>
      <w:lvlText w:val=""/>
      <w:lvlJc w:val="left"/>
      <w:pPr>
        <w:tabs>
          <w:tab w:val="num" w:pos="4320"/>
        </w:tabs>
        <w:ind w:left="4320" w:hanging="360"/>
      </w:pPr>
      <w:rPr>
        <w:rFonts w:ascii="Wingdings" w:hAnsi="Wingdings" w:hint="default"/>
      </w:rPr>
    </w:lvl>
    <w:lvl w:ilvl="6" w:tplc="0C10249C" w:tentative="1">
      <w:start w:val="1"/>
      <w:numFmt w:val="bullet"/>
      <w:lvlText w:val=""/>
      <w:lvlJc w:val="left"/>
      <w:pPr>
        <w:tabs>
          <w:tab w:val="num" w:pos="5040"/>
        </w:tabs>
        <w:ind w:left="5040" w:hanging="360"/>
      </w:pPr>
      <w:rPr>
        <w:rFonts w:ascii="Symbol" w:hAnsi="Symbol" w:hint="default"/>
      </w:rPr>
    </w:lvl>
    <w:lvl w:ilvl="7" w:tplc="FC38721E" w:tentative="1">
      <w:start w:val="1"/>
      <w:numFmt w:val="bullet"/>
      <w:lvlText w:val="o"/>
      <w:lvlJc w:val="left"/>
      <w:pPr>
        <w:tabs>
          <w:tab w:val="num" w:pos="5760"/>
        </w:tabs>
        <w:ind w:left="5760" w:hanging="360"/>
      </w:pPr>
      <w:rPr>
        <w:rFonts w:ascii="Courier New" w:hAnsi="Courier New" w:hint="default"/>
      </w:rPr>
    </w:lvl>
    <w:lvl w:ilvl="8" w:tplc="77F0B4BA" w:tentative="1">
      <w:start w:val="1"/>
      <w:numFmt w:val="bullet"/>
      <w:lvlText w:val=""/>
      <w:lvlJc w:val="left"/>
      <w:pPr>
        <w:tabs>
          <w:tab w:val="num" w:pos="6480"/>
        </w:tabs>
        <w:ind w:left="6480" w:hanging="360"/>
      </w:pPr>
      <w:rPr>
        <w:rFonts w:ascii="Wingdings" w:hAnsi="Wingdings" w:hint="default"/>
      </w:rPr>
    </w:lvl>
  </w:abstractNum>
  <w:abstractNum w:abstractNumId="36">
    <w:nsid w:val="65BE7083"/>
    <w:multiLevelType w:val="hybridMultilevel"/>
    <w:tmpl w:val="42146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D547DFA"/>
    <w:multiLevelType w:val="hybridMultilevel"/>
    <w:tmpl w:val="5ED22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0AE1EA3"/>
    <w:multiLevelType w:val="hybridMultilevel"/>
    <w:tmpl w:val="1918FE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59B00DD"/>
    <w:multiLevelType w:val="hybridMultilevel"/>
    <w:tmpl w:val="AF5E57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74566F1"/>
    <w:multiLevelType w:val="hybridMultilevel"/>
    <w:tmpl w:val="54A80C76"/>
    <w:lvl w:ilvl="0" w:tplc="15DCF954">
      <w:start w:val="1"/>
      <w:numFmt w:val="lowerLetter"/>
      <w:pStyle w:val="A-Lista"/>
      <w:lvlText w:val="(%1)"/>
      <w:lvlJc w:val="left"/>
      <w:pPr>
        <w:tabs>
          <w:tab w:val="num" w:pos="994"/>
        </w:tabs>
        <w:ind w:left="994" w:hanging="994"/>
      </w:pPr>
      <w:rPr>
        <w:rFonts w:hint="default"/>
      </w:rPr>
    </w:lvl>
    <w:lvl w:ilvl="1" w:tplc="91DE6494" w:tentative="1">
      <w:start w:val="1"/>
      <w:numFmt w:val="lowerLetter"/>
      <w:lvlText w:val="%2."/>
      <w:lvlJc w:val="left"/>
      <w:pPr>
        <w:tabs>
          <w:tab w:val="num" w:pos="1440"/>
        </w:tabs>
        <w:ind w:left="1440" w:hanging="360"/>
      </w:pPr>
    </w:lvl>
    <w:lvl w:ilvl="2" w:tplc="ED383E8A" w:tentative="1">
      <w:start w:val="1"/>
      <w:numFmt w:val="lowerRoman"/>
      <w:lvlText w:val="%3."/>
      <w:lvlJc w:val="right"/>
      <w:pPr>
        <w:tabs>
          <w:tab w:val="num" w:pos="2160"/>
        </w:tabs>
        <w:ind w:left="2160" w:hanging="180"/>
      </w:pPr>
    </w:lvl>
    <w:lvl w:ilvl="3" w:tplc="803C139C" w:tentative="1">
      <w:start w:val="1"/>
      <w:numFmt w:val="decimal"/>
      <w:lvlText w:val="%4."/>
      <w:lvlJc w:val="left"/>
      <w:pPr>
        <w:tabs>
          <w:tab w:val="num" w:pos="2880"/>
        </w:tabs>
        <w:ind w:left="2880" w:hanging="360"/>
      </w:pPr>
    </w:lvl>
    <w:lvl w:ilvl="4" w:tplc="9552DD74" w:tentative="1">
      <w:start w:val="1"/>
      <w:numFmt w:val="lowerLetter"/>
      <w:lvlText w:val="%5."/>
      <w:lvlJc w:val="left"/>
      <w:pPr>
        <w:tabs>
          <w:tab w:val="num" w:pos="3600"/>
        </w:tabs>
        <w:ind w:left="3600" w:hanging="360"/>
      </w:pPr>
    </w:lvl>
    <w:lvl w:ilvl="5" w:tplc="35AC5E06" w:tentative="1">
      <w:start w:val="1"/>
      <w:numFmt w:val="lowerRoman"/>
      <w:lvlText w:val="%6."/>
      <w:lvlJc w:val="right"/>
      <w:pPr>
        <w:tabs>
          <w:tab w:val="num" w:pos="4320"/>
        </w:tabs>
        <w:ind w:left="4320" w:hanging="180"/>
      </w:pPr>
    </w:lvl>
    <w:lvl w:ilvl="6" w:tplc="7FCE8FDE" w:tentative="1">
      <w:start w:val="1"/>
      <w:numFmt w:val="decimal"/>
      <w:lvlText w:val="%7."/>
      <w:lvlJc w:val="left"/>
      <w:pPr>
        <w:tabs>
          <w:tab w:val="num" w:pos="5040"/>
        </w:tabs>
        <w:ind w:left="5040" w:hanging="360"/>
      </w:pPr>
    </w:lvl>
    <w:lvl w:ilvl="7" w:tplc="D138EB02" w:tentative="1">
      <w:start w:val="1"/>
      <w:numFmt w:val="lowerLetter"/>
      <w:lvlText w:val="%8."/>
      <w:lvlJc w:val="left"/>
      <w:pPr>
        <w:tabs>
          <w:tab w:val="num" w:pos="5760"/>
        </w:tabs>
        <w:ind w:left="5760" w:hanging="360"/>
      </w:pPr>
    </w:lvl>
    <w:lvl w:ilvl="8" w:tplc="5E8C7B3C" w:tentative="1">
      <w:start w:val="1"/>
      <w:numFmt w:val="lowerRoman"/>
      <w:lvlText w:val="%9."/>
      <w:lvlJc w:val="right"/>
      <w:pPr>
        <w:tabs>
          <w:tab w:val="num" w:pos="6480"/>
        </w:tabs>
        <w:ind w:left="6480" w:hanging="180"/>
      </w:pPr>
    </w:lvl>
  </w:abstractNum>
  <w:abstractNum w:abstractNumId="41">
    <w:nsid w:val="7A2E7FBD"/>
    <w:multiLevelType w:val="hybridMultilevel"/>
    <w:tmpl w:val="9DD0DBD6"/>
    <w:lvl w:ilvl="0" w:tplc="041D0001">
      <w:start w:val="1"/>
      <w:numFmt w:val="bullet"/>
      <w:lvlText w:val=""/>
      <w:lvlJc w:val="left"/>
      <w:pPr>
        <w:ind w:left="1287" w:hanging="360"/>
      </w:pPr>
      <w:rPr>
        <w:rFonts w:ascii="Symbol" w:hAnsi="Symbol" w:hint="default"/>
      </w:rPr>
    </w:lvl>
    <w:lvl w:ilvl="1" w:tplc="041D0003">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42">
    <w:nsid w:val="7A543C24"/>
    <w:multiLevelType w:val="hybridMultilevel"/>
    <w:tmpl w:val="C5A4A47C"/>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nsid w:val="7DB676C3"/>
    <w:multiLevelType w:val="hybridMultilevel"/>
    <w:tmpl w:val="F0C8BD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nsid w:val="7EB069E0"/>
    <w:multiLevelType w:val="hybridMultilevel"/>
    <w:tmpl w:val="00A62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35"/>
  </w:num>
  <w:num w:numId="5">
    <w:abstractNumId w:val="9"/>
  </w:num>
  <w:num w:numId="6">
    <w:abstractNumId w:val="40"/>
  </w:num>
  <w:num w:numId="7">
    <w:abstractNumId w:val="13"/>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4"/>
  </w:num>
  <w:num w:numId="12">
    <w:abstractNumId w:val="11"/>
  </w:num>
  <w:num w:numId="13">
    <w:abstractNumId w:val="44"/>
  </w:num>
  <w:num w:numId="14">
    <w:abstractNumId w:val="14"/>
  </w:num>
  <w:num w:numId="15">
    <w:abstractNumId w:val="2"/>
  </w:num>
  <w:num w:numId="16">
    <w:abstractNumId w:val="38"/>
  </w:num>
  <w:num w:numId="17">
    <w:abstractNumId w:val="27"/>
  </w:num>
  <w:num w:numId="18">
    <w:abstractNumId w:val="32"/>
  </w:num>
  <w:num w:numId="19">
    <w:abstractNumId w:val="7"/>
  </w:num>
  <w:num w:numId="20">
    <w:abstractNumId w:val="24"/>
  </w:num>
  <w:num w:numId="21">
    <w:abstractNumId w:val="6"/>
  </w:num>
  <w:num w:numId="22">
    <w:abstractNumId w:val="0"/>
  </w:num>
  <w:num w:numId="23">
    <w:abstractNumId w:val="43"/>
  </w:num>
  <w:num w:numId="24">
    <w:abstractNumId w:val="26"/>
  </w:num>
  <w:num w:numId="25">
    <w:abstractNumId w:val="30"/>
  </w:num>
  <w:num w:numId="26">
    <w:abstractNumId w:val="16"/>
  </w:num>
  <w:num w:numId="27">
    <w:abstractNumId w:val="37"/>
  </w:num>
  <w:num w:numId="28">
    <w:abstractNumId w:val="39"/>
  </w:num>
  <w:num w:numId="29">
    <w:abstractNumId w:val="42"/>
  </w:num>
  <w:num w:numId="30">
    <w:abstractNumId w:val="22"/>
  </w:num>
  <w:num w:numId="31">
    <w:abstractNumId w:val="17"/>
  </w:num>
  <w:num w:numId="32">
    <w:abstractNumId w:val="8"/>
  </w:num>
  <w:num w:numId="33">
    <w:abstractNumId w:val="20"/>
  </w:num>
  <w:num w:numId="34">
    <w:abstractNumId w:val="31"/>
  </w:num>
  <w:num w:numId="35">
    <w:abstractNumId w:val="18"/>
  </w:num>
  <w:num w:numId="36">
    <w:abstractNumId w:val="41"/>
  </w:num>
  <w:num w:numId="37">
    <w:abstractNumId w:val="19"/>
  </w:num>
  <w:num w:numId="38">
    <w:abstractNumId w:val="12"/>
  </w:num>
  <w:num w:numId="39">
    <w:abstractNumId w:val="28"/>
  </w:num>
  <w:num w:numId="40">
    <w:abstractNumId w:val="25"/>
  </w:num>
  <w:num w:numId="41">
    <w:abstractNumId w:val="21"/>
  </w:num>
  <w:num w:numId="42">
    <w:abstractNumId w:val="23"/>
  </w:num>
  <w:num w:numId="43">
    <w:abstractNumId w:val="36"/>
  </w:num>
  <w:num w:numId="44">
    <w:abstractNumId w:val="29"/>
  </w:num>
  <w:num w:numId="4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PERA" w:val="1"/>
    <w:docVar w:name="CMC" w:val=" "/>
    <w:docVar w:name="Date" w:val="2000-05-09"/>
    <w:docVar w:name="dlgTitle" w:val="Blanc with TOC"/>
    <w:docVar w:name="dlgTitleFirst" w:val="Aspera "/>
    <w:docVar w:name="TOCLevels" w:val="4"/>
    <w:docVar w:name="Type" w:val="CLIN"/>
    <w:docVar w:name="Version" w:val="97.02.00"/>
  </w:docVars>
  <w:rsids>
    <w:rsidRoot w:val="00C20F1E"/>
    <w:rsid w:val="00000762"/>
    <w:rsid w:val="00001103"/>
    <w:rsid w:val="000011E7"/>
    <w:rsid w:val="000129F2"/>
    <w:rsid w:val="000143C0"/>
    <w:rsid w:val="00017ACD"/>
    <w:rsid w:val="00020B00"/>
    <w:rsid w:val="00024D06"/>
    <w:rsid w:val="00033000"/>
    <w:rsid w:val="000416EB"/>
    <w:rsid w:val="00044D64"/>
    <w:rsid w:val="000562A8"/>
    <w:rsid w:val="00060C3C"/>
    <w:rsid w:val="00060C43"/>
    <w:rsid w:val="00061216"/>
    <w:rsid w:val="00067447"/>
    <w:rsid w:val="00070E4A"/>
    <w:rsid w:val="00090120"/>
    <w:rsid w:val="00096611"/>
    <w:rsid w:val="000A0103"/>
    <w:rsid w:val="000A5DF0"/>
    <w:rsid w:val="000B1C33"/>
    <w:rsid w:val="000B5450"/>
    <w:rsid w:val="000B7C70"/>
    <w:rsid w:val="000C18DE"/>
    <w:rsid w:val="000D0774"/>
    <w:rsid w:val="000E21EA"/>
    <w:rsid w:val="000F3897"/>
    <w:rsid w:val="0010085D"/>
    <w:rsid w:val="001062D2"/>
    <w:rsid w:val="00107773"/>
    <w:rsid w:val="0012055E"/>
    <w:rsid w:val="001270AC"/>
    <w:rsid w:val="00132541"/>
    <w:rsid w:val="00133F2C"/>
    <w:rsid w:val="00134A3C"/>
    <w:rsid w:val="00141CAB"/>
    <w:rsid w:val="00153381"/>
    <w:rsid w:val="00161B0E"/>
    <w:rsid w:val="00171A33"/>
    <w:rsid w:val="0017631B"/>
    <w:rsid w:val="00191DBA"/>
    <w:rsid w:val="00197A4F"/>
    <w:rsid w:val="001B4C06"/>
    <w:rsid w:val="001C0C16"/>
    <w:rsid w:val="001C52C2"/>
    <w:rsid w:val="001C5328"/>
    <w:rsid w:val="001D2FA6"/>
    <w:rsid w:val="001E74F3"/>
    <w:rsid w:val="001F04B8"/>
    <w:rsid w:val="001F0789"/>
    <w:rsid w:val="001F30B4"/>
    <w:rsid w:val="001F4498"/>
    <w:rsid w:val="001F45F2"/>
    <w:rsid w:val="00207229"/>
    <w:rsid w:val="00212D0C"/>
    <w:rsid w:val="002314B4"/>
    <w:rsid w:val="00232ED2"/>
    <w:rsid w:val="00237199"/>
    <w:rsid w:val="00240A03"/>
    <w:rsid w:val="00245D09"/>
    <w:rsid w:val="00255C6B"/>
    <w:rsid w:val="00263314"/>
    <w:rsid w:val="00270A91"/>
    <w:rsid w:val="00282366"/>
    <w:rsid w:val="00290B36"/>
    <w:rsid w:val="00297BD7"/>
    <w:rsid w:val="002B042E"/>
    <w:rsid w:val="002B15CD"/>
    <w:rsid w:val="002C0202"/>
    <w:rsid w:val="002C3491"/>
    <w:rsid w:val="002C71A4"/>
    <w:rsid w:val="002D11EA"/>
    <w:rsid w:val="002D6291"/>
    <w:rsid w:val="002E2CDA"/>
    <w:rsid w:val="003049CF"/>
    <w:rsid w:val="00310A26"/>
    <w:rsid w:val="00327DC4"/>
    <w:rsid w:val="003468E9"/>
    <w:rsid w:val="00346AB5"/>
    <w:rsid w:val="003541F7"/>
    <w:rsid w:val="003547A4"/>
    <w:rsid w:val="0035490C"/>
    <w:rsid w:val="003569F6"/>
    <w:rsid w:val="003630AD"/>
    <w:rsid w:val="00366230"/>
    <w:rsid w:val="003718DE"/>
    <w:rsid w:val="00371EE5"/>
    <w:rsid w:val="00374A63"/>
    <w:rsid w:val="00377B4B"/>
    <w:rsid w:val="00381D79"/>
    <w:rsid w:val="00386934"/>
    <w:rsid w:val="00387626"/>
    <w:rsid w:val="00394A94"/>
    <w:rsid w:val="00395FCF"/>
    <w:rsid w:val="003B0EB8"/>
    <w:rsid w:val="003B3F5E"/>
    <w:rsid w:val="003B4D28"/>
    <w:rsid w:val="003B5E0E"/>
    <w:rsid w:val="003C09A0"/>
    <w:rsid w:val="003C3B93"/>
    <w:rsid w:val="003C7067"/>
    <w:rsid w:val="003D2CD2"/>
    <w:rsid w:val="003D5538"/>
    <w:rsid w:val="003E35E0"/>
    <w:rsid w:val="003E3A82"/>
    <w:rsid w:val="003F29C4"/>
    <w:rsid w:val="003F4E5B"/>
    <w:rsid w:val="00400E42"/>
    <w:rsid w:val="004028B6"/>
    <w:rsid w:val="004033E9"/>
    <w:rsid w:val="00436B90"/>
    <w:rsid w:val="00450D25"/>
    <w:rsid w:val="004876E7"/>
    <w:rsid w:val="00495693"/>
    <w:rsid w:val="00496E14"/>
    <w:rsid w:val="004A0401"/>
    <w:rsid w:val="004A1D77"/>
    <w:rsid w:val="004B3753"/>
    <w:rsid w:val="004B3ED4"/>
    <w:rsid w:val="004B75CC"/>
    <w:rsid w:val="004E301A"/>
    <w:rsid w:val="004F72B0"/>
    <w:rsid w:val="00514869"/>
    <w:rsid w:val="0051645D"/>
    <w:rsid w:val="00522EF5"/>
    <w:rsid w:val="0052359C"/>
    <w:rsid w:val="00536B15"/>
    <w:rsid w:val="00541745"/>
    <w:rsid w:val="0055394C"/>
    <w:rsid w:val="00556A56"/>
    <w:rsid w:val="00556F71"/>
    <w:rsid w:val="005612DC"/>
    <w:rsid w:val="00562CB8"/>
    <w:rsid w:val="005643B2"/>
    <w:rsid w:val="00566483"/>
    <w:rsid w:val="00567FD3"/>
    <w:rsid w:val="0057050B"/>
    <w:rsid w:val="005908BF"/>
    <w:rsid w:val="00592B97"/>
    <w:rsid w:val="005E6A44"/>
    <w:rsid w:val="005E7F55"/>
    <w:rsid w:val="005F6B13"/>
    <w:rsid w:val="006063A0"/>
    <w:rsid w:val="00606939"/>
    <w:rsid w:val="00606F51"/>
    <w:rsid w:val="00607422"/>
    <w:rsid w:val="00612747"/>
    <w:rsid w:val="00617865"/>
    <w:rsid w:val="006342C7"/>
    <w:rsid w:val="00640CDA"/>
    <w:rsid w:val="00645417"/>
    <w:rsid w:val="006524E4"/>
    <w:rsid w:val="006617B6"/>
    <w:rsid w:val="00664474"/>
    <w:rsid w:val="0067348F"/>
    <w:rsid w:val="00685EA9"/>
    <w:rsid w:val="00686094"/>
    <w:rsid w:val="006909C1"/>
    <w:rsid w:val="00691F8D"/>
    <w:rsid w:val="006B7102"/>
    <w:rsid w:val="006D0E4C"/>
    <w:rsid w:val="006D361C"/>
    <w:rsid w:val="006E73D5"/>
    <w:rsid w:val="006F10D9"/>
    <w:rsid w:val="006F3DFE"/>
    <w:rsid w:val="00700288"/>
    <w:rsid w:val="00705D99"/>
    <w:rsid w:val="00706608"/>
    <w:rsid w:val="0071628A"/>
    <w:rsid w:val="007240B3"/>
    <w:rsid w:val="00730B6F"/>
    <w:rsid w:val="00731CBB"/>
    <w:rsid w:val="0073386E"/>
    <w:rsid w:val="0074217B"/>
    <w:rsid w:val="00750B82"/>
    <w:rsid w:val="007665A8"/>
    <w:rsid w:val="007825E0"/>
    <w:rsid w:val="00791531"/>
    <w:rsid w:val="00796ABE"/>
    <w:rsid w:val="00796C8A"/>
    <w:rsid w:val="00796EE7"/>
    <w:rsid w:val="007A158F"/>
    <w:rsid w:val="007A50F5"/>
    <w:rsid w:val="007A75CA"/>
    <w:rsid w:val="007B1D06"/>
    <w:rsid w:val="007B344F"/>
    <w:rsid w:val="007C1989"/>
    <w:rsid w:val="007C335C"/>
    <w:rsid w:val="007C3423"/>
    <w:rsid w:val="007C5E22"/>
    <w:rsid w:val="007C7AE3"/>
    <w:rsid w:val="007D2CFD"/>
    <w:rsid w:val="007E2AD2"/>
    <w:rsid w:val="007E44DB"/>
    <w:rsid w:val="007F11E2"/>
    <w:rsid w:val="007F1A63"/>
    <w:rsid w:val="007F46DD"/>
    <w:rsid w:val="007F7F53"/>
    <w:rsid w:val="00801E35"/>
    <w:rsid w:val="00811F47"/>
    <w:rsid w:val="00822462"/>
    <w:rsid w:val="008336A1"/>
    <w:rsid w:val="00837FAA"/>
    <w:rsid w:val="00840943"/>
    <w:rsid w:val="00841418"/>
    <w:rsid w:val="00842328"/>
    <w:rsid w:val="00845970"/>
    <w:rsid w:val="008467C7"/>
    <w:rsid w:val="00850F85"/>
    <w:rsid w:val="00851B2B"/>
    <w:rsid w:val="0086642C"/>
    <w:rsid w:val="00870E1A"/>
    <w:rsid w:val="0087430C"/>
    <w:rsid w:val="008756E3"/>
    <w:rsid w:val="00890CB2"/>
    <w:rsid w:val="008A7C39"/>
    <w:rsid w:val="008B0806"/>
    <w:rsid w:val="008B2725"/>
    <w:rsid w:val="008B3576"/>
    <w:rsid w:val="008B3794"/>
    <w:rsid w:val="008B72CF"/>
    <w:rsid w:val="008C1E4A"/>
    <w:rsid w:val="008C4134"/>
    <w:rsid w:val="008C72C4"/>
    <w:rsid w:val="008E1072"/>
    <w:rsid w:val="008F56F3"/>
    <w:rsid w:val="00902707"/>
    <w:rsid w:val="009241BB"/>
    <w:rsid w:val="009258FB"/>
    <w:rsid w:val="009376F3"/>
    <w:rsid w:val="0096516C"/>
    <w:rsid w:val="009726FA"/>
    <w:rsid w:val="00972EF4"/>
    <w:rsid w:val="00983B80"/>
    <w:rsid w:val="009861DF"/>
    <w:rsid w:val="0098671C"/>
    <w:rsid w:val="009A128E"/>
    <w:rsid w:val="009A5462"/>
    <w:rsid w:val="009A735B"/>
    <w:rsid w:val="009B33A4"/>
    <w:rsid w:val="009D2694"/>
    <w:rsid w:val="009D5349"/>
    <w:rsid w:val="009E7519"/>
    <w:rsid w:val="009F61B0"/>
    <w:rsid w:val="00A05A5C"/>
    <w:rsid w:val="00A05B77"/>
    <w:rsid w:val="00A1600A"/>
    <w:rsid w:val="00A2582D"/>
    <w:rsid w:val="00A31437"/>
    <w:rsid w:val="00A4250A"/>
    <w:rsid w:val="00A46E0D"/>
    <w:rsid w:val="00A52E85"/>
    <w:rsid w:val="00A62837"/>
    <w:rsid w:val="00A71AC7"/>
    <w:rsid w:val="00A72D35"/>
    <w:rsid w:val="00A73FC1"/>
    <w:rsid w:val="00A81517"/>
    <w:rsid w:val="00A81DEA"/>
    <w:rsid w:val="00A864F7"/>
    <w:rsid w:val="00A924E0"/>
    <w:rsid w:val="00AA28DF"/>
    <w:rsid w:val="00AB491F"/>
    <w:rsid w:val="00AB638D"/>
    <w:rsid w:val="00AE53CF"/>
    <w:rsid w:val="00AF09C6"/>
    <w:rsid w:val="00AF2C2B"/>
    <w:rsid w:val="00AF383A"/>
    <w:rsid w:val="00AF3B60"/>
    <w:rsid w:val="00AF459C"/>
    <w:rsid w:val="00B0576B"/>
    <w:rsid w:val="00B07D0E"/>
    <w:rsid w:val="00B10424"/>
    <w:rsid w:val="00B1179B"/>
    <w:rsid w:val="00B14DF2"/>
    <w:rsid w:val="00B1525D"/>
    <w:rsid w:val="00B169D1"/>
    <w:rsid w:val="00B200FA"/>
    <w:rsid w:val="00B222C7"/>
    <w:rsid w:val="00B340ED"/>
    <w:rsid w:val="00B37D24"/>
    <w:rsid w:val="00B47F98"/>
    <w:rsid w:val="00B63490"/>
    <w:rsid w:val="00B82818"/>
    <w:rsid w:val="00BD29D5"/>
    <w:rsid w:val="00BE6A02"/>
    <w:rsid w:val="00BE7CFE"/>
    <w:rsid w:val="00BF32D7"/>
    <w:rsid w:val="00BF3F39"/>
    <w:rsid w:val="00BF4BCE"/>
    <w:rsid w:val="00C00F88"/>
    <w:rsid w:val="00C02188"/>
    <w:rsid w:val="00C1078C"/>
    <w:rsid w:val="00C12836"/>
    <w:rsid w:val="00C1605D"/>
    <w:rsid w:val="00C16633"/>
    <w:rsid w:val="00C20F1E"/>
    <w:rsid w:val="00C2202C"/>
    <w:rsid w:val="00C252D1"/>
    <w:rsid w:val="00C25373"/>
    <w:rsid w:val="00C302BF"/>
    <w:rsid w:val="00C32490"/>
    <w:rsid w:val="00C33AC1"/>
    <w:rsid w:val="00C354A2"/>
    <w:rsid w:val="00C46B10"/>
    <w:rsid w:val="00C51B12"/>
    <w:rsid w:val="00C83B28"/>
    <w:rsid w:val="00C8486C"/>
    <w:rsid w:val="00C97CAA"/>
    <w:rsid w:val="00CA18F4"/>
    <w:rsid w:val="00CC3F26"/>
    <w:rsid w:val="00CD0F87"/>
    <w:rsid w:val="00CD337D"/>
    <w:rsid w:val="00CE593B"/>
    <w:rsid w:val="00CF4036"/>
    <w:rsid w:val="00CF6B53"/>
    <w:rsid w:val="00D05D00"/>
    <w:rsid w:val="00D159BC"/>
    <w:rsid w:val="00D22298"/>
    <w:rsid w:val="00D26B9C"/>
    <w:rsid w:val="00D4295E"/>
    <w:rsid w:val="00D54BCC"/>
    <w:rsid w:val="00D60364"/>
    <w:rsid w:val="00D66049"/>
    <w:rsid w:val="00D72E91"/>
    <w:rsid w:val="00D7699D"/>
    <w:rsid w:val="00D77FF4"/>
    <w:rsid w:val="00D82EF6"/>
    <w:rsid w:val="00D83598"/>
    <w:rsid w:val="00DA403C"/>
    <w:rsid w:val="00DA468B"/>
    <w:rsid w:val="00DA5BA8"/>
    <w:rsid w:val="00DB34E6"/>
    <w:rsid w:val="00DB6EEC"/>
    <w:rsid w:val="00DB7518"/>
    <w:rsid w:val="00DB776D"/>
    <w:rsid w:val="00DC3D54"/>
    <w:rsid w:val="00DC42AF"/>
    <w:rsid w:val="00DC5A99"/>
    <w:rsid w:val="00DC7478"/>
    <w:rsid w:val="00DD5A72"/>
    <w:rsid w:val="00DF0B5D"/>
    <w:rsid w:val="00E03933"/>
    <w:rsid w:val="00E03A8C"/>
    <w:rsid w:val="00E044FD"/>
    <w:rsid w:val="00E131A2"/>
    <w:rsid w:val="00E22972"/>
    <w:rsid w:val="00E24370"/>
    <w:rsid w:val="00E271E9"/>
    <w:rsid w:val="00E45104"/>
    <w:rsid w:val="00E5085C"/>
    <w:rsid w:val="00E5330C"/>
    <w:rsid w:val="00E63661"/>
    <w:rsid w:val="00E81E29"/>
    <w:rsid w:val="00E9305A"/>
    <w:rsid w:val="00E96D3B"/>
    <w:rsid w:val="00E97126"/>
    <w:rsid w:val="00E972B2"/>
    <w:rsid w:val="00EB0047"/>
    <w:rsid w:val="00EB025A"/>
    <w:rsid w:val="00EB3457"/>
    <w:rsid w:val="00EC4B2F"/>
    <w:rsid w:val="00EC7C93"/>
    <w:rsid w:val="00ED1110"/>
    <w:rsid w:val="00ED607F"/>
    <w:rsid w:val="00ED7870"/>
    <w:rsid w:val="00EE1B99"/>
    <w:rsid w:val="00EE1E59"/>
    <w:rsid w:val="00EE2122"/>
    <w:rsid w:val="00EE59A7"/>
    <w:rsid w:val="00EE6884"/>
    <w:rsid w:val="00EF2B42"/>
    <w:rsid w:val="00EF2B96"/>
    <w:rsid w:val="00EF3300"/>
    <w:rsid w:val="00F02690"/>
    <w:rsid w:val="00F05661"/>
    <w:rsid w:val="00F058D9"/>
    <w:rsid w:val="00F11F15"/>
    <w:rsid w:val="00F21961"/>
    <w:rsid w:val="00F26123"/>
    <w:rsid w:val="00F51071"/>
    <w:rsid w:val="00F60731"/>
    <w:rsid w:val="00F61339"/>
    <w:rsid w:val="00F62369"/>
    <w:rsid w:val="00F67EE7"/>
    <w:rsid w:val="00F7683F"/>
    <w:rsid w:val="00F8501C"/>
    <w:rsid w:val="00F874D1"/>
    <w:rsid w:val="00F93268"/>
    <w:rsid w:val="00F9615C"/>
    <w:rsid w:val="00F96997"/>
    <w:rsid w:val="00FA5172"/>
    <w:rsid w:val="00FA7136"/>
    <w:rsid w:val="00FB3104"/>
    <w:rsid w:val="00FC1BA3"/>
    <w:rsid w:val="00FC32F4"/>
    <w:rsid w:val="00FC3E21"/>
    <w:rsid w:val="00FD1AA6"/>
    <w:rsid w:val="00FD53B2"/>
    <w:rsid w:val="00FE4DD5"/>
    <w:rsid w:val="00FF39A3"/>
    <w:rsid w:val="00FF4FA1"/>
    <w:rsid w:val="00FF5B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Rubrik1">
    <w:name w:val="heading 1"/>
    <w:next w:val="Normal"/>
    <w:link w:val="Rubrik1Char"/>
    <w:qFormat/>
    <w:pPr>
      <w:keepNext/>
      <w:numPr>
        <w:numId w:val="1"/>
      </w:numPr>
      <w:spacing w:before="480" w:after="240"/>
      <w:outlineLvl w:val="0"/>
    </w:pPr>
    <w:rPr>
      <w:b/>
      <w:caps/>
      <w:sz w:val="28"/>
      <w:lang w:val="en-GB" w:eastAsia="en-US"/>
    </w:rPr>
  </w:style>
  <w:style w:type="paragraph" w:styleId="Rubrik2">
    <w:name w:val="heading 2"/>
    <w:next w:val="Normal"/>
    <w:link w:val="Rubrik2Char"/>
    <w:qFormat/>
    <w:pPr>
      <w:keepNext/>
      <w:numPr>
        <w:ilvl w:val="1"/>
        <w:numId w:val="1"/>
      </w:numPr>
      <w:spacing w:before="120" w:after="120"/>
      <w:outlineLvl w:val="1"/>
    </w:pPr>
    <w:rPr>
      <w:b/>
      <w:sz w:val="28"/>
      <w:lang w:val="en-GB" w:eastAsia="en-US"/>
    </w:rPr>
  </w:style>
  <w:style w:type="paragraph" w:styleId="Rubrik3">
    <w:name w:val="heading 3"/>
    <w:next w:val="Normal"/>
    <w:link w:val="Rubrik3Char"/>
    <w:qFormat/>
    <w:pPr>
      <w:keepNext/>
      <w:numPr>
        <w:ilvl w:val="2"/>
        <w:numId w:val="1"/>
      </w:numPr>
      <w:spacing w:after="120"/>
      <w:outlineLvl w:val="2"/>
    </w:pPr>
    <w:rPr>
      <w:b/>
      <w:sz w:val="24"/>
      <w:lang w:val="en-GB" w:eastAsia="en-US"/>
    </w:rPr>
  </w:style>
  <w:style w:type="paragraph" w:styleId="Rubrik4">
    <w:name w:val="heading 4"/>
    <w:next w:val="Normal"/>
    <w:link w:val="Rubrik4Char"/>
    <w:qFormat/>
    <w:pPr>
      <w:keepNext/>
      <w:numPr>
        <w:ilvl w:val="3"/>
        <w:numId w:val="1"/>
      </w:numPr>
      <w:spacing w:after="120"/>
      <w:outlineLvl w:val="3"/>
    </w:pPr>
    <w:rPr>
      <w:b/>
      <w:sz w:val="24"/>
      <w:lang w:val="en-GB" w:eastAsia="en-US"/>
    </w:rPr>
  </w:style>
  <w:style w:type="paragraph" w:styleId="Rubrik5">
    <w:name w:val="heading 5"/>
    <w:next w:val="Normal"/>
    <w:qFormat/>
    <w:pPr>
      <w:keepNext/>
      <w:spacing w:after="120"/>
      <w:outlineLvl w:val="4"/>
    </w:pPr>
    <w:rPr>
      <w:b/>
      <w:sz w:val="24"/>
      <w:lang w:val="en-GB" w:eastAsia="en-US"/>
    </w:rPr>
  </w:style>
  <w:style w:type="paragraph" w:styleId="Rubrik6">
    <w:name w:val="heading 6"/>
    <w:next w:val="Normal"/>
    <w:qFormat/>
    <w:pPr>
      <w:keepNext/>
      <w:spacing w:after="120"/>
      <w:outlineLvl w:val="5"/>
    </w:pPr>
    <w:rPr>
      <w:b/>
      <w:sz w:val="24"/>
      <w:lang w:val="en-GB" w:eastAsia="en-US"/>
    </w:rPr>
  </w:style>
  <w:style w:type="paragraph" w:styleId="Rubrik7">
    <w:name w:val="heading 7"/>
    <w:next w:val="Normal"/>
    <w:qFormat/>
    <w:pPr>
      <w:keepNext/>
      <w:spacing w:after="120"/>
      <w:outlineLvl w:val="6"/>
    </w:pPr>
    <w:rPr>
      <w:b/>
      <w:sz w:val="24"/>
      <w:lang w:val="en-GB" w:eastAsia="en-US"/>
    </w:rPr>
  </w:style>
  <w:style w:type="paragraph" w:styleId="Rubrik8">
    <w:name w:val="heading 8"/>
    <w:next w:val="Normal"/>
    <w:qFormat/>
    <w:pPr>
      <w:keepNext/>
      <w:spacing w:after="120"/>
      <w:outlineLvl w:val="7"/>
    </w:pPr>
    <w:rPr>
      <w:b/>
      <w:sz w:val="24"/>
      <w:lang w:val="en-GB" w:eastAsia="en-US"/>
    </w:rPr>
  </w:style>
  <w:style w:type="paragraph" w:styleId="Rubrik9">
    <w:name w:val="heading 9"/>
    <w:next w:val="Normal"/>
    <w:qFormat/>
    <w:pPr>
      <w:keepNext/>
      <w:outlineLvl w:val="8"/>
    </w:pPr>
    <w:rPr>
      <w:b/>
      <w:sz w:val="24"/>
      <w:lang w:val="en-GB"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semiHidden/>
    <w:rPr>
      <w:sz w:val="16"/>
      <w:lang w:val="en-GB" w:eastAsia="en-US"/>
    </w:rPr>
  </w:style>
  <w:style w:type="paragraph" w:styleId="Sidfot">
    <w:name w:val="footer"/>
    <w:semiHidden/>
    <w:rPr>
      <w:sz w:val="16"/>
      <w:lang w:val="en-GB" w:eastAsia="en-US"/>
    </w:rPr>
  </w:style>
  <w:style w:type="paragraph" w:customStyle="1" w:styleId="A-Guided">
    <w:name w:val="A-Guided"/>
    <w:pPr>
      <w:spacing w:before="60"/>
    </w:pPr>
    <w:rPr>
      <w:lang w:val="en-GB" w:eastAsia="en-US"/>
    </w:rPr>
  </w:style>
  <w:style w:type="paragraph" w:customStyle="1" w:styleId="A-GuidedBold">
    <w:name w:val="A-Guided Bold"/>
    <w:pPr>
      <w:spacing w:before="60" w:after="120"/>
    </w:pPr>
    <w:rPr>
      <w:b/>
      <w:lang w:val="en-GB" w:eastAsia="en-US"/>
    </w:rPr>
  </w:style>
  <w:style w:type="paragraph" w:customStyle="1" w:styleId="A-StudyTitle">
    <w:name w:val="A-Study Title"/>
    <w:pPr>
      <w:spacing w:after="120"/>
    </w:pPr>
    <w:rPr>
      <w:b/>
      <w:sz w:val="28"/>
      <w:lang w:val="en-GB" w:eastAsia="en-US"/>
    </w:rPr>
  </w:style>
  <w:style w:type="paragraph" w:styleId="Innehll1">
    <w:name w:val="toc 1"/>
    <w:next w:val="Innehll2"/>
    <w:uiPriority w:val="39"/>
    <w:pPr>
      <w:tabs>
        <w:tab w:val="right" w:leader="dot" w:pos="8931"/>
      </w:tabs>
      <w:spacing w:before="120"/>
      <w:ind w:left="994" w:right="864" w:hanging="994"/>
    </w:pPr>
    <w:rPr>
      <w:caps/>
      <w:sz w:val="24"/>
      <w:lang w:val="en-GB" w:eastAsia="en-US"/>
    </w:rPr>
  </w:style>
  <w:style w:type="paragraph" w:styleId="Innehll2">
    <w:name w:val="toc 2"/>
    <w:basedOn w:val="Innehll1"/>
    <w:next w:val="Innehll3"/>
    <w:uiPriority w:val="39"/>
    <w:rPr>
      <w:caps w:val="0"/>
    </w:rPr>
  </w:style>
  <w:style w:type="paragraph" w:styleId="Innehll3">
    <w:name w:val="toc 3"/>
    <w:basedOn w:val="Innehll1"/>
    <w:next w:val="Innehll4"/>
    <w:uiPriority w:val="39"/>
    <w:pPr>
      <w:spacing w:before="0"/>
    </w:pPr>
    <w:rPr>
      <w:caps w:val="0"/>
    </w:rPr>
  </w:style>
  <w:style w:type="paragraph" w:styleId="Innehll4">
    <w:name w:val="toc 4"/>
    <w:basedOn w:val="Innehll1"/>
    <w:uiPriority w:val="39"/>
    <w:pPr>
      <w:spacing w:before="0"/>
    </w:pPr>
    <w:rPr>
      <w:caps w:val="0"/>
    </w:rPr>
  </w:style>
  <w:style w:type="character" w:styleId="Sidnummer">
    <w:name w:val="page number"/>
    <w:semiHidden/>
    <w:rPr>
      <w:rFonts w:ascii="Times New Roman" w:hAnsi="Times New Roman"/>
      <w:sz w:val="24"/>
    </w:rPr>
  </w:style>
  <w:style w:type="paragraph" w:customStyle="1" w:styleId="A-TableText">
    <w:name w:val="A-Table Text"/>
    <w:pPr>
      <w:spacing w:before="40" w:after="40"/>
    </w:pPr>
    <w:rPr>
      <w:sz w:val="22"/>
      <w:lang w:val="en-GB" w:eastAsia="en-US"/>
    </w:rPr>
  </w:style>
  <w:style w:type="paragraph" w:styleId="Beskrivning">
    <w:name w:val="caption"/>
    <w:next w:val="Normal"/>
    <w:qFormat/>
    <w:pPr>
      <w:keepNext/>
      <w:spacing w:after="120" w:line="280" w:lineRule="atLeast"/>
      <w:ind w:left="1418" w:hanging="1418"/>
    </w:pPr>
    <w:rPr>
      <w:b/>
      <w:sz w:val="24"/>
      <w:lang w:val="en-GB" w:eastAsia="en-US"/>
    </w:rPr>
  </w:style>
  <w:style w:type="paragraph" w:styleId="Innehll5">
    <w:name w:val="toc 5"/>
    <w:basedOn w:val="Innehll1"/>
    <w:next w:val="Normal"/>
    <w:semiHidden/>
    <w:pPr>
      <w:ind w:firstLine="0"/>
    </w:pPr>
  </w:style>
  <w:style w:type="paragraph" w:styleId="Innehll6">
    <w:name w:val="toc 6"/>
    <w:basedOn w:val="Innehll2"/>
    <w:next w:val="Normal"/>
    <w:semiHidden/>
    <w:pPr>
      <w:ind w:firstLine="0"/>
    </w:pPr>
  </w:style>
  <w:style w:type="paragraph" w:styleId="Innehll7">
    <w:name w:val="toc 7"/>
    <w:basedOn w:val="Innehll3"/>
    <w:next w:val="Normal"/>
    <w:semiHidden/>
    <w:pPr>
      <w:ind w:firstLine="0"/>
    </w:pPr>
  </w:style>
  <w:style w:type="paragraph" w:styleId="Innehll8">
    <w:name w:val="toc 8"/>
    <w:basedOn w:val="Innehll4"/>
    <w:next w:val="Normal"/>
    <w:semiHidden/>
    <w:pPr>
      <w:ind w:firstLine="0"/>
    </w:pPr>
  </w:style>
  <w:style w:type="paragraph" w:styleId="Innehll9">
    <w:name w:val="toc 9"/>
    <w:basedOn w:val="Innehll1"/>
    <w:next w:val="Normal"/>
    <w:semiHidden/>
    <w:pPr>
      <w:ind w:firstLine="0"/>
    </w:pPr>
  </w:style>
  <w:style w:type="paragraph" w:customStyle="1" w:styleId="A-LandscapeFont">
    <w:name w:val="A-Landscape Font"/>
    <w:pPr>
      <w:spacing w:line="280" w:lineRule="atLeast"/>
    </w:pPr>
    <w:rPr>
      <w:rFonts w:ascii="Courier" w:hAnsi="Courier"/>
      <w:sz w:val="16"/>
      <w:lang w:val="en-GB" w:eastAsia="en-US"/>
    </w:rPr>
  </w:style>
  <w:style w:type="paragraph" w:customStyle="1" w:styleId="A-TableHeader">
    <w:name w:val="A-Table Header"/>
    <w:next w:val="A-TableText"/>
    <w:pPr>
      <w:keepNext/>
      <w:spacing w:before="40" w:after="40"/>
    </w:pPr>
    <w:rPr>
      <w:b/>
      <w:sz w:val="22"/>
      <w:lang w:val="en-GB" w:eastAsia="en-US"/>
    </w:rPr>
  </w:style>
  <w:style w:type="paragraph" w:styleId="Figurfrteckning">
    <w:name w:val="table of figures"/>
    <w:next w:val="Normal"/>
    <w:semiHidden/>
    <w:pPr>
      <w:tabs>
        <w:tab w:val="right" w:leader="dot" w:pos="8928"/>
      </w:tabs>
      <w:spacing w:before="120"/>
      <w:ind w:left="1418" w:right="862" w:hanging="1418"/>
    </w:pPr>
    <w:rPr>
      <w:sz w:val="24"/>
      <w:lang w:val="en-GB" w:eastAsia="en-US"/>
    </w:rPr>
  </w:style>
  <w:style w:type="paragraph" w:customStyle="1" w:styleId="A-AppendixTitle">
    <w:name w:val="A-Appendix Title"/>
    <w:next w:val="Normal"/>
    <w:pPr>
      <w:tabs>
        <w:tab w:val="left" w:pos="1800"/>
      </w:tabs>
      <w:spacing w:after="120"/>
      <w:ind w:left="1800" w:hanging="1800"/>
    </w:pPr>
    <w:rPr>
      <w:b/>
      <w:sz w:val="28"/>
      <w:lang w:val="en-GB" w:eastAsia="en-US"/>
    </w:rPr>
  </w:style>
  <w:style w:type="paragraph" w:customStyle="1" w:styleId="Z-Box">
    <w:name w:val="Z-Box"/>
    <w:basedOn w:val="Normal"/>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rPr>
      <w:sz w:val="24"/>
      <w:lang w:val="en-GB" w:eastAsia="en-US"/>
    </w:rPr>
  </w:style>
  <w:style w:type="paragraph" w:customStyle="1" w:styleId="A-Unnumbered">
    <w:name w:val="A-Unnumbered"/>
    <w:next w:val="Normal"/>
    <w:pPr>
      <w:keepNext/>
      <w:spacing w:before="480" w:after="240"/>
    </w:pPr>
    <w:rPr>
      <w:b/>
      <w:caps/>
      <w:sz w:val="28"/>
      <w:lang w:val="en-GB" w:eastAsia="en-US"/>
    </w:rPr>
  </w:style>
  <w:style w:type="paragraph" w:customStyle="1" w:styleId="A-Unassigned">
    <w:name w:val="A-Unassigned"/>
    <w:next w:val="Normal"/>
    <w:pPr>
      <w:keepNext/>
      <w:spacing w:before="120" w:after="120"/>
    </w:pPr>
    <w:rPr>
      <w:b/>
      <w:sz w:val="24"/>
      <w:lang w:val="en-GB" w:eastAsia="en-US"/>
    </w:rPr>
  </w:style>
  <w:style w:type="paragraph" w:customStyle="1" w:styleId="A-ListBullet">
    <w:name w:val="A-List Bullet"/>
    <w:pPr>
      <w:numPr>
        <w:numId w:val="4"/>
      </w:numPr>
      <w:tabs>
        <w:tab w:val="clear" w:pos="998"/>
        <w:tab w:val="num" w:pos="992"/>
      </w:tabs>
      <w:spacing w:after="120"/>
      <w:ind w:left="992" w:hanging="992"/>
    </w:pPr>
    <w:rPr>
      <w:sz w:val="24"/>
      <w:lang w:val="en-GB" w:eastAsia="en-US"/>
    </w:rPr>
  </w:style>
  <w:style w:type="paragraph" w:customStyle="1" w:styleId="A-ListNumber">
    <w:name w:val="A-List Number"/>
    <w:pPr>
      <w:tabs>
        <w:tab w:val="left" w:pos="994"/>
      </w:tabs>
      <w:spacing w:after="120"/>
      <w:ind w:left="992" w:hanging="992"/>
    </w:pPr>
    <w:rPr>
      <w:sz w:val="24"/>
      <w:lang w:val="en-GB" w:eastAsia="en-US"/>
    </w:rPr>
  </w:style>
  <w:style w:type="paragraph" w:customStyle="1" w:styleId="A-ListSubsidiary">
    <w:name w:val="A-List Subsidiary"/>
    <w:pPr>
      <w:numPr>
        <w:numId w:val="5"/>
      </w:numPr>
      <w:spacing w:after="240" w:line="280" w:lineRule="atLeast"/>
    </w:pPr>
    <w:rPr>
      <w:sz w:val="24"/>
      <w:lang w:val="en-GB" w:eastAsia="en-US"/>
    </w:rPr>
  </w:style>
  <w:style w:type="paragraph" w:customStyle="1" w:styleId="A-NormalIndent">
    <w:name w:val="A-Normal Indent"/>
    <w:next w:val="Normal"/>
    <w:pPr>
      <w:spacing w:after="240" w:line="280" w:lineRule="atLeast"/>
      <w:ind w:left="992"/>
    </w:pPr>
    <w:rPr>
      <w:sz w:val="24"/>
      <w:lang w:val="en-GB" w:eastAsia="en-US"/>
    </w:rPr>
  </w:style>
  <w:style w:type="paragraph" w:customStyle="1" w:styleId="A-Lista">
    <w:name w:val="A-List (a)"/>
    <w:next w:val="Normal"/>
    <w:pPr>
      <w:numPr>
        <w:numId w:val="6"/>
      </w:numPr>
      <w:spacing w:after="240" w:line="280" w:lineRule="atLeast"/>
    </w:pPr>
    <w:rPr>
      <w:sz w:val="24"/>
      <w:lang w:val="en-GB" w:eastAsia="en-US"/>
    </w:rPr>
  </w:style>
  <w:style w:type="paragraph" w:customStyle="1" w:styleId="A-Listi">
    <w:name w:val="A-List (i)"/>
    <w:next w:val="Normal"/>
    <w:pPr>
      <w:numPr>
        <w:numId w:val="7"/>
      </w:numPr>
      <w:spacing w:after="240" w:line="280" w:lineRule="atLeast"/>
    </w:pPr>
    <w:rPr>
      <w:sz w:val="24"/>
      <w:lang w:val="en-GB" w:eastAsia="en-US"/>
    </w:rPr>
  </w:style>
  <w:style w:type="paragraph" w:customStyle="1" w:styleId="A-TableTitle">
    <w:name w:val="A-Table Title"/>
    <w:next w:val="Normal"/>
    <w:pPr>
      <w:keepNext/>
      <w:spacing w:after="120"/>
      <w:ind w:left="1418" w:hanging="1418"/>
    </w:pPr>
    <w:rPr>
      <w:b/>
      <w:sz w:val="24"/>
      <w:lang w:val="en-GB" w:eastAsia="en-US"/>
    </w:rPr>
  </w:style>
  <w:style w:type="paragraph" w:customStyle="1" w:styleId="A-FigureTitle">
    <w:name w:val="A-Figure Title"/>
    <w:next w:val="Normal"/>
    <w:pPr>
      <w:keepNext/>
      <w:tabs>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pPr>
      <w:tabs>
        <w:tab w:val="left" w:pos="432"/>
      </w:tabs>
      <w:ind w:left="432" w:hanging="432"/>
    </w:pPr>
    <w:rPr>
      <w:lang w:val="en-GB" w:eastAsia="en-US"/>
    </w:rPr>
  </w:style>
  <w:style w:type="paragraph" w:customStyle="1" w:styleId="Z-LogoHeader">
    <w:name w:val="Z-Logo Header"/>
    <w:basedOn w:val="Sidhuvud"/>
    <w:pPr>
      <w:spacing w:before="240"/>
    </w:pPr>
  </w:style>
  <w:style w:type="paragraph" w:customStyle="1" w:styleId="Z-Signature">
    <w:name w:val="Z-Signature"/>
    <w:next w:val="Normal"/>
    <w:pPr>
      <w:spacing w:before="360" w:line="280" w:lineRule="atLeast"/>
    </w:pPr>
    <w:rPr>
      <w:sz w:val="24"/>
      <w:lang w:val="en-GB" w:eastAsia="en-US"/>
    </w:rPr>
  </w:style>
  <w:style w:type="paragraph" w:customStyle="1" w:styleId="Z-DrugSubstance">
    <w:name w:val="Z-DrugSubstance"/>
    <w:basedOn w:val="A-Single"/>
  </w:style>
  <w:style w:type="paragraph" w:customStyle="1" w:styleId="A-Heading1">
    <w:name w:val="A-Heading 1"/>
    <w:next w:val="Normal"/>
    <w:pPr>
      <w:keepNext/>
      <w:spacing w:before="480" w:after="240"/>
      <w:outlineLvl w:val="0"/>
    </w:pPr>
    <w:rPr>
      <w:b/>
      <w:caps/>
      <w:sz w:val="28"/>
      <w:lang w:val="en-GB" w:eastAsia="en-US"/>
    </w:rPr>
  </w:style>
  <w:style w:type="paragraph" w:customStyle="1" w:styleId="A-Heading2">
    <w:name w:val="A-Heading 2"/>
    <w:next w:val="Normal"/>
    <w:pPr>
      <w:keepNext/>
      <w:spacing w:before="120" w:after="120"/>
      <w:outlineLvl w:val="1"/>
    </w:pPr>
    <w:rPr>
      <w:b/>
      <w:sz w:val="28"/>
      <w:lang w:val="en-GB" w:eastAsia="en-US"/>
    </w:rPr>
  </w:style>
  <w:style w:type="paragraph" w:customStyle="1" w:styleId="A-Heading3">
    <w:name w:val="A-Heading 3"/>
    <w:next w:val="Normal"/>
    <w:pPr>
      <w:keepNext/>
      <w:spacing w:after="120"/>
      <w:outlineLvl w:val="2"/>
    </w:pPr>
    <w:rPr>
      <w:b/>
      <w:sz w:val="24"/>
      <w:lang w:val="en-GB" w:eastAsia="en-US"/>
    </w:rPr>
  </w:style>
  <w:style w:type="paragraph" w:customStyle="1" w:styleId="A-Heading4">
    <w:name w:val="A-Heading 4"/>
    <w:next w:val="Normal"/>
    <w:pPr>
      <w:keepNext/>
      <w:spacing w:after="120"/>
      <w:outlineLvl w:val="3"/>
    </w:pPr>
    <w:rPr>
      <w:b/>
      <w:i/>
      <w:sz w:val="24"/>
      <w:lang w:val="en-GB" w:eastAsia="en-US"/>
    </w:rPr>
  </w:style>
  <w:style w:type="paragraph" w:customStyle="1" w:styleId="Z-StudyCode">
    <w:name w:val="Z-StudyCode"/>
    <w:basedOn w:val="A-Single"/>
  </w:style>
  <w:style w:type="paragraph" w:customStyle="1" w:styleId="Z-EditionNo">
    <w:name w:val="Z-EditionNo"/>
    <w:basedOn w:val="A-Single"/>
  </w:style>
  <w:style w:type="paragraph" w:customStyle="1" w:styleId="Z-Date">
    <w:name w:val="Z-Date"/>
    <w:basedOn w:val="A-Single"/>
  </w:style>
  <w:style w:type="character" w:customStyle="1" w:styleId="Z-RedHidden">
    <w:name w:val="Z-Red Hidden"/>
    <w:rPr>
      <w:rFonts w:ascii="Arial" w:hAnsi="Arial"/>
      <w:vanish/>
      <w:color w:val="FF0000"/>
      <w:sz w:val="16"/>
    </w:rPr>
  </w:style>
  <w:style w:type="paragraph" w:styleId="Signatur">
    <w:name w:val="Signature"/>
    <w:basedOn w:val="Normal"/>
    <w:semiHidden/>
    <w:pPr>
      <w:ind w:left="4252"/>
    </w:pPr>
  </w:style>
  <w:style w:type="paragraph" w:styleId="Kommentarer">
    <w:name w:val="annotation text"/>
    <w:basedOn w:val="Normal"/>
    <w:link w:val="KommentarerChar"/>
    <w:semiHidden/>
    <w:rPr>
      <w:sz w:val="20"/>
    </w:rPr>
  </w:style>
  <w:style w:type="paragraph" w:styleId="Dokumentversikt">
    <w:name w:val="Document Map"/>
    <w:basedOn w:val="Normal"/>
    <w:semiHidden/>
    <w:pPr>
      <w:shd w:val="clear" w:color="auto" w:fill="000080"/>
      <w:outlineLvl w:val="4"/>
    </w:pPr>
    <w:rPr>
      <w:rFonts w:ascii="Tahoma" w:hAnsi="Tahoma" w:cs="Tahoma"/>
      <w:sz w:val="20"/>
    </w:rPr>
  </w:style>
  <w:style w:type="character" w:styleId="Hyperlnk">
    <w:name w:val="Hyperlink"/>
    <w:semiHidden/>
    <w:rPr>
      <w:color w:val="auto"/>
      <w:u w:val="none"/>
    </w:rPr>
  </w:style>
  <w:style w:type="character" w:styleId="AnvndHyperlnk">
    <w:name w:val="FollowedHyperlink"/>
    <w:semiHidden/>
    <w:rPr>
      <w:color w:val="auto"/>
      <w:u w:val="none"/>
    </w:rPr>
  </w:style>
  <w:style w:type="table" w:styleId="Tabellrutnt">
    <w:name w:val="Table Grid"/>
    <w:basedOn w:val="Normaltabell"/>
    <w:uiPriority w:val="59"/>
    <w:rsid w:val="001E7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link w:val="Rubrik2"/>
    <w:rsid w:val="007B1D06"/>
    <w:rPr>
      <w:b/>
      <w:sz w:val="28"/>
      <w:lang w:val="en-GB" w:eastAsia="en-US"/>
    </w:rPr>
  </w:style>
  <w:style w:type="character" w:customStyle="1" w:styleId="Rubrik4Char">
    <w:name w:val="Rubrik 4 Char"/>
    <w:link w:val="Rubrik4"/>
    <w:rsid w:val="009A735B"/>
    <w:rPr>
      <w:b/>
      <w:sz w:val="24"/>
      <w:lang w:val="en-GB" w:eastAsia="en-US"/>
    </w:rPr>
  </w:style>
  <w:style w:type="character" w:customStyle="1" w:styleId="apple-converted-space">
    <w:name w:val="apple-converted-space"/>
    <w:basedOn w:val="Standardstycketypsnitt"/>
    <w:rsid w:val="0052359C"/>
  </w:style>
  <w:style w:type="paragraph" w:styleId="Normalwebb">
    <w:name w:val="Normal (Web)"/>
    <w:basedOn w:val="Normal"/>
    <w:uiPriority w:val="99"/>
    <w:semiHidden/>
    <w:unhideWhenUsed/>
    <w:rsid w:val="00377B4B"/>
    <w:pPr>
      <w:spacing w:before="100" w:beforeAutospacing="1" w:after="100" w:afterAutospacing="1"/>
    </w:pPr>
    <w:rPr>
      <w:szCs w:val="24"/>
      <w:lang w:val="sv-SE" w:eastAsia="sv-SE"/>
    </w:rPr>
  </w:style>
  <w:style w:type="paragraph" w:customStyle="1" w:styleId="Ingetavstnd1">
    <w:name w:val="Inget avstånd1"/>
    <w:basedOn w:val="Normal"/>
    <w:link w:val="IngetavstndChar"/>
    <w:semiHidden/>
    <w:qFormat/>
    <w:rsid w:val="00612747"/>
    <w:pPr>
      <w:spacing w:after="0"/>
    </w:pPr>
    <w:rPr>
      <w:sz w:val="22"/>
      <w:szCs w:val="22"/>
      <w:lang w:val="en-US" w:bidi="en-US"/>
    </w:rPr>
  </w:style>
  <w:style w:type="character" w:customStyle="1" w:styleId="IngetavstndChar">
    <w:name w:val="Inget avstånd Char"/>
    <w:link w:val="Ingetavstnd1"/>
    <w:semiHidden/>
    <w:rsid w:val="00612747"/>
    <w:rPr>
      <w:sz w:val="22"/>
      <w:szCs w:val="22"/>
      <w:lang w:val="en-US" w:eastAsia="en-US" w:bidi="en-US"/>
    </w:rPr>
  </w:style>
  <w:style w:type="character" w:customStyle="1" w:styleId="Rubrik1Char">
    <w:name w:val="Rubrik 1 Char"/>
    <w:link w:val="Rubrik1"/>
    <w:rsid w:val="00A2582D"/>
    <w:rPr>
      <w:b/>
      <w:caps/>
      <w:sz w:val="28"/>
      <w:lang w:val="en-GB" w:eastAsia="en-US"/>
    </w:rPr>
  </w:style>
  <w:style w:type="paragraph" w:customStyle="1" w:styleId="BulletText">
    <w:name w:val="Bullet Text"/>
    <w:basedOn w:val="Brdtext"/>
    <w:next w:val="Normal"/>
    <w:link w:val="BulletTextChar"/>
    <w:rsid w:val="00A2582D"/>
    <w:pPr>
      <w:keepNext/>
      <w:keepLines/>
      <w:suppressAutoHyphens/>
      <w:spacing w:after="0" w:line="264" w:lineRule="auto"/>
    </w:pPr>
    <w:rPr>
      <w:szCs w:val="24"/>
    </w:rPr>
  </w:style>
  <w:style w:type="character" w:customStyle="1" w:styleId="BulletTextChar">
    <w:name w:val="Bullet Text Char"/>
    <w:link w:val="BulletText"/>
    <w:rsid w:val="00A2582D"/>
    <w:rPr>
      <w:sz w:val="24"/>
      <w:szCs w:val="24"/>
      <w:lang w:val="en-GB" w:eastAsia="en-US"/>
    </w:rPr>
  </w:style>
  <w:style w:type="paragraph" w:customStyle="1" w:styleId="BulletList">
    <w:name w:val="Bullet List"/>
    <w:basedOn w:val="Brdtext"/>
    <w:link w:val="BulletListChar"/>
    <w:rsid w:val="00A2582D"/>
    <w:pPr>
      <w:numPr>
        <w:numId w:val="14"/>
      </w:numPr>
      <w:suppressAutoHyphens/>
      <w:spacing w:after="0" w:line="264" w:lineRule="auto"/>
    </w:pPr>
    <w:rPr>
      <w:szCs w:val="22"/>
    </w:rPr>
  </w:style>
  <w:style w:type="character" w:customStyle="1" w:styleId="BulletListChar">
    <w:name w:val="Bullet List Char"/>
    <w:link w:val="BulletList"/>
    <w:rsid w:val="00A2582D"/>
    <w:rPr>
      <w:sz w:val="24"/>
      <w:szCs w:val="22"/>
      <w:lang w:val="en-GB" w:eastAsia="en-US"/>
    </w:rPr>
  </w:style>
  <w:style w:type="paragraph" w:styleId="Brdtext">
    <w:name w:val="Body Text"/>
    <w:basedOn w:val="Normal"/>
    <w:link w:val="BrdtextChar"/>
    <w:uiPriority w:val="99"/>
    <w:semiHidden/>
    <w:unhideWhenUsed/>
    <w:rsid w:val="00A2582D"/>
    <w:pPr>
      <w:spacing w:after="120"/>
    </w:pPr>
  </w:style>
  <w:style w:type="character" w:customStyle="1" w:styleId="BrdtextChar">
    <w:name w:val="Brödtext Char"/>
    <w:link w:val="Brdtext"/>
    <w:uiPriority w:val="99"/>
    <w:semiHidden/>
    <w:rsid w:val="00A2582D"/>
    <w:rPr>
      <w:sz w:val="24"/>
      <w:lang w:val="en-GB" w:eastAsia="en-US"/>
    </w:rPr>
  </w:style>
  <w:style w:type="paragraph" w:customStyle="1" w:styleId="Ingetavstnd2">
    <w:name w:val="Inget avstånd2"/>
    <w:uiPriority w:val="1"/>
    <w:qFormat/>
    <w:rsid w:val="00EF2B42"/>
    <w:rPr>
      <w:sz w:val="24"/>
      <w:lang w:val="en-GB" w:eastAsia="en-US"/>
    </w:rPr>
  </w:style>
  <w:style w:type="character" w:customStyle="1" w:styleId="SidhuvudChar">
    <w:name w:val="Sidhuvud Char"/>
    <w:link w:val="Sidhuvud"/>
    <w:uiPriority w:val="99"/>
    <w:semiHidden/>
    <w:rsid w:val="000B5450"/>
    <w:rPr>
      <w:sz w:val="16"/>
      <w:lang w:val="en-GB" w:eastAsia="en-US" w:bidi="ar-SA"/>
    </w:rPr>
  </w:style>
  <w:style w:type="character" w:customStyle="1" w:styleId="Rubrik3Char">
    <w:name w:val="Rubrik 3 Char"/>
    <w:link w:val="Rubrik3"/>
    <w:rsid w:val="007B344F"/>
    <w:rPr>
      <w:b/>
      <w:sz w:val="24"/>
      <w:lang w:val="en-GB" w:eastAsia="en-US"/>
    </w:rPr>
  </w:style>
  <w:style w:type="paragraph" w:styleId="Bubbeltext">
    <w:name w:val="Balloon Text"/>
    <w:basedOn w:val="Normal"/>
    <w:link w:val="BubbeltextChar"/>
    <w:uiPriority w:val="99"/>
    <w:semiHidden/>
    <w:unhideWhenUsed/>
    <w:rsid w:val="00EC4B2F"/>
    <w:pPr>
      <w:spacing w:after="0"/>
    </w:pPr>
    <w:rPr>
      <w:rFonts w:ascii="Lucida Grande" w:hAnsi="Lucida Grande"/>
      <w:sz w:val="18"/>
      <w:szCs w:val="18"/>
    </w:rPr>
  </w:style>
  <w:style w:type="character" w:customStyle="1" w:styleId="BubbeltextChar">
    <w:name w:val="Bubbeltext Char"/>
    <w:link w:val="Bubbeltext"/>
    <w:uiPriority w:val="99"/>
    <w:semiHidden/>
    <w:rsid w:val="00EC4B2F"/>
    <w:rPr>
      <w:rFonts w:ascii="Lucida Grande" w:hAnsi="Lucida Grande" w:cs="Lucida Grande"/>
      <w:sz w:val="18"/>
      <w:szCs w:val="18"/>
      <w:lang w:val="en-GB" w:eastAsia="en-US"/>
    </w:rPr>
  </w:style>
  <w:style w:type="character" w:styleId="Kommentarsreferens">
    <w:name w:val="annotation reference"/>
    <w:uiPriority w:val="99"/>
    <w:semiHidden/>
    <w:unhideWhenUsed/>
    <w:rsid w:val="00EC4B2F"/>
    <w:rPr>
      <w:sz w:val="18"/>
      <w:szCs w:val="18"/>
    </w:rPr>
  </w:style>
  <w:style w:type="paragraph" w:styleId="Kommentarsmne">
    <w:name w:val="annotation subject"/>
    <w:basedOn w:val="Kommentarer"/>
    <w:next w:val="Kommentarer"/>
    <w:link w:val="KommentarsmneChar"/>
    <w:uiPriority w:val="99"/>
    <w:semiHidden/>
    <w:unhideWhenUsed/>
    <w:rsid w:val="00EC4B2F"/>
    <w:rPr>
      <w:b/>
      <w:bCs/>
    </w:rPr>
  </w:style>
  <w:style w:type="character" w:customStyle="1" w:styleId="KommentarerChar">
    <w:name w:val="Kommentarer Char"/>
    <w:link w:val="Kommentarer"/>
    <w:semiHidden/>
    <w:rsid w:val="00EC4B2F"/>
    <w:rPr>
      <w:lang w:val="en-GB" w:eastAsia="en-US"/>
    </w:rPr>
  </w:style>
  <w:style w:type="character" w:customStyle="1" w:styleId="KommentarsmneChar">
    <w:name w:val="Kommentarsämne Char"/>
    <w:link w:val="Kommentarsmne"/>
    <w:uiPriority w:val="99"/>
    <w:semiHidden/>
    <w:rsid w:val="00EC4B2F"/>
    <w:rPr>
      <w:b/>
      <w:bCs/>
      <w:lang w:val="en-GB" w:eastAsia="en-US"/>
    </w:rPr>
  </w:style>
  <w:style w:type="paragraph" w:styleId="Liststycke">
    <w:name w:val="List Paragraph"/>
    <w:basedOn w:val="Normal"/>
    <w:uiPriority w:val="34"/>
    <w:qFormat/>
    <w:rsid w:val="00AF383A"/>
    <w:pPr>
      <w:keepNext/>
      <w:spacing w:after="0"/>
      <w:ind w:left="720"/>
    </w:pPr>
    <w:rPr>
      <w:rFonts w:ascii="Arial" w:eastAsia="Calibri" w:hAnsi="Arial" w:cs="Arial"/>
      <w:sz w:val="22"/>
      <w:szCs w:val="22"/>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lang w:val="en-GB" w:eastAsia="en-US"/>
    </w:rPr>
  </w:style>
  <w:style w:type="paragraph" w:styleId="Rubrik1">
    <w:name w:val="heading 1"/>
    <w:next w:val="Normal"/>
    <w:link w:val="Rubrik1Char"/>
    <w:qFormat/>
    <w:pPr>
      <w:keepNext/>
      <w:numPr>
        <w:numId w:val="1"/>
      </w:numPr>
      <w:spacing w:before="480" w:after="240"/>
      <w:outlineLvl w:val="0"/>
    </w:pPr>
    <w:rPr>
      <w:b/>
      <w:caps/>
      <w:sz w:val="28"/>
      <w:lang w:val="en-GB" w:eastAsia="en-US"/>
    </w:rPr>
  </w:style>
  <w:style w:type="paragraph" w:styleId="Rubrik2">
    <w:name w:val="heading 2"/>
    <w:next w:val="Normal"/>
    <w:link w:val="Rubrik2Char"/>
    <w:qFormat/>
    <w:pPr>
      <w:keepNext/>
      <w:numPr>
        <w:ilvl w:val="1"/>
        <w:numId w:val="1"/>
      </w:numPr>
      <w:spacing w:before="120" w:after="120"/>
      <w:outlineLvl w:val="1"/>
    </w:pPr>
    <w:rPr>
      <w:b/>
      <w:sz w:val="28"/>
      <w:lang w:val="en-GB" w:eastAsia="en-US"/>
    </w:rPr>
  </w:style>
  <w:style w:type="paragraph" w:styleId="Rubrik3">
    <w:name w:val="heading 3"/>
    <w:next w:val="Normal"/>
    <w:link w:val="Rubrik3Char"/>
    <w:qFormat/>
    <w:pPr>
      <w:keepNext/>
      <w:numPr>
        <w:ilvl w:val="2"/>
        <w:numId w:val="1"/>
      </w:numPr>
      <w:spacing w:after="120"/>
      <w:outlineLvl w:val="2"/>
    </w:pPr>
    <w:rPr>
      <w:b/>
      <w:sz w:val="24"/>
      <w:lang w:val="en-GB" w:eastAsia="en-US"/>
    </w:rPr>
  </w:style>
  <w:style w:type="paragraph" w:styleId="Rubrik4">
    <w:name w:val="heading 4"/>
    <w:next w:val="Normal"/>
    <w:link w:val="Rubrik4Char"/>
    <w:qFormat/>
    <w:pPr>
      <w:keepNext/>
      <w:numPr>
        <w:ilvl w:val="3"/>
        <w:numId w:val="1"/>
      </w:numPr>
      <w:spacing w:after="120"/>
      <w:outlineLvl w:val="3"/>
    </w:pPr>
    <w:rPr>
      <w:b/>
      <w:sz w:val="24"/>
      <w:lang w:val="en-GB" w:eastAsia="en-US"/>
    </w:rPr>
  </w:style>
  <w:style w:type="paragraph" w:styleId="Rubrik5">
    <w:name w:val="heading 5"/>
    <w:next w:val="Normal"/>
    <w:qFormat/>
    <w:pPr>
      <w:keepNext/>
      <w:spacing w:after="120"/>
      <w:outlineLvl w:val="4"/>
    </w:pPr>
    <w:rPr>
      <w:b/>
      <w:sz w:val="24"/>
      <w:lang w:val="en-GB" w:eastAsia="en-US"/>
    </w:rPr>
  </w:style>
  <w:style w:type="paragraph" w:styleId="Rubrik6">
    <w:name w:val="heading 6"/>
    <w:next w:val="Normal"/>
    <w:qFormat/>
    <w:pPr>
      <w:keepNext/>
      <w:spacing w:after="120"/>
      <w:outlineLvl w:val="5"/>
    </w:pPr>
    <w:rPr>
      <w:b/>
      <w:sz w:val="24"/>
      <w:lang w:val="en-GB" w:eastAsia="en-US"/>
    </w:rPr>
  </w:style>
  <w:style w:type="paragraph" w:styleId="Rubrik7">
    <w:name w:val="heading 7"/>
    <w:next w:val="Normal"/>
    <w:qFormat/>
    <w:pPr>
      <w:keepNext/>
      <w:spacing w:after="120"/>
      <w:outlineLvl w:val="6"/>
    </w:pPr>
    <w:rPr>
      <w:b/>
      <w:sz w:val="24"/>
      <w:lang w:val="en-GB" w:eastAsia="en-US"/>
    </w:rPr>
  </w:style>
  <w:style w:type="paragraph" w:styleId="Rubrik8">
    <w:name w:val="heading 8"/>
    <w:next w:val="Normal"/>
    <w:qFormat/>
    <w:pPr>
      <w:keepNext/>
      <w:spacing w:after="120"/>
      <w:outlineLvl w:val="7"/>
    </w:pPr>
    <w:rPr>
      <w:b/>
      <w:sz w:val="24"/>
      <w:lang w:val="en-GB" w:eastAsia="en-US"/>
    </w:rPr>
  </w:style>
  <w:style w:type="paragraph" w:styleId="Rubrik9">
    <w:name w:val="heading 9"/>
    <w:next w:val="Normal"/>
    <w:qFormat/>
    <w:pPr>
      <w:keepNext/>
      <w:outlineLvl w:val="8"/>
    </w:pPr>
    <w:rPr>
      <w:b/>
      <w:sz w:val="24"/>
      <w:lang w:val="en-GB"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semiHidden/>
    <w:rPr>
      <w:sz w:val="16"/>
      <w:lang w:val="en-GB" w:eastAsia="en-US"/>
    </w:rPr>
  </w:style>
  <w:style w:type="paragraph" w:styleId="Sidfot">
    <w:name w:val="footer"/>
    <w:semiHidden/>
    <w:rPr>
      <w:sz w:val="16"/>
      <w:lang w:val="en-GB" w:eastAsia="en-US"/>
    </w:rPr>
  </w:style>
  <w:style w:type="paragraph" w:customStyle="1" w:styleId="A-Guided">
    <w:name w:val="A-Guided"/>
    <w:pPr>
      <w:spacing w:before="60"/>
    </w:pPr>
    <w:rPr>
      <w:lang w:val="en-GB" w:eastAsia="en-US"/>
    </w:rPr>
  </w:style>
  <w:style w:type="paragraph" w:customStyle="1" w:styleId="A-GuidedBold">
    <w:name w:val="A-Guided Bold"/>
    <w:pPr>
      <w:spacing w:before="60" w:after="120"/>
    </w:pPr>
    <w:rPr>
      <w:b/>
      <w:lang w:val="en-GB" w:eastAsia="en-US"/>
    </w:rPr>
  </w:style>
  <w:style w:type="paragraph" w:customStyle="1" w:styleId="A-StudyTitle">
    <w:name w:val="A-Study Title"/>
    <w:pPr>
      <w:spacing w:after="120"/>
    </w:pPr>
    <w:rPr>
      <w:b/>
      <w:sz w:val="28"/>
      <w:lang w:val="en-GB" w:eastAsia="en-US"/>
    </w:rPr>
  </w:style>
  <w:style w:type="paragraph" w:styleId="Innehll1">
    <w:name w:val="toc 1"/>
    <w:next w:val="Innehll2"/>
    <w:uiPriority w:val="39"/>
    <w:pPr>
      <w:tabs>
        <w:tab w:val="right" w:leader="dot" w:pos="8931"/>
      </w:tabs>
      <w:spacing w:before="120"/>
      <w:ind w:left="994" w:right="864" w:hanging="994"/>
    </w:pPr>
    <w:rPr>
      <w:caps/>
      <w:sz w:val="24"/>
      <w:lang w:val="en-GB" w:eastAsia="en-US"/>
    </w:rPr>
  </w:style>
  <w:style w:type="paragraph" w:styleId="Innehll2">
    <w:name w:val="toc 2"/>
    <w:basedOn w:val="Innehll1"/>
    <w:next w:val="Innehll3"/>
    <w:uiPriority w:val="39"/>
    <w:rPr>
      <w:caps w:val="0"/>
    </w:rPr>
  </w:style>
  <w:style w:type="paragraph" w:styleId="Innehll3">
    <w:name w:val="toc 3"/>
    <w:basedOn w:val="Innehll1"/>
    <w:next w:val="Innehll4"/>
    <w:uiPriority w:val="39"/>
    <w:pPr>
      <w:spacing w:before="0"/>
    </w:pPr>
    <w:rPr>
      <w:caps w:val="0"/>
    </w:rPr>
  </w:style>
  <w:style w:type="paragraph" w:styleId="Innehll4">
    <w:name w:val="toc 4"/>
    <w:basedOn w:val="Innehll1"/>
    <w:uiPriority w:val="39"/>
    <w:pPr>
      <w:spacing w:before="0"/>
    </w:pPr>
    <w:rPr>
      <w:caps w:val="0"/>
    </w:rPr>
  </w:style>
  <w:style w:type="character" w:styleId="Sidnummer">
    <w:name w:val="page number"/>
    <w:semiHidden/>
    <w:rPr>
      <w:rFonts w:ascii="Times New Roman" w:hAnsi="Times New Roman"/>
      <w:sz w:val="24"/>
    </w:rPr>
  </w:style>
  <w:style w:type="paragraph" w:customStyle="1" w:styleId="A-TableText">
    <w:name w:val="A-Table Text"/>
    <w:pPr>
      <w:spacing w:before="40" w:after="40"/>
    </w:pPr>
    <w:rPr>
      <w:sz w:val="22"/>
      <w:lang w:val="en-GB" w:eastAsia="en-US"/>
    </w:rPr>
  </w:style>
  <w:style w:type="paragraph" w:styleId="Beskrivning">
    <w:name w:val="caption"/>
    <w:next w:val="Normal"/>
    <w:qFormat/>
    <w:pPr>
      <w:keepNext/>
      <w:spacing w:after="120" w:line="280" w:lineRule="atLeast"/>
      <w:ind w:left="1418" w:hanging="1418"/>
    </w:pPr>
    <w:rPr>
      <w:b/>
      <w:sz w:val="24"/>
      <w:lang w:val="en-GB" w:eastAsia="en-US"/>
    </w:rPr>
  </w:style>
  <w:style w:type="paragraph" w:styleId="Innehll5">
    <w:name w:val="toc 5"/>
    <w:basedOn w:val="Innehll1"/>
    <w:next w:val="Normal"/>
    <w:semiHidden/>
    <w:pPr>
      <w:ind w:firstLine="0"/>
    </w:pPr>
  </w:style>
  <w:style w:type="paragraph" w:styleId="Innehll6">
    <w:name w:val="toc 6"/>
    <w:basedOn w:val="Innehll2"/>
    <w:next w:val="Normal"/>
    <w:semiHidden/>
    <w:pPr>
      <w:ind w:firstLine="0"/>
    </w:pPr>
  </w:style>
  <w:style w:type="paragraph" w:styleId="Innehll7">
    <w:name w:val="toc 7"/>
    <w:basedOn w:val="Innehll3"/>
    <w:next w:val="Normal"/>
    <w:semiHidden/>
    <w:pPr>
      <w:ind w:firstLine="0"/>
    </w:pPr>
  </w:style>
  <w:style w:type="paragraph" w:styleId="Innehll8">
    <w:name w:val="toc 8"/>
    <w:basedOn w:val="Innehll4"/>
    <w:next w:val="Normal"/>
    <w:semiHidden/>
    <w:pPr>
      <w:ind w:firstLine="0"/>
    </w:pPr>
  </w:style>
  <w:style w:type="paragraph" w:styleId="Innehll9">
    <w:name w:val="toc 9"/>
    <w:basedOn w:val="Innehll1"/>
    <w:next w:val="Normal"/>
    <w:semiHidden/>
    <w:pPr>
      <w:ind w:firstLine="0"/>
    </w:pPr>
  </w:style>
  <w:style w:type="paragraph" w:customStyle="1" w:styleId="A-LandscapeFont">
    <w:name w:val="A-Landscape Font"/>
    <w:pPr>
      <w:spacing w:line="280" w:lineRule="atLeast"/>
    </w:pPr>
    <w:rPr>
      <w:rFonts w:ascii="Courier" w:hAnsi="Courier"/>
      <w:sz w:val="16"/>
      <w:lang w:val="en-GB" w:eastAsia="en-US"/>
    </w:rPr>
  </w:style>
  <w:style w:type="paragraph" w:customStyle="1" w:styleId="A-TableHeader">
    <w:name w:val="A-Table Header"/>
    <w:next w:val="A-TableText"/>
    <w:pPr>
      <w:keepNext/>
      <w:spacing w:before="40" w:after="40"/>
    </w:pPr>
    <w:rPr>
      <w:b/>
      <w:sz w:val="22"/>
      <w:lang w:val="en-GB" w:eastAsia="en-US"/>
    </w:rPr>
  </w:style>
  <w:style w:type="paragraph" w:styleId="Figurfrteckning">
    <w:name w:val="table of figures"/>
    <w:next w:val="Normal"/>
    <w:semiHidden/>
    <w:pPr>
      <w:tabs>
        <w:tab w:val="right" w:leader="dot" w:pos="8928"/>
      </w:tabs>
      <w:spacing w:before="120"/>
      <w:ind w:left="1418" w:right="862" w:hanging="1418"/>
    </w:pPr>
    <w:rPr>
      <w:sz w:val="24"/>
      <w:lang w:val="en-GB" w:eastAsia="en-US"/>
    </w:rPr>
  </w:style>
  <w:style w:type="paragraph" w:customStyle="1" w:styleId="A-AppendixTitle">
    <w:name w:val="A-Appendix Title"/>
    <w:next w:val="Normal"/>
    <w:pPr>
      <w:tabs>
        <w:tab w:val="left" w:pos="1800"/>
      </w:tabs>
      <w:spacing w:after="120"/>
      <w:ind w:left="1800" w:hanging="1800"/>
    </w:pPr>
    <w:rPr>
      <w:b/>
      <w:sz w:val="28"/>
      <w:lang w:val="en-GB" w:eastAsia="en-US"/>
    </w:rPr>
  </w:style>
  <w:style w:type="paragraph" w:customStyle="1" w:styleId="Z-Box">
    <w:name w:val="Z-Box"/>
    <w:basedOn w:val="Normal"/>
    <w:pPr>
      <w:pBdr>
        <w:top w:val="single" w:sz="6" w:space="0" w:color="auto"/>
        <w:left w:val="single" w:sz="6" w:space="0" w:color="auto"/>
        <w:bottom w:val="single" w:sz="6" w:space="0" w:color="auto"/>
        <w:right w:val="single" w:sz="6" w:space="0" w:color="auto"/>
      </w:pBdr>
      <w:spacing w:before="40" w:after="40"/>
      <w:jc w:val="center"/>
    </w:pPr>
    <w:rPr>
      <w:sz w:val="20"/>
    </w:rPr>
  </w:style>
  <w:style w:type="paragraph" w:customStyle="1" w:styleId="A-Single">
    <w:name w:val="A-Single"/>
    <w:rPr>
      <w:sz w:val="24"/>
      <w:lang w:val="en-GB" w:eastAsia="en-US"/>
    </w:rPr>
  </w:style>
  <w:style w:type="paragraph" w:customStyle="1" w:styleId="A-Unnumbered">
    <w:name w:val="A-Unnumbered"/>
    <w:next w:val="Normal"/>
    <w:pPr>
      <w:keepNext/>
      <w:spacing w:before="480" w:after="240"/>
    </w:pPr>
    <w:rPr>
      <w:b/>
      <w:caps/>
      <w:sz w:val="28"/>
      <w:lang w:val="en-GB" w:eastAsia="en-US"/>
    </w:rPr>
  </w:style>
  <w:style w:type="paragraph" w:customStyle="1" w:styleId="A-Unassigned">
    <w:name w:val="A-Unassigned"/>
    <w:next w:val="Normal"/>
    <w:pPr>
      <w:keepNext/>
      <w:spacing w:before="120" w:after="120"/>
    </w:pPr>
    <w:rPr>
      <w:b/>
      <w:sz w:val="24"/>
      <w:lang w:val="en-GB" w:eastAsia="en-US"/>
    </w:rPr>
  </w:style>
  <w:style w:type="paragraph" w:customStyle="1" w:styleId="A-ListBullet">
    <w:name w:val="A-List Bullet"/>
    <w:pPr>
      <w:numPr>
        <w:numId w:val="4"/>
      </w:numPr>
      <w:tabs>
        <w:tab w:val="clear" w:pos="998"/>
        <w:tab w:val="num" w:pos="992"/>
      </w:tabs>
      <w:spacing w:after="120"/>
      <w:ind w:left="992" w:hanging="992"/>
    </w:pPr>
    <w:rPr>
      <w:sz w:val="24"/>
      <w:lang w:val="en-GB" w:eastAsia="en-US"/>
    </w:rPr>
  </w:style>
  <w:style w:type="paragraph" w:customStyle="1" w:styleId="A-ListNumber">
    <w:name w:val="A-List Number"/>
    <w:pPr>
      <w:tabs>
        <w:tab w:val="left" w:pos="994"/>
      </w:tabs>
      <w:spacing w:after="120"/>
      <w:ind w:left="992" w:hanging="992"/>
    </w:pPr>
    <w:rPr>
      <w:sz w:val="24"/>
      <w:lang w:val="en-GB" w:eastAsia="en-US"/>
    </w:rPr>
  </w:style>
  <w:style w:type="paragraph" w:customStyle="1" w:styleId="A-ListSubsidiary">
    <w:name w:val="A-List Subsidiary"/>
    <w:pPr>
      <w:numPr>
        <w:numId w:val="5"/>
      </w:numPr>
      <w:spacing w:after="240" w:line="280" w:lineRule="atLeast"/>
    </w:pPr>
    <w:rPr>
      <w:sz w:val="24"/>
      <w:lang w:val="en-GB" w:eastAsia="en-US"/>
    </w:rPr>
  </w:style>
  <w:style w:type="paragraph" w:customStyle="1" w:styleId="A-NormalIndent">
    <w:name w:val="A-Normal Indent"/>
    <w:next w:val="Normal"/>
    <w:pPr>
      <w:spacing w:after="240" w:line="280" w:lineRule="atLeast"/>
      <w:ind w:left="992"/>
    </w:pPr>
    <w:rPr>
      <w:sz w:val="24"/>
      <w:lang w:val="en-GB" w:eastAsia="en-US"/>
    </w:rPr>
  </w:style>
  <w:style w:type="paragraph" w:customStyle="1" w:styleId="A-Lista">
    <w:name w:val="A-List (a)"/>
    <w:next w:val="Normal"/>
    <w:pPr>
      <w:numPr>
        <w:numId w:val="6"/>
      </w:numPr>
      <w:spacing w:after="240" w:line="280" w:lineRule="atLeast"/>
    </w:pPr>
    <w:rPr>
      <w:sz w:val="24"/>
      <w:lang w:val="en-GB" w:eastAsia="en-US"/>
    </w:rPr>
  </w:style>
  <w:style w:type="paragraph" w:customStyle="1" w:styleId="A-Listi">
    <w:name w:val="A-List (i)"/>
    <w:next w:val="Normal"/>
    <w:pPr>
      <w:numPr>
        <w:numId w:val="7"/>
      </w:numPr>
      <w:spacing w:after="240" w:line="280" w:lineRule="atLeast"/>
    </w:pPr>
    <w:rPr>
      <w:sz w:val="24"/>
      <w:lang w:val="en-GB" w:eastAsia="en-US"/>
    </w:rPr>
  </w:style>
  <w:style w:type="paragraph" w:customStyle="1" w:styleId="A-TableTitle">
    <w:name w:val="A-Table Title"/>
    <w:next w:val="Normal"/>
    <w:pPr>
      <w:keepNext/>
      <w:spacing w:after="120"/>
      <w:ind w:left="1418" w:hanging="1418"/>
    </w:pPr>
    <w:rPr>
      <w:b/>
      <w:sz w:val="24"/>
      <w:lang w:val="en-GB" w:eastAsia="en-US"/>
    </w:rPr>
  </w:style>
  <w:style w:type="paragraph" w:customStyle="1" w:styleId="A-FigureTitle">
    <w:name w:val="A-Figure Title"/>
    <w:next w:val="Normal"/>
    <w:pPr>
      <w:keepNext/>
      <w:tabs>
        <w:tab w:val="left" w:pos="1800"/>
      </w:tabs>
      <w:spacing w:after="120" w:line="280" w:lineRule="atLeast"/>
      <w:ind w:left="1800" w:hanging="1800"/>
    </w:pPr>
    <w:rPr>
      <w:b/>
      <w:sz w:val="24"/>
      <w:lang w:val="en-GB" w:eastAsia="en-US"/>
    </w:rPr>
  </w:style>
  <w:style w:type="paragraph" w:customStyle="1" w:styleId="A-TableFootnoteText">
    <w:name w:val="A-Table Footnote Text"/>
    <w:next w:val="Normal"/>
    <w:pPr>
      <w:tabs>
        <w:tab w:val="left" w:pos="432"/>
      </w:tabs>
      <w:ind w:left="432" w:hanging="432"/>
    </w:pPr>
    <w:rPr>
      <w:lang w:val="en-GB" w:eastAsia="en-US"/>
    </w:rPr>
  </w:style>
  <w:style w:type="paragraph" w:customStyle="1" w:styleId="Z-LogoHeader">
    <w:name w:val="Z-Logo Header"/>
    <w:basedOn w:val="Sidhuvud"/>
    <w:pPr>
      <w:spacing w:before="240"/>
    </w:pPr>
  </w:style>
  <w:style w:type="paragraph" w:customStyle="1" w:styleId="Z-Signature">
    <w:name w:val="Z-Signature"/>
    <w:next w:val="Normal"/>
    <w:pPr>
      <w:spacing w:before="360" w:line="280" w:lineRule="atLeast"/>
    </w:pPr>
    <w:rPr>
      <w:sz w:val="24"/>
      <w:lang w:val="en-GB" w:eastAsia="en-US"/>
    </w:rPr>
  </w:style>
  <w:style w:type="paragraph" w:customStyle="1" w:styleId="Z-DrugSubstance">
    <w:name w:val="Z-DrugSubstance"/>
    <w:basedOn w:val="A-Single"/>
  </w:style>
  <w:style w:type="paragraph" w:customStyle="1" w:styleId="A-Heading1">
    <w:name w:val="A-Heading 1"/>
    <w:next w:val="Normal"/>
    <w:pPr>
      <w:keepNext/>
      <w:spacing w:before="480" w:after="240"/>
      <w:outlineLvl w:val="0"/>
    </w:pPr>
    <w:rPr>
      <w:b/>
      <w:caps/>
      <w:sz w:val="28"/>
      <w:lang w:val="en-GB" w:eastAsia="en-US"/>
    </w:rPr>
  </w:style>
  <w:style w:type="paragraph" w:customStyle="1" w:styleId="A-Heading2">
    <w:name w:val="A-Heading 2"/>
    <w:next w:val="Normal"/>
    <w:pPr>
      <w:keepNext/>
      <w:spacing w:before="120" w:after="120"/>
      <w:outlineLvl w:val="1"/>
    </w:pPr>
    <w:rPr>
      <w:b/>
      <w:sz w:val="28"/>
      <w:lang w:val="en-GB" w:eastAsia="en-US"/>
    </w:rPr>
  </w:style>
  <w:style w:type="paragraph" w:customStyle="1" w:styleId="A-Heading3">
    <w:name w:val="A-Heading 3"/>
    <w:next w:val="Normal"/>
    <w:pPr>
      <w:keepNext/>
      <w:spacing w:after="120"/>
      <w:outlineLvl w:val="2"/>
    </w:pPr>
    <w:rPr>
      <w:b/>
      <w:sz w:val="24"/>
      <w:lang w:val="en-GB" w:eastAsia="en-US"/>
    </w:rPr>
  </w:style>
  <w:style w:type="paragraph" w:customStyle="1" w:styleId="A-Heading4">
    <w:name w:val="A-Heading 4"/>
    <w:next w:val="Normal"/>
    <w:pPr>
      <w:keepNext/>
      <w:spacing w:after="120"/>
      <w:outlineLvl w:val="3"/>
    </w:pPr>
    <w:rPr>
      <w:b/>
      <w:i/>
      <w:sz w:val="24"/>
      <w:lang w:val="en-GB" w:eastAsia="en-US"/>
    </w:rPr>
  </w:style>
  <w:style w:type="paragraph" w:customStyle="1" w:styleId="Z-StudyCode">
    <w:name w:val="Z-StudyCode"/>
    <w:basedOn w:val="A-Single"/>
  </w:style>
  <w:style w:type="paragraph" w:customStyle="1" w:styleId="Z-EditionNo">
    <w:name w:val="Z-EditionNo"/>
    <w:basedOn w:val="A-Single"/>
  </w:style>
  <w:style w:type="paragraph" w:customStyle="1" w:styleId="Z-Date">
    <w:name w:val="Z-Date"/>
    <w:basedOn w:val="A-Single"/>
  </w:style>
  <w:style w:type="character" w:customStyle="1" w:styleId="Z-RedHidden">
    <w:name w:val="Z-Red Hidden"/>
    <w:rPr>
      <w:rFonts w:ascii="Arial" w:hAnsi="Arial"/>
      <w:vanish/>
      <w:color w:val="FF0000"/>
      <w:sz w:val="16"/>
    </w:rPr>
  </w:style>
  <w:style w:type="paragraph" w:styleId="Signatur">
    <w:name w:val="Signature"/>
    <w:basedOn w:val="Normal"/>
    <w:semiHidden/>
    <w:pPr>
      <w:ind w:left="4252"/>
    </w:pPr>
  </w:style>
  <w:style w:type="paragraph" w:styleId="Kommentarer">
    <w:name w:val="annotation text"/>
    <w:basedOn w:val="Normal"/>
    <w:link w:val="KommentarerChar"/>
    <w:semiHidden/>
    <w:rPr>
      <w:sz w:val="20"/>
    </w:rPr>
  </w:style>
  <w:style w:type="paragraph" w:styleId="Dokumentversikt">
    <w:name w:val="Document Map"/>
    <w:basedOn w:val="Normal"/>
    <w:semiHidden/>
    <w:pPr>
      <w:shd w:val="clear" w:color="auto" w:fill="000080"/>
      <w:outlineLvl w:val="4"/>
    </w:pPr>
    <w:rPr>
      <w:rFonts w:ascii="Tahoma" w:hAnsi="Tahoma" w:cs="Tahoma"/>
      <w:sz w:val="20"/>
    </w:rPr>
  </w:style>
  <w:style w:type="character" w:styleId="Hyperlnk">
    <w:name w:val="Hyperlink"/>
    <w:semiHidden/>
    <w:rPr>
      <w:color w:val="auto"/>
      <w:u w:val="none"/>
    </w:rPr>
  </w:style>
  <w:style w:type="character" w:styleId="AnvndHyperlnk">
    <w:name w:val="FollowedHyperlink"/>
    <w:semiHidden/>
    <w:rPr>
      <w:color w:val="auto"/>
      <w:u w:val="none"/>
    </w:rPr>
  </w:style>
  <w:style w:type="table" w:styleId="Tabellrutnt">
    <w:name w:val="Table Grid"/>
    <w:basedOn w:val="Normaltabell"/>
    <w:uiPriority w:val="59"/>
    <w:rsid w:val="001E7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2Char">
    <w:name w:val="Rubrik 2 Char"/>
    <w:link w:val="Rubrik2"/>
    <w:rsid w:val="007B1D06"/>
    <w:rPr>
      <w:b/>
      <w:sz w:val="28"/>
      <w:lang w:val="en-GB" w:eastAsia="en-US"/>
    </w:rPr>
  </w:style>
  <w:style w:type="character" w:customStyle="1" w:styleId="Rubrik4Char">
    <w:name w:val="Rubrik 4 Char"/>
    <w:link w:val="Rubrik4"/>
    <w:rsid w:val="009A735B"/>
    <w:rPr>
      <w:b/>
      <w:sz w:val="24"/>
      <w:lang w:val="en-GB" w:eastAsia="en-US"/>
    </w:rPr>
  </w:style>
  <w:style w:type="character" w:customStyle="1" w:styleId="apple-converted-space">
    <w:name w:val="apple-converted-space"/>
    <w:basedOn w:val="Standardstycketypsnitt"/>
    <w:rsid w:val="0052359C"/>
  </w:style>
  <w:style w:type="paragraph" w:styleId="Normalwebb">
    <w:name w:val="Normal (Web)"/>
    <w:basedOn w:val="Normal"/>
    <w:uiPriority w:val="99"/>
    <w:semiHidden/>
    <w:unhideWhenUsed/>
    <w:rsid w:val="00377B4B"/>
    <w:pPr>
      <w:spacing w:before="100" w:beforeAutospacing="1" w:after="100" w:afterAutospacing="1"/>
    </w:pPr>
    <w:rPr>
      <w:szCs w:val="24"/>
      <w:lang w:val="sv-SE" w:eastAsia="sv-SE"/>
    </w:rPr>
  </w:style>
  <w:style w:type="paragraph" w:customStyle="1" w:styleId="Ingetavstnd1">
    <w:name w:val="Inget avstånd1"/>
    <w:basedOn w:val="Normal"/>
    <w:link w:val="IngetavstndChar"/>
    <w:semiHidden/>
    <w:qFormat/>
    <w:rsid w:val="00612747"/>
    <w:pPr>
      <w:spacing w:after="0"/>
    </w:pPr>
    <w:rPr>
      <w:sz w:val="22"/>
      <w:szCs w:val="22"/>
      <w:lang w:val="en-US" w:bidi="en-US"/>
    </w:rPr>
  </w:style>
  <w:style w:type="character" w:customStyle="1" w:styleId="IngetavstndChar">
    <w:name w:val="Inget avstånd Char"/>
    <w:link w:val="Ingetavstnd1"/>
    <w:semiHidden/>
    <w:rsid w:val="00612747"/>
    <w:rPr>
      <w:sz w:val="22"/>
      <w:szCs w:val="22"/>
      <w:lang w:val="en-US" w:eastAsia="en-US" w:bidi="en-US"/>
    </w:rPr>
  </w:style>
  <w:style w:type="character" w:customStyle="1" w:styleId="Rubrik1Char">
    <w:name w:val="Rubrik 1 Char"/>
    <w:link w:val="Rubrik1"/>
    <w:rsid w:val="00A2582D"/>
    <w:rPr>
      <w:b/>
      <w:caps/>
      <w:sz w:val="28"/>
      <w:lang w:val="en-GB" w:eastAsia="en-US"/>
    </w:rPr>
  </w:style>
  <w:style w:type="paragraph" w:customStyle="1" w:styleId="BulletText">
    <w:name w:val="Bullet Text"/>
    <w:basedOn w:val="Brdtext"/>
    <w:next w:val="Normal"/>
    <w:link w:val="BulletTextChar"/>
    <w:rsid w:val="00A2582D"/>
    <w:pPr>
      <w:keepNext/>
      <w:keepLines/>
      <w:suppressAutoHyphens/>
      <w:spacing w:after="0" w:line="264" w:lineRule="auto"/>
    </w:pPr>
    <w:rPr>
      <w:szCs w:val="24"/>
    </w:rPr>
  </w:style>
  <w:style w:type="character" w:customStyle="1" w:styleId="BulletTextChar">
    <w:name w:val="Bullet Text Char"/>
    <w:link w:val="BulletText"/>
    <w:rsid w:val="00A2582D"/>
    <w:rPr>
      <w:sz w:val="24"/>
      <w:szCs w:val="24"/>
      <w:lang w:val="en-GB" w:eastAsia="en-US"/>
    </w:rPr>
  </w:style>
  <w:style w:type="paragraph" w:customStyle="1" w:styleId="BulletList">
    <w:name w:val="Bullet List"/>
    <w:basedOn w:val="Brdtext"/>
    <w:link w:val="BulletListChar"/>
    <w:rsid w:val="00A2582D"/>
    <w:pPr>
      <w:numPr>
        <w:numId w:val="14"/>
      </w:numPr>
      <w:suppressAutoHyphens/>
      <w:spacing w:after="0" w:line="264" w:lineRule="auto"/>
    </w:pPr>
    <w:rPr>
      <w:szCs w:val="22"/>
    </w:rPr>
  </w:style>
  <w:style w:type="character" w:customStyle="1" w:styleId="BulletListChar">
    <w:name w:val="Bullet List Char"/>
    <w:link w:val="BulletList"/>
    <w:rsid w:val="00A2582D"/>
    <w:rPr>
      <w:sz w:val="24"/>
      <w:szCs w:val="22"/>
      <w:lang w:val="en-GB" w:eastAsia="en-US"/>
    </w:rPr>
  </w:style>
  <w:style w:type="paragraph" w:styleId="Brdtext">
    <w:name w:val="Body Text"/>
    <w:basedOn w:val="Normal"/>
    <w:link w:val="BrdtextChar"/>
    <w:uiPriority w:val="99"/>
    <w:semiHidden/>
    <w:unhideWhenUsed/>
    <w:rsid w:val="00A2582D"/>
    <w:pPr>
      <w:spacing w:after="120"/>
    </w:pPr>
  </w:style>
  <w:style w:type="character" w:customStyle="1" w:styleId="BrdtextChar">
    <w:name w:val="Brödtext Char"/>
    <w:link w:val="Brdtext"/>
    <w:uiPriority w:val="99"/>
    <w:semiHidden/>
    <w:rsid w:val="00A2582D"/>
    <w:rPr>
      <w:sz w:val="24"/>
      <w:lang w:val="en-GB" w:eastAsia="en-US"/>
    </w:rPr>
  </w:style>
  <w:style w:type="paragraph" w:customStyle="1" w:styleId="Ingetavstnd2">
    <w:name w:val="Inget avstånd2"/>
    <w:uiPriority w:val="1"/>
    <w:qFormat/>
    <w:rsid w:val="00EF2B42"/>
    <w:rPr>
      <w:sz w:val="24"/>
      <w:lang w:val="en-GB" w:eastAsia="en-US"/>
    </w:rPr>
  </w:style>
  <w:style w:type="character" w:customStyle="1" w:styleId="SidhuvudChar">
    <w:name w:val="Sidhuvud Char"/>
    <w:link w:val="Sidhuvud"/>
    <w:uiPriority w:val="99"/>
    <w:semiHidden/>
    <w:rsid w:val="000B5450"/>
    <w:rPr>
      <w:sz w:val="16"/>
      <w:lang w:val="en-GB" w:eastAsia="en-US" w:bidi="ar-SA"/>
    </w:rPr>
  </w:style>
  <w:style w:type="character" w:customStyle="1" w:styleId="Rubrik3Char">
    <w:name w:val="Rubrik 3 Char"/>
    <w:link w:val="Rubrik3"/>
    <w:rsid w:val="007B344F"/>
    <w:rPr>
      <w:b/>
      <w:sz w:val="24"/>
      <w:lang w:val="en-GB" w:eastAsia="en-US"/>
    </w:rPr>
  </w:style>
  <w:style w:type="paragraph" w:styleId="Bubbeltext">
    <w:name w:val="Balloon Text"/>
    <w:basedOn w:val="Normal"/>
    <w:link w:val="BubbeltextChar"/>
    <w:uiPriority w:val="99"/>
    <w:semiHidden/>
    <w:unhideWhenUsed/>
    <w:rsid w:val="00EC4B2F"/>
    <w:pPr>
      <w:spacing w:after="0"/>
    </w:pPr>
    <w:rPr>
      <w:rFonts w:ascii="Lucida Grande" w:hAnsi="Lucida Grande"/>
      <w:sz w:val="18"/>
      <w:szCs w:val="18"/>
    </w:rPr>
  </w:style>
  <w:style w:type="character" w:customStyle="1" w:styleId="BubbeltextChar">
    <w:name w:val="Bubbeltext Char"/>
    <w:link w:val="Bubbeltext"/>
    <w:uiPriority w:val="99"/>
    <w:semiHidden/>
    <w:rsid w:val="00EC4B2F"/>
    <w:rPr>
      <w:rFonts w:ascii="Lucida Grande" w:hAnsi="Lucida Grande" w:cs="Lucida Grande"/>
      <w:sz w:val="18"/>
      <w:szCs w:val="18"/>
      <w:lang w:val="en-GB" w:eastAsia="en-US"/>
    </w:rPr>
  </w:style>
  <w:style w:type="character" w:styleId="Kommentarsreferens">
    <w:name w:val="annotation reference"/>
    <w:uiPriority w:val="99"/>
    <w:semiHidden/>
    <w:unhideWhenUsed/>
    <w:rsid w:val="00EC4B2F"/>
    <w:rPr>
      <w:sz w:val="18"/>
      <w:szCs w:val="18"/>
    </w:rPr>
  </w:style>
  <w:style w:type="paragraph" w:styleId="Kommentarsmne">
    <w:name w:val="annotation subject"/>
    <w:basedOn w:val="Kommentarer"/>
    <w:next w:val="Kommentarer"/>
    <w:link w:val="KommentarsmneChar"/>
    <w:uiPriority w:val="99"/>
    <w:semiHidden/>
    <w:unhideWhenUsed/>
    <w:rsid w:val="00EC4B2F"/>
    <w:rPr>
      <w:b/>
      <w:bCs/>
    </w:rPr>
  </w:style>
  <w:style w:type="character" w:customStyle="1" w:styleId="KommentarerChar">
    <w:name w:val="Kommentarer Char"/>
    <w:link w:val="Kommentarer"/>
    <w:semiHidden/>
    <w:rsid w:val="00EC4B2F"/>
    <w:rPr>
      <w:lang w:val="en-GB" w:eastAsia="en-US"/>
    </w:rPr>
  </w:style>
  <w:style w:type="character" w:customStyle="1" w:styleId="KommentarsmneChar">
    <w:name w:val="Kommentarsämne Char"/>
    <w:link w:val="Kommentarsmne"/>
    <w:uiPriority w:val="99"/>
    <w:semiHidden/>
    <w:rsid w:val="00EC4B2F"/>
    <w:rPr>
      <w:b/>
      <w:bCs/>
      <w:lang w:val="en-GB" w:eastAsia="en-US"/>
    </w:rPr>
  </w:style>
  <w:style w:type="paragraph" w:styleId="Liststycke">
    <w:name w:val="List Paragraph"/>
    <w:basedOn w:val="Normal"/>
    <w:uiPriority w:val="34"/>
    <w:qFormat/>
    <w:rsid w:val="00AF383A"/>
    <w:pPr>
      <w:keepNext/>
      <w:spacing w:after="0"/>
      <w:ind w:left="720"/>
    </w:pPr>
    <w:rPr>
      <w:rFonts w:ascii="Arial" w:eastAsia="Calibri" w:hAnsi="Arial" w:cs="Arial"/>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2502">
      <w:bodyDiv w:val="1"/>
      <w:marLeft w:val="0"/>
      <w:marRight w:val="0"/>
      <w:marTop w:val="0"/>
      <w:marBottom w:val="0"/>
      <w:divBdr>
        <w:top w:val="none" w:sz="0" w:space="0" w:color="auto"/>
        <w:left w:val="none" w:sz="0" w:space="0" w:color="auto"/>
        <w:bottom w:val="none" w:sz="0" w:space="0" w:color="auto"/>
        <w:right w:val="none" w:sz="0" w:space="0" w:color="auto"/>
      </w:divBdr>
    </w:div>
    <w:div w:id="766463091">
      <w:bodyDiv w:val="1"/>
      <w:marLeft w:val="0"/>
      <w:marRight w:val="0"/>
      <w:marTop w:val="0"/>
      <w:marBottom w:val="0"/>
      <w:divBdr>
        <w:top w:val="none" w:sz="0" w:space="0" w:color="auto"/>
        <w:left w:val="none" w:sz="0" w:space="0" w:color="auto"/>
        <w:bottom w:val="none" w:sz="0" w:space="0" w:color="auto"/>
        <w:right w:val="none" w:sz="0" w:space="0" w:color="auto"/>
      </w:divBdr>
    </w:div>
    <w:div w:id="1017391587">
      <w:bodyDiv w:val="1"/>
      <w:marLeft w:val="0"/>
      <w:marRight w:val="0"/>
      <w:marTop w:val="0"/>
      <w:marBottom w:val="0"/>
      <w:divBdr>
        <w:top w:val="none" w:sz="0" w:space="0" w:color="auto"/>
        <w:left w:val="none" w:sz="0" w:space="0" w:color="auto"/>
        <w:bottom w:val="none" w:sz="0" w:space="0" w:color="auto"/>
        <w:right w:val="none" w:sz="0" w:space="0" w:color="auto"/>
      </w:divBdr>
    </w:div>
    <w:div w:id="1903441468">
      <w:bodyDiv w:val="1"/>
      <w:marLeft w:val="0"/>
      <w:marRight w:val="0"/>
      <w:marTop w:val="0"/>
      <w:marBottom w:val="0"/>
      <w:divBdr>
        <w:top w:val="none" w:sz="0" w:space="0" w:color="auto"/>
        <w:left w:val="none" w:sz="0" w:space="0" w:color="auto"/>
        <w:bottom w:val="none" w:sz="0" w:space="0" w:color="auto"/>
        <w:right w:val="none" w:sz="0" w:space="0" w:color="auto"/>
      </w:divBdr>
    </w:div>
    <w:div w:id="2141998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yperlink" Target="mailto:registrator@mpa.se"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2D054-C70D-A345-92B0-09A0A417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11911</Words>
  <Characters>63129</Characters>
  <Application>Microsoft Macintosh Word</Application>
  <DocSecurity>0</DocSecurity>
  <Lines>526</Lines>
  <Paragraphs>149</Paragraphs>
  <ScaleCrop>false</ScaleCrop>
  <HeadingPairs>
    <vt:vector size="2" baseType="variant">
      <vt:variant>
        <vt:lpstr>Titel</vt:lpstr>
      </vt:variant>
      <vt:variant>
        <vt:i4>1</vt:i4>
      </vt:variant>
    </vt:vector>
  </HeadingPairs>
  <TitlesOfParts>
    <vt:vector size="1" baseType="lpstr">
      <vt:lpstr>&lt;&lt;Add protocol title&gt;&gt;</vt:lpstr>
    </vt:vector>
  </TitlesOfParts>
  <Company/>
  <LinksUpToDate>false</LinksUpToDate>
  <CharactersWithSpaces>74891</CharactersWithSpaces>
  <SharedDoc>false</SharedDoc>
  <HLinks>
    <vt:vector size="6" baseType="variant">
      <vt:variant>
        <vt:i4>983111</vt:i4>
      </vt:variant>
      <vt:variant>
        <vt:i4>209</vt:i4>
      </vt:variant>
      <vt:variant>
        <vt:i4>0</vt:i4>
      </vt:variant>
      <vt:variant>
        <vt:i4>5</vt:i4>
      </vt:variant>
      <vt:variant>
        <vt:lpwstr>mailto:registrator@mpa.se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&lt;&lt;Add protocol title&gt;&gt;</dc:title>
  <dc:subject/>
  <dc:creator>Annika Kullberg</dc:creator>
  <cp:keywords>Version &lt;&lt;&gt;&gt; Date &lt;&lt;&gt;&gt;</cp:keywords>
  <dc:description/>
  <cp:lastModifiedBy>Michael Haney</cp:lastModifiedBy>
  <cp:revision>2</cp:revision>
  <cp:lastPrinted>2012-11-12T05:38:00Z</cp:lastPrinted>
  <dcterms:created xsi:type="dcterms:W3CDTF">2014-10-09T11:56:00Z</dcterms:created>
  <dcterms:modified xsi:type="dcterms:W3CDTF">2014-10-09T11:56:00Z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Version">
    <vt:lpwstr>2</vt:lpwstr>
  </property>
  <property fmtid="{D5CDD505-2E9C-101B-9397-08002B2CF9AE}" pid="3" name="prpGSDName">
    <vt:lpwstr>SOP-210-G T65 GEL Clinical Study Protocol, ed 2.0</vt:lpwstr>
  </property>
  <property fmtid="{D5CDD505-2E9C-101B-9397-08002B2CF9AE}" pid="4" name="prpGSDNo">
    <vt:lpwstr>Template Active date: 14 Jan 2008</vt:lpwstr>
  </property>
  <property fmtid="{D5CDD505-2E9C-101B-9397-08002B2CF9AE}" pid="5" name="_NewReviewCycle">
    <vt:lpwstr/>
  </property>
</Properties>
</file>