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D99" w:rsidRPr="00002D99" w:rsidRDefault="00002D99" w:rsidP="007171D9">
      <w:pPr>
        <w:pStyle w:val="Heading1"/>
        <w:spacing w:line="240" w:lineRule="auto"/>
        <w:rPr>
          <w:b/>
        </w:rPr>
      </w:pPr>
      <w:r>
        <w:rPr>
          <w:b/>
        </w:rPr>
        <w:t>Appendix.</w:t>
      </w:r>
      <w:r w:rsidRPr="00002D99">
        <w:rPr>
          <w:b/>
        </w:rPr>
        <w:t xml:space="preserve"> Mathematical formalism of the wavelet leader based scaling analysis</w:t>
      </w:r>
    </w:p>
    <w:p w:rsidR="00132F2B" w:rsidRDefault="00132F2B" w:rsidP="00002D99">
      <w:pPr>
        <w:pStyle w:val="Heading2"/>
        <w:rPr>
          <w:b/>
        </w:rPr>
      </w:pPr>
    </w:p>
    <w:p w:rsidR="00002D99" w:rsidRPr="00002D99" w:rsidRDefault="00002D99" w:rsidP="00002D99">
      <w:pPr>
        <w:pStyle w:val="Heading2"/>
        <w:rPr>
          <w:b/>
        </w:rPr>
      </w:pPr>
      <w:bookmarkStart w:id="0" w:name="_GoBack"/>
      <w:bookmarkEnd w:id="0"/>
      <w:r w:rsidRPr="00002D99">
        <w:rPr>
          <w:b/>
        </w:rPr>
        <w:t>Wavelet leaders</w:t>
      </w:r>
    </w:p>
    <w:p w:rsidR="00002D99" w:rsidRPr="00002D99" w:rsidRDefault="00002D99" w:rsidP="00002D99">
      <w:pPr>
        <w:pStyle w:val="Text"/>
        <w:spacing w:line="480" w:lineRule="auto"/>
        <w:rPr>
          <w:sz w:val="24"/>
        </w:rPr>
      </w:pPr>
      <w:r w:rsidRPr="00002D99">
        <w:rPr>
          <w:sz w:val="24"/>
        </w:rPr>
        <w:t xml:space="preserve">Assuming a discrete process </w:t>
      </w:r>
      <w:r w:rsidRPr="00002D99">
        <w:rPr>
          <w:i/>
          <w:sz w:val="24"/>
        </w:rPr>
        <w:t>X(t)</w:t>
      </w:r>
      <w:r w:rsidRPr="00002D99">
        <w:rPr>
          <w:sz w:val="24"/>
        </w:rPr>
        <w:t xml:space="preserve"> and a mother wavelet function </w:t>
      </w:r>
      <w:r w:rsidRPr="00002D99">
        <w:rPr>
          <w:i/>
          <w:sz w:val="24"/>
        </w:rPr>
        <w:t>ψ</w:t>
      </w:r>
      <w:r w:rsidRPr="00002D99">
        <w:rPr>
          <w:i/>
          <w:sz w:val="24"/>
          <w:vertAlign w:val="subscript"/>
        </w:rPr>
        <w:t>0</w:t>
      </w:r>
      <w:r w:rsidRPr="00002D99">
        <w:rPr>
          <w:i/>
          <w:sz w:val="24"/>
        </w:rPr>
        <w:t>(t)</w:t>
      </w:r>
      <w:r w:rsidRPr="00002D99">
        <w:rPr>
          <w:sz w:val="24"/>
        </w:rPr>
        <w:t xml:space="preserve"> with a compact time support, the coefficients of the discrete wavelet transform (DWT) of </w:t>
      </w:r>
      <w:r w:rsidRPr="00002D99">
        <w:rPr>
          <w:i/>
          <w:sz w:val="24"/>
        </w:rPr>
        <w:t>X</w:t>
      </w:r>
      <w:r w:rsidRPr="00002D99">
        <w:rPr>
          <w:sz w:val="24"/>
        </w:rPr>
        <w:t xml:space="preserve">, </w:t>
      </w:r>
      <w:proofErr w:type="spellStart"/>
      <w:r w:rsidRPr="00002D99">
        <w:rPr>
          <w:i/>
          <w:sz w:val="24"/>
        </w:rPr>
        <w:t>d</w:t>
      </w:r>
      <w:r w:rsidRPr="00002D99">
        <w:rPr>
          <w:i/>
          <w:sz w:val="24"/>
          <w:vertAlign w:val="subscript"/>
        </w:rPr>
        <w:t>X</w:t>
      </w:r>
      <w:proofErr w:type="spellEnd"/>
      <w:r w:rsidRPr="00002D99">
        <w:rPr>
          <w:i/>
          <w:sz w:val="24"/>
        </w:rPr>
        <w:t>(</w:t>
      </w:r>
      <w:proofErr w:type="spellStart"/>
      <w:r w:rsidRPr="00002D99">
        <w:rPr>
          <w:i/>
          <w:sz w:val="24"/>
        </w:rPr>
        <w:t>j,k</w:t>
      </w:r>
      <w:proofErr w:type="spellEnd"/>
      <w:r w:rsidRPr="00002D99">
        <w:rPr>
          <w:i/>
          <w:sz w:val="24"/>
        </w:rPr>
        <w:t>)</w:t>
      </w:r>
      <w:r w:rsidRPr="00002D99">
        <w:rPr>
          <w:sz w:val="24"/>
        </w:rPr>
        <w:t xml:space="preserve"> </w:t>
      </w:r>
      <w:r w:rsidRPr="00002D99">
        <w:rPr>
          <w:sz w:val="24"/>
        </w:rPr>
        <w:fldChar w:fldCharType="begin"/>
      </w:r>
      <w:r w:rsidRPr="00002D99">
        <w:rPr>
          <w:sz w:val="24"/>
        </w:rPr>
        <w:instrText xml:space="preserve"> ADDIN EN.CITE &lt;EndNote&gt;&lt;Cite&gt;&lt;Author&gt;Mallat&lt;/Author&gt;&lt;Year&gt;1999&lt;/Year&gt;&lt;RecNum&gt;3252&lt;/RecNum&gt;&lt;DisplayText&gt;[54]&lt;/DisplayText&gt;&lt;record&gt;&lt;rec-number&gt;3252&lt;/rec-number&gt;&lt;foreign-keys&gt;&lt;key app="EN" db-id="5ep59ae5ipv9rpea0rap9ztpe59p5fpxxrwx" timestamp="1298841514"&gt;3252&lt;/key&gt;&lt;/foreign-keys&gt;&lt;ref-type name="Book"&gt;6&lt;/ref-type&gt;&lt;contributors&gt;&lt;authors&gt;&lt;author&gt;Mallat, Stéphane.&lt;/author&gt;&lt;/authors&gt;&lt;/contributors&gt;&lt;titles&gt;&lt;title&gt;A Wavelet tour of signal processing&lt;/title&gt;&lt;/titles&gt;&lt;pages&gt;XXIV-637&lt;/pages&gt;&lt;edition&gt;2nd ed.&lt;/edition&gt;&lt;keywords&gt;&lt;keyword&gt;Ondelettes.&lt;/keyword&gt;&lt;/keywords&gt;&lt;dates&gt;&lt;year&gt;1999&lt;/year&gt;&lt;/dates&gt;&lt;pub-location&gt;San Diego CA London Sydney&lt;/pub-location&gt;&lt;publisher&gt;Academic Press&lt;/publisher&gt;&lt;isbn&gt;0-12-466606-X&lt;/isbn&gt;&lt;accession-num&gt;046538100&lt;/accession-num&gt;&lt;call-num&gt;Math Info - low stage - Author SM MALL 1-01 b&lt;/call-num&gt;&lt;urls&gt;&lt;/urls&gt;&lt;language&gt;eng&lt;/language&gt;&lt;/record&gt;&lt;/Cite&gt;&lt;/EndNote&gt;</w:instrText>
      </w:r>
      <w:r w:rsidRPr="00002D99">
        <w:rPr>
          <w:sz w:val="24"/>
        </w:rPr>
        <w:fldChar w:fldCharType="separate"/>
      </w:r>
      <w:r w:rsidRPr="00002D99">
        <w:rPr>
          <w:noProof/>
          <w:sz w:val="24"/>
        </w:rPr>
        <w:t>[54]</w:t>
      </w:r>
      <w:r w:rsidRPr="00002D99">
        <w:rPr>
          <w:sz w:val="24"/>
        </w:rPr>
        <w:fldChar w:fldCharType="end"/>
      </w:r>
      <w:r w:rsidRPr="00002D99">
        <w:rPr>
          <w:sz w:val="24"/>
        </w:rPr>
        <w:t xml:space="preserve"> are given by:</w:t>
      </w:r>
    </w:p>
    <w:p w:rsidR="00002D99" w:rsidRPr="00002D99" w:rsidRDefault="00002D99" w:rsidP="00002D99">
      <w:pPr>
        <w:spacing w:before="120" w:after="120" w:line="480" w:lineRule="auto"/>
        <w:jc w:val="both"/>
        <w:rPr>
          <w:rFonts w:ascii="Times New Roman" w:hAnsi="Times New Roman" w:cs="Times New Roman"/>
          <w:sz w:val="24"/>
        </w:rPr>
      </w:pPr>
      <w:r w:rsidRPr="00002D99">
        <w:rPr>
          <w:rFonts w:ascii="Times New Roman" w:eastAsia="Times New Roman" w:hAnsi="Times New Roman" w:cs="Times New Roman"/>
          <w:position w:val="-30"/>
          <w:sz w:val="24"/>
          <w:szCs w:val="24"/>
          <w:lang w:val="en-US"/>
        </w:rPr>
        <w:object w:dxaOrig="4245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.1pt;height:36.95pt" o:ole="">
            <v:imagedata r:id="rId4" o:title=""/>
          </v:shape>
          <o:OLEObject Type="Embed" ProgID="Equation.DSMT4" ShapeID="_x0000_i1025" DrawAspect="Content" ObjectID="_1486627417" r:id="rId5"/>
        </w:object>
      </w:r>
      <w:r w:rsidRPr="00002D99">
        <w:rPr>
          <w:rFonts w:ascii="Times New Roman" w:hAnsi="Times New Roman" w:cs="Times New Roman"/>
        </w:rPr>
        <w:t xml:space="preserve">    </w:t>
      </w:r>
      <w:r w:rsidR="00AA7940">
        <w:rPr>
          <w:rFonts w:ascii="Times New Roman" w:hAnsi="Times New Roman" w:cs="Times New Roman"/>
        </w:rPr>
        <w:tab/>
      </w:r>
      <w:r w:rsidR="00AA7940">
        <w:rPr>
          <w:rFonts w:ascii="Times New Roman" w:hAnsi="Times New Roman" w:cs="Times New Roman"/>
        </w:rPr>
        <w:tab/>
      </w:r>
      <w:r w:rsidR="00AA7940">
        <w:rPr>
          <w:rFonts w:ascii="Times New Roman" w:hAnsi="Times New Roman" w:cs="Times New Roman"/>
        </w:rPr>
        <w:tab/>
      </w:r>
      <w:r w:rsidR="00AA7940">
        <w:rPr>
          <w:rFonts w:ascii="Times New Roman" w:hAnsi="Times New Roman" w:cs="Times New Roman"/>
        </w:rPr>
        <w:tab/>
        <w:t xml:space="preserve">                     </w:t>
      </w:r>
      <w:r w:rsidR="00AA7940">
        <w:rPr>
          <w:rFonts w:ascii="Times New Roman" w:hAnsi="Times New Roman" w:cs="Times New Roman"/>
        </w:rPr>
        <w:tab/>
        <w:t xml:space="preserve">        (</w:t>
      </w:r>
      <w:r w:rsidRPr="00002D99">
        <w:rPr>
          <w:rFonts w:ascii="Times New Roman" w:hAnsi="Times New Roman" w:cs="Times New Roman"/>
        </w:rPr>
        <w:t>1)</w:t>
      </w:r>
    </w:p>
    <w:p w:rsidR="00002D99" w:rsidRPr="00002D99" w:rsidRDefault="00002D99" w:rsidP="00002D99">
      <w:pPr>
        <w:pStyle w:val="TextIndent"/>
        <w:spacing w:line="480" w:lineRule="auto"/>
        <w:rPr>
          <w:sz w:val="24"/>
          <w:szCs w:val="24"/>
        </w:rPr>
      </w:pPr>
      <w:r w:rsidRPr="00002D99">
        <w:rPr>
          <w:sz w:val="24"/>
          <w:szCs w:val="24"/>
        </w:rPr>
        <w:t xml:space="preserve">Let </w:t>
      </w:r>
      <w:r w:rsidRPr="00002D99">
        <w:rPr>
          <w:i/>
          <w:sz w:val="24"/>
          <w:szCs w:val="24"/>
        </w:rPr>
        <w:t xml:space="preserve">λ = λ </w:t>
      </w:r>
      <w:proofErr w:type="spellStart"/>
      <w:r w:rsidRPr="00002D99">
        <w:rPr>
          <w:i/>
          <w:sz w:val="24"/>
          <w:szCs w:val="24"/>
          <w:vertAlign w:val="subscript"/>
        </w:rPr>
        <w:t>j</w:t>
      </w:r>
      <w:proofErr w:type="gramStart"/>
      <w:r w:rsidRPr="00002D99">
        <w:rPr>
          <w:i/>
          <w:sz w:val="24"/>
          <w:szCs w:val="24"/>
          <w:vertAlign w:val="subscript"/>
        </w:rPr>
        <w:t>,k</w:t>
      </w:r>
      <w:proofErr w:type="spellEnd"/>
      <w:proofErr w:type="gramEnd"/>
      <w:r w:rsidRPr="00002D99">
        <w:rPr>
          <w:i/>
          <w:sz w:val="24"/>
          <w:szCs w:val="24"/>
        </w:rPr>
        <w:t xml:space="preserve"> =</w:t>
      </w:r>
      <w:r w:rsidRPr="00002D99">
        <w:rPr>
          <w:sz w:val="24"/>
          <w:szCs w:val="24"/>
        </w:rPr>
        <w:t>[</w:t>
      </w:r>
      <w:r w:rsidRPr="00002D99">
        <w:rPr>
          <w:i/>
          <w:sz w:val="24"/>
          <w:szCs w:val="24"/>
        </w:rPr>
        <w:t>k2</w:t>
      </w:r>
      <w:r w:rsidRPr="00002D99">
        <w:rPr>
          <w:i/>
          <w:sz w:val="24"/>
          <w:szCs w:val="24"/>
          <w:vertAlign w:val="superscript"/>
        </w:rPr>
        <w:t>j</w:t>
      </w:r>
      <w:r w:rsidRPr="00002D99">
        <w:rPr>
          <w:i/>
          <w:sz w:val="24"/>
          <w:szCs w:val="24"/>
        </w:rPr>
        <w:t xml:space="preserve">, </w:t>
      </w:r>
      <w:r w:rsidRPr="00002D99">
        <w:rPr>
          <w:sz w:val="24"/>
          <w:szCs w:val="24"/>
        </w:rPr>
        <w:t>(</w:t>
      </w:r>
      <w:r w:rsidRPr="00002D99">
        <w:rPr>
          <w:i/>
          <w:sz w:val="24"/>
          <w:szCs w:val="24"/>
        </w:rPr>
        <w:t>k+1</w:t>
      </w:r>
      <w:r w:rsidRPr="00002D99">
        <w:rPr>
          <w:sz w:val="24"/>
          <w:szCs w:val="24"/>
        </w:rPr>
        <w:t>)</w:t>
      </w:r>
      <w:r w:rsidRPr="00002D99">
        <w:rPr>
          <w:i/>
          <w:sz w:val="24"/>
          <w:szCs w:val="24"/>
        </w:rPr>
        <w:t>2</w:t>
      </w:r>
      <w:r w:rsidRPr="00002D99">
        <w:rPr>
          <w:i/>
          <w:sz w:val="24"/>
          <w:szCs w:val="24"/>
          <w:vertAlign w:val="superscript"/>
        </w:rPr>
        <w:t>j</w:t>
      </w:r>
      <w:r w:rsidRPr="00002D99">
        <w:rPr>
          <w:sz w:val="24"/>
          <w:szCs w:val="24"/>
        </w:rPr>
        <w:t>)</w:t>
      </w:r>
      <w:r w:rsidRPr="00002D99">
        <w:rPr>
          <w:i/>
          <w:sz w:val="24"/>
          <w:szCs w:val="24"/>
        </w:rPr>
        <w:t xml:space="preserve"> </w:t>
      </w:r>
      <w:r w:rsidRPr="00002D99">
        <w:rPr>
          <w:sz w:val="24"/>
          <w:szCs w:val="24"/>
        </w:rPr>
        <w:t xml:space="preserve">be a dyadic intervals of indices and </w:t>
      </w:r>
      <w:r w:rsidRPr="00002D99">
        <w:rPr>
          <w:position w:val="-14"/>
        </w:rPr>
        <w:object w:dxaOrig="2355" w:dyaOrig="390">
          <v:shape id="_x0000_i1026" type="#_x0000_t75" style="width:118.05pt;height:19.45pt" o:ole="">
            <v:imagedata r:id="rId6" o:title=""/>
          </v:shape>
          <o:OLEObject Type="Embed" ProgID="Equation.DSMT4" ShapeID="_x0000_i1026" DrawAspect="Content" ObjectID="_1486627418" r:id="rId7"/>
        </w:object>
      </w:r>
      <w:r w:rsidRPr="00002D99">
        <w:rPr>
          <w:sz w:val="24"/>
          <w:szCs w:val="24"/>
        </w:rPr>
        <w:t xml:space="preserve"> the union of the interval </w:t>
      </w:r>
      <w:r w:rsidRPr="00002D99">
        <w:rPr>
          <w:i/>
          <w:sz w:val="24"/>
          <w:szCs w:val="24"/>
        </w:rPr>
        <w:t>λ</w:t>
      </w:r>
      <w:r w:rsidRPr="00002D99">
        <w:rPr>
          <w:sz w:val="24"/>
          <w:szCs w:val="24"/>
        </w:rPr>
        <w:t xml:space="preserve"> with its adjacent dyadic intervals. The wavelet leaders </w:t>
      </w:r>
      <w:r w:rsidRPr="00002D99">
        <w:rPr>
          <w:sz w:val="24"/>
          <w:szCs w:val="24"/>
        </w:rPr>
        <w:fldChar w:fldCharType="begin"/>
      </w:r>
      <w:r w:rsidRPr="00002D99">
        <w:rPr>
          <w:sz w:val="24"/>
          <w:szCs w:val="24"/>
        </w:rPr>
        <w:instrText xml:space="preserve"> ADDIN EN.CITE &lt;EndNote&gt;&lt;Cite&gt;&lt;Author&gt;Jaffard&lt;/Author&gt;&lt;Year&gt;2004&lt;/Year&gt;&lt;RecNum&gt;5337&lt;/RecNum&gt;&lt;DisplayText&gt;[55]&lt;/DisplayText&gt;&lt;record&gt;&lt;rec-number&gt;5337&lt;/rec-number&gt;&lt;foreign-keys&gt;&lt;key app="EN" db-id="5ep59ae5ipv9rpea0rap9ztpe59p5fpxxrwx" timestamp="1393875163"&gt;5337&lt;/key&gt;&lt;/foreign-keys&gt;&lt;ref-type name="Journal Article"&gt;17&lt;/ref-type&gt;&lt;contributors&gt;&lt;authors&gt;&lt;author&gt;Jaffard, S.&lt;/author&gt;&lt;/authors&gt;&lt;/contributors&gt;&lt;auth-address&gt;Jaffard, S&amp;#xD;Univ Paris 12, Fac Sci &amp;amp; Technol, Lab Anal &amp;amp; Math Appl, 61 Ave Gen de Gaulle, F-94010 Creteil, France&amp;#xD;Univ Paris 12, Fac Sci &amp;amp; Technol, Lab Anal &amp;amp; Math Appl, 61 Ave Gen de Gaulle, F-94010 Creteil, France&amp;#xD;Univ Paris 12, Fac Sci &amp;amp; Technol, Lab Anal &amp;amp; Math Appl, F-94010 Creteil, France&lt;/auth-address&gt;&lt;titles&gt;&lt;title&gt;Wavelet techniques in multifractal analysis&lt;/title&gt;&lt;secondary-title&gt;Fractal Geometry and Applications: A Jubilee of Benoit Mandelbrot - Multifractals, Probability and Statistical Mechanics, Applications, Pt 2&lt;/secondary-title&gt;&lt;alt-title&gt;P Symp Pure Math&lt;/alt-title&gt;&lt;/titles&gt;&lt;alt-periodical&gt;&lt;full-title&gt;Proceedings of Symposia in Pure Mathematics&lt;/full-title&gt;&lt;abbr-1&gt;P Symp Pure Math&lt;/abbr-1&gt;&lt;/alt-periodical&gt;&lt;pages&gt;91-151&lt;/pages&gt;&lt;volume&gt;72&lt;/volume&gt;&lt;keywords&gt;&lt;keyword&gt;holder regularity&lt;/keyword&gt;&lt;keyword&gt;multifractal analysis&lt;/keyword&gt;&lt;keyword&gt;wavelet expansions&lt;/keyword&gt;&lt;keyword&gt;oscillation spaces&lt;/keyword&gt;&lt;keyword&gt;prevalence&lt;/keyword&gt;&lt;keyword&gt;weyl-berry conjecture&lt;/keyword&gt;&lt;keyword&gt;compactly supported wavelets&lt;/keyword&gt;&lt;keyword&gt;self-similar functions&lt;/keyword&gt;&lt;keyword&gt;riemann zeta-function&lt;/keyword&gt;&lt;keyword&gt;fractal drums&lt;/keyword&gt;&lt;keyword&gt;formalism&lt;/keyword&gt;&lt;keyword&gt;singularities&lt;/keyword&gt;&lt;keyword&gt;regularity&lt;/keyword&gt;&lt;keyword&gt;spaces&lt;/keyword&gt;&lt;keyword&gt;sets&lt;/keyword&gt;&lt;/keywords&gt;&lt;dates&gt;&lt;year&gt;2004&lt;/year&gt;&lt;/dates&gt;&lt;isbn&gt;0082-0717&lt;/isbn&gt;&lt;accession-num&gt;WOS:000225712500004&lt;/accession-num&gt;&lt;urls&gt;&lt;related-urls&gt;&lt;url&gt;&amp;lt;Go to ISI&amp;gt;://WOS:000225712500004&lt;/url&gt;&lt;/related-urls&gt;&lt;/urls&gt;&lt;language&gt;English&lt;/language&gt;&lt;/record&gt;&lt;/Cite&gt;&lt;/EndNote&gt;</w:instrText>
      </w:r>
      <w:r w:rsidRPr="00002D99">
        <w:rPr>
          <w:sz w:val="24"/>
          <w:szCs w:val="24"/>
        </w:rPr>
        <w:fldChar w:fldCharType="separate"/>
      </w:r>
      <w:r w:rsidRPr="00002D99">
        <w:rPr>
          <w:noProof/>
          <w:sz w:val="24"/>
          <w:szCs w:val="24"/>
        </w:rPr>
        <w:t>[55]</w:t>
      </w:r>
      <w:r w:rsidRPr="00002D99">
        <w:rPr>
          <w:sz w:val="24"/>
          <w:szCs w:val="24"/>
        </w:rPr>
        <w:fldChar w:fldCharType="end"/>
      </w:r>
      <w:r w:rsidRPr="00002D99">
        <w:rPr>
          <w:sz w:val="24"/>
          <w:szCs w:val="24"/>
        </w:rPr>
        <w:t xml:space="preserve"> are the quantities </w:t>
      </w:r>
      <w:r w:rsidRPr="00002D99">
        <w:rPr>
          <w:i/>
          <w:sz w:val="24"/>
          <w:szCs w:val="24"/>
        </w:rPr>
        <w:t>L</w:t>
      </w:r>
      <w:r w:rsidRPr="00002D99">
        <w:rPr>
          <w:i/>
          <w:sz w:val="24"/>
          <w:szCs w:val="24"/>
          <w:vertAlign w:val="subscript"/>
        </w:rPr>
        <w:t>X</w:t>
      </w:r>
      <w:r w:rsidRPr="00002D99">
        <w:rPr>
          <w:i/>
          <w:sz w:val="24"/>
          <w:szCs w:val="24"/>
        </w:rPr>
        <w:t>(</w:t>
      </w:r>
      <w:proofErr w:type="spellStart"/>
      <w:r w:rsidRPr="00002D99">
        <w:rPr>
          <w:i/>
          <w:sz w:val="24"/>
          <w:szCs w:val="24"/>
        </w:rPr>
        <w:t>j,k</w:t>
      </w:r>
      <w:proofErr w:type="spellEnd"/>
      <w:r w:rsidRPr="00002D99">
        <w:rPr>
          <w:i/>
          <w:sz w:val="24"/>
          <w:szCs w:val="24"/>
        </w:rPr>
        <w:t>)</w:t>
      </w:r>
      <w:r w:rsidRPr="00002D99">
        <w:rPr>
          <w:sz w:val="24"/>
          <w:szCs w:val="24"/>
        </w:rPr>
        <w:t xml:space="preserve"> defined from the discrete wavelet coefficients as:</w:t>
      </w:r>
    </w:p>
    <w:p w:rsidR="00002D99" w:rsidRPr="00002D99" w:rsidRDefault="00002D99" w:rsidP="00002D99">
      <w:pPr>
        <w:pStyle w:val="Equation"/>
        <w:spacing w:line="480" w:lineRule="auto"/>
        <w:jc w:val="both"/>
        <w:rPr>
          <w:sz w:val="24"/>
        </w:rPr>
      </w:pPr>
      <w:r w:rsidRPr="00002D99">
        <w:rPr>
          <w:position w:val="-16"/>
        </w:rPr>
        <w:object w:dxaOrig="2445" w:dyaOrig="435">
          <v:shape id="_x0000_i1027" type="#_x0000_t75" style="width:121.95pt;height:22.05pt" o:ole="">
            <v:imagedata r:id="rId8" o:title=""/>
          </v:shape>
          <o:OLEObject Type="Embed" ProgID="Equation.DSMT4" ShapeID="_x0000_i1027" DrawAspect="Content" ObjectID="_1486627419" r:id="rId9"/>
        </w:object>
      </w:r>
      <w:r w:rsidRPr="00002D99">
        <w:rPr>
          <w:sz w:val="24"/>
        </w:rPr>
        <w:t xml:space="preserve">                                 </w:t>
      </w:r>
      <w:r w:rsidR="00AA7940">
        <w:rPr>
          <w:sz w:val="24"/>
        </w:rPr>
        <w:t xml:space="preserve">      </w:t>
      </w:r>
      <w:r w:rsidR="00AA7940">
        <w:rPr>
          <w:sz w:val="24"/>
        </w:rPr>
        <w:tab/>
      </w:r>
      <w:r w:rsidR="00AA7940">
        <w:rPr>
          <w:sz w:val="24"/>
        </w:rPr>
        <w:tab/>
        <w:t xml:space="preserve">                    </w:t>
      </w:r>
      <w:r w:rsidR="00AA7940">
        <w:rPr>
          <w:sz w:val="24"/>
        </w:rPr>
        <w:tab/>
      </w:r>
      <w:r w:rsidR="00AA7940">
        <w:rPr>
          <w:sz w:val="24"/>
        </w:rPr>
        <w:tab/>
      </w:r>
      <w:r w:rsidR="00AA7940">
        <w:rPr>
          <w:sz w:val="24"/>
        </w:rPr>
        <w:tab/>
        <w:t xml:space="preserve">       (</w:t>
      </w:r>
      <w:r w:rsidRPr="00002D99">
        <w:rPr>
          <w:sz w:val="24"/>
        </w:rPr>
        <w:t>2)</w:t>
      </w:r>
    </w:p>
    <w:p w:rsidR="00002D99" w:rsidRPr="00002D99" w:rsidRDefault="00002D99" w:rsidP="00002D99">
      <w:pPr>
        <w:pStyle w:val="TextIndent"/>
        <w:spacing w:line="480" w:lineRule="auto"/>
        <w:rPr>
          <w:sz w:val="24"/>
          <w:szCs w:val="24"/>
        </w:rPr>
      </w:pPr>
      <w:proofErr w:type="gramStart"/>
      <w:r w:rsidRPr="00002D99">
        <w:rPr>
          <w:i/>
          <w:sz w:val="24"/>
          <w:szCs w:val="24"/>
        </w:rPr>
        <w:t>L</w:t>
      </w:r>
      <w:r w:rsidRPr="00002D99">
        <w:rPr>
          <w:i/>
          <w:sz w:val="24"/>
          <w:szCs w:val="24"/>
          <w:vertAlign w:val="subscript"/>
        </w:rPr>
        <w:t>X</w:t>
      </w:r>
      <w:r w:rsidRPr="00002D99">
        <w:rPr>
          <w:i/>
          <w:sz w:val="24"/>
          <w:szCs w:val="24"/>
        </w:rPr>
        <w:t>(</w:t>
      </w:r>
      <w:proofErr w:type="spellStart"/>
      <w:proofErr w:type="gramEnd"/>
      <w:r w:rsidRPr="00002D99">
        <w:rPr>
          <w:i/>
          <w:sz w:val="24"/>
          <w:szCs w:val="24"/>
        </w:rPr>
        <w:t>j,k</w:t>
      </w:r>
      <w:proofErr w:type="spellEnd"/>
      <w:r w:rsidRPr="00002D99">
        <w:rPr>
          <w:i/>
          <w:sz w:val="24"/>
          <w:szCs w:val="24"/>
        </w:rPr>
        <w:t xml:space="preserve">) </w:t>
      </w:r>
      <w:r w:rsidRPr="00002D99">
        <w:rPr>
          <w:sz w:val="24"/>
          <w:szCs w:val="24"/>
        </w:rPr>
        <w:t>is the largest discrete wavelet coefficient computed over all finer scales 2</w:t>
      </w:r>
      <w:r w:rsidRPr="00002D99">
        <w:rPr>
          <w:i/>
          <w:sz w:val="24"/>
          <w:szCs w:val="24"/>
          <w:vertAlign w:val="superscript"/>
        </w:rPr>
        <w:t>j’</w:t>
      </w:r>
      <w:r w:rsidRPr="00002D99">
        <w:rPr>
          <w:sz w:val="24"/>
          <w:szCs w:val="24"/>
        </w:rPr>
        <w:t xml:space="preserve">  ≤ 2</w:t>
      </w:r>
      <w:r w:rsidRPr="00002D99">
        <w:rPr>
          <w:i/>
          <w:sz w:val="24"/>
          <w:szCs w:val="24"/>
          <w:vertAlign w:val="superscript"/>
        </w:rPr>
        <w:t>j</w:t>
      </w:r>
      <w:r w:rsidRPr="00002D99">
        <w:rPr>
          <w:sz w:val="24"/>
          <w:szCs w:val="24"/>
        </w:rPr>
        <w:t xml:space="preserve">  in the time neighborhood 3</w:t>
      </w:r>
      <w:r w:rsidRPr="00002D99">
        <w:rPr>
          <w:i/>
          <w:sz w:val="24"/>
          <w:szCs w:val="24"/>
        </w:rPr>
        <w:t>λ</w:t>
      </w:r>
      <w:r w:rsidRPr="00002D99">
        <w:rPr>
          <w:sz w:val="24"/>
          <w:szCs w:val="24"/>
        </w:rPr>
        <w:t xml:space="preserve"> (</w:t>
      </w:r>
      <w:r w:rsidR="00AA7940">
        <w:rPr>
          <w:sz w:val="24"/>
          <w:szCs w:val="24"/>
        </w:rPr>
        <w:t>S1 Fig.</w:t>
      </w:r>
      <w:r w:rsidRPr="00002D99">
        <w:rPr>
          <w:sz w:val="24"/>
          <w:szCs w:val="24"/>
        </w:rPr>
        <w:t>).</w:t>
      </w:r>
    </w:p>
    <w:p w:rsidR="00002D99" w:rsidRPr="00002D99" w:rsidRDefault="00002D99" w:rsidP="00002D99">
      <w:pPr>
        <w:pStyle w:val="Heading2"/>
        <w:rPr>
          <w:b/>
        </w:rPr>
      </w:pPr>
      <w:r w:rsidRPr="00002D99">
        <w:rPr>
          <w:b/>
        </w:rPr>
        <w:t>Log-cumulants</w:t>
      </w:r>
    </w:p>
    <w:p w:rsidR="00002D99" w:rsidRPr="00002D99" w:rsidRDefault="00002D99" w:rsidP="00002D99">
      <w:pPr>
        <w:pStyle w:val="Text"/>
        <w:spacing w:line="480" w:lineRule="auto"/>
        <w:rPr>
          <w:sz w:val="24"/>
        </w:rPr>
      </w:pPr>
      <w:r w:rsidRPr="00002D99">
        <w:rPr>
          <w:sz w:val="24"/>
        </w:rPr>
        <w:t xml:space="preserve">For a given analysis scale, the time averages (across the </w:t>
      </w:r>
      <w:proofErr w:type="spellStart"/>
      <w:r w:rsidRPr="00002D99">
        <w:rPr>
          <w:i/>
          <w:sz w:val="24"/>
        </w:rPr>
        <w:t>n</w:t>
      </w:r>
      <w:r w:rsidRPr="00002D99">
        <w:rPr>
          <w:i/>
          <w:sz w:val="24"/>
          <w:vertAlign w:val="subscript"/>
        </w:rPr>
        <w:t>j</w:t>
      </w:r>
      <w:proofErr w:type="spellEnd"/>
      <w:r w:rsidRPr="00002D99">
        <w:rPr>
          <w:i/>
          <w:sz w:val="24"/>
        </w:rPr>
        <w:t xml:space="preserve"> </w:t>
      </w:r>
      <w:r w:rsidRPr="00002D99">
        <w:rPr>
          <w:sz w:val="24"/>
        </w:rPr>
        <w:t xml:space="preserve">samples of </w:t>
      </w:r>
      <w:proofErr w:type="gramStart"/>
      <w:r w:rsidRPr="00002D99">
        <w:rPr>
          <w:i/>
          <w:sz w:val="24"/>
        </w:rPr>
        <w:t>X(</w:t>
      </w:r>
      <w:proofErr w:type="gramEnd"/>
      <w:r w:rsidRPr="00002D99">
        <w:rPr>
          <w:i/>
          <w:sz w:val="24"/>
        </w:rPr>
        <w:t>t)</w:t>
      </w:r>
      <w:r w:rsidRPr="00002D99">
        <w:rPr>
          <w:sz w:val="24"/>
        </w:rPr>
        <w:t xml:space="preserve"> at the scale 2</w:t>
      </w:r>
      <w:r w:rsidRPr="00002D99">
        <w:rPr>
          <w:i/>
          <w:sz w:val="24"/>
          <w:vertAlign w:val="superscript"/>
        </w:rPr>
        <w:t>j</w:t>
      </w:r>
      <w:r w:rsidRPr="00002D99">
        <w:rPr>
          <w:sz w:val="24"/>
        </w:rPr>
        <w:t xml:space="preserve">) of the </w:t>
      </w:r>
      <w:proofErr w:type="spellStart"/>
      <w:r w:rsidRPr="00002D99">
        <w:rPr>
          <w:i/>
          <w:sz w:val="24"/>
        </w:rPr>
        <w:t>q</w:t>
      </w:r>
      <w:r w:rsidRPr="00002D99">
        <w:rPr>
          <w:sz w:val="24"/>
          <w:vertAlign w:val="superscript"/>
        </w:rPr>
        <w:t>th</w:t>
      </w:r>
      <w:proofErr w:type="spellEnd"/>
      <w:r w:rsidRPr="00002D99">
        <w:rPr>
          <w:sz w:val="24"/>
          <w:vertAlign w:val="superscript"/>
        </w:rPr>
        <w:t xml:space="preserve"> </w:t>
      </w:r>
      <w:r w:rsidRPr="00002D99">
        <w:rPr>
          <w:sz w:val="24"/>
        </w:rPr>
        <w:t xml:space="preserve">power of the wavelet leaders </w:t>
      </w:r>
      <w:r w:rsidRPr="00002D99">
        <w:rPr>
          <w:i/>
          <w:sz w:val="24"/>
        </w:rPr>
        <w:t>L</w:t>
      </w:r>
      <w:r w:rsidRPr="00002D99">
        <w:rPr>
          <w:i/>
          <w:sz w:val="24"/>
          <w:vertAlign w:val="subscript"/>
        </w:rPr>
        <w:t>X</w:t>
      </w:r>
      <w:r w:rsidRPr="00002D99">
        <w:rPr>
          <w:i/>
          <w:sz w:val="24"/>
        </w:rPr>
        <w:t>(</w:t>
      </w:r>
      <w:proofErr w:type="spellStart"/>
      <w:r w:rsidRPr="00002D99">
        <w:rPr>
          <w:i/>
          <w:sz w:val="24"/>
        </w:rPr>
        <w:t>j,k</w:t>
      </w:r>
      <w:proofErr w:type="spellEnd"/>
      <w:r w:rsidRPr="00002D99">
        <w:rPr>
          <w:i/>
          <w:sz w:val="24"/>
        </w:rPr>
        <w:t xml:space="preserve">) </w:t>
      </w:r>
      <w:r w:rsidRPr="00002D99">
        <w:rPr>
          <w:sz w:val="24"/>
        </w:rPr>
        <w:t>are referred to as the structure functions:</w:t>
      </w:r>
    </w:p>
    <w:p w:rsidR="00002D99" w:rsidRPr="00002D99" w:rsidRDefault="00002D99" w:rsidP="00002D99">
      <w:pPr>
        <w:pStyle w:val="Equation"/>
        <w:spacing w:line="480" w:lineRule="auto"/>
        <w:jc w:val="both"/>
        <w:rPr>
          <w:sz w:val="24"/>
        </w:rPr>
      </w:pPr>
      <w:r w:rsidRPr="00002D99">
        <w:rPr>
          <w:position w:val="-32"/>
        </w:rPr>
        <w:object w:dxaOrig="2550" w:dyaOrig="765">
          <v:shape id="_x0000_i1028" type="#_x0000_t75" style="width:127.8pt;height:38.25pt" o:ole="">
            <v:imagedata r:id="rId10" o:title=""/>
          </v:shape>
          <o:OLEObject Type="Embed" ProgID="Equation.DSMT4" ShapeID="_x0000_i1028" DrawAspect="Content" ObjectID="_1486627420" r:id="rId11"/>
        </w:object>
      </w:r>
      <w:r w:rsidRPr="00002D99">
        <w:rPr>
          <w:sz w:val="24"/>
        </w:rPr>
        <w:t xml:space="preserve">                              </w:t>
      </w:r>
      <w:r w:rsidR="00AA7940">
        <w:rPr>
          <w:sz w:val="24"/>
        </w:rPr>
        <w:t xml:space="preserve">      </w:t>
      </w:r>
      <w:r w:rsidR="00AA7940">
        <w:rPr>
          <w:sz w:val="24"/>
        </w:rPr>
        <w:tab/>
      </w:r>
      <w:r w:rsidR="00AA7940">
        <w:rPr>
          <w:sz w:val="24"/>
        </w:rPr>
        <w:tab/>
        <w:t xml:space="preserve">                     </w:t>
      </w:r>
      <w:r w:rsidR="00AA7940">
        <w:rPr>
          <w:sz w:val="24"/>
        </w:rPr>
        <w:tab/>
      </w:r>
      <w:r w:rsidR="00AA7940">
        <w:rPr>
          <w:sz w:val="24"/>
        </w:rPr>
        <w:tab/>
      </w:r>
      <w:r w:rsidR="00AA7940">
        <w:rPr>
          <w:sz w:val="24"/>
        </w:rPr>
        <w:tab/>
        <w:t xml:space="preserve">       (</w:t>
      </w:r>
      <w:r w:rsidRPr="00002D99">
        <w:rPr>
          <w:sz w:val="24"/>
        </w:rPr>
        <w:t>3)</w:t>
      </w:r>
    </w:p>
    <w:p w:rsidR="00002D99" w:rsidRPr="00002D99" w:rsidRDefault="00002D99" w:rsidP="00002D99">
      <w:pPr>
        <w:pStyle w:val="TextIndent"/>
        <w:spacing w:line="480" w:lineRule="auto"/>
        <w:rPr>
          <w:sz w:val="24"/>
          <w:szCs w:val="24"/>
        </w:rPr>
      </w:pPr>
      <w:r w:rsidRPr="00002D99">
        <w:rPr>
          <w:sz w:val="24"/>
          <w:szCs w:val="24"/>
        </w:rPr>
        <w:lastRenderedPageBreak/>
        <w:t xml:space="preserve">Under mild uniform </w:t>
      </w:r>
      <w:proofErr w:type="spellStart"/>
      <w:r w:rsidRPr="00002D99">
        <w:rPr>
          <w:sz w:val="24"/>
          <w:szCs w:val="24"/>
        </w:rPr>
        <w:t>Hölder</w:t>
      </w:r>
      <w:proofErr w:type="spellEnd"/>
      <w:r w:rsidRPr="00002D99">
        <w:rPr>
          <w:sz w:val="24"/>
          <w:szCs w:val="24"/>
        </w:rPr>
        <w:t xml:space="preserve"> regularity condition on </w:t>
      </w:r>
      <w:r w:rsidRPr="00002D99">
        <w:rPr>
          <w:i/>
          <w:sz w:val="24"/>
          <w:szCs w:val="24"/>
        </w:rPr>
        <w:t>X</w:t>
      </w:r>
      <w:r w:rsidRPr="00002D99">
        <w:rPr>
          <w:sz w:val="24"/>
          <w:szCs w:val="24"/>
        </w:rPr>
        <w:t>(</w:t>
      </w:r>
      <w:r w:rsidRPr="00002D99">
        <w:rPr>
          <w:i/>
          <w:sz w:val="24"/>
          <w:szCs w:val="24"/>
        </w:rPr>
        <w:t>t</w:t>
      </w:r>
      <w:r w:rsidRPr="00002D99">
        <w:rPr>
          <w:sz w:val="24"/>
          <w:szCs w:val="24"/>
        </w:rPr>
        <w:t xml:space="preserve">), it has been demonstrated </w:t>
      </w:r>
      <w:r w:rsidRPr="00002D99">
        <w:rPr>
          <w:sz w:val="24"/>
          <w:szCs w:val="24"/>
        </w:rPr>
        <w:fldChar w:fldCharType="begin"/>
      </w:r>
      <w:r w:rsidRPr="00002D99">
        <w:rPr>
          <w:sz w:val="24"/>
          <w:szCs w:val="24"/>
        </w:rPr>
        <w:instrText xml:space="preserve"> ADDIN EN.CITE &lt;EndNote&gt;&lt;Cite&gt;&lt;Author&gt;Jaffard&lt;/Author&gt;&lt;Year&gt;2004&lt;/Year&gt;&lt;RecNum&gt;5337&lt;/RecNum&gt;&lt;DisplayText&gt;[55]&lt;/DisplayText&gt;&lt;record&gt;&lt;rec-number&gt;5337&lt;/rec-number&gt;&lt;foreign-keys&gt;&lt;key app="EN" db-id="5ep59ae5ipv9rpea0rap9ztpe59p5fpxxrwx" timestamp="1393875163"&gt;5337&lt;/key&gt;&lt;/foreign-keys&gt;&lt;ref-type name="Journal Article"&gt;17&lt;/ref-type&gt;&lt;contributors&gt;&lt;authors&gt;&lt;author&gt;Jaffard, S.&lt;/author&gt;&lt;/authors&gt;&lt;/contributors&gt;&lt;auth-address&gt;Jaffard, S&amp;#xD;Univ Paris 12, Fac Sci &amp;amp; Technol, Lab Anal &amp;amp; Math Appl, 61 Ave Gen de Gaulle, F-94010 Creteil, France&amp;#xD;Univ Paris 12, Fac Sci &amp;amp; Technol, Lab Anal &amp;amp; Math Appl, 61 Ave Gen de Gaulle, F-94010 Creteil, France&amp;#xD;Univ Paris 12, Fac Sci &amp;amp; Technol, Lab Anal &amp;amp; Math Appl, F-94010 Creteil, France&lt;/auth-address&gt;&lt;titles&gt;&lt;title&gt;Wavelet techniques in multifractal analysis&lt;/title&gt;&lt;secondary-title&gt;Fractal Geometry and Applications: A Jubilee of Benoit Mandelbrot - Multifractals, Probability and Statistical Mechanics, Applications, Pt 2&lt;/secondary-title&gt;&lt;alt-title&gt;P Symp Pure Math&lt;/alt-title&gt;&lt;/titles&gt;&lt;alt-periodical&gt;&lt;full-title&gt;Proceedings of Symposia in Pure Mathematics&lt;/full-title&gt;&lt;abbr-1&gt;P Symp Pure Math&lt;/abbr-1&gt;&lt;/alt-periodical&gt;&lt;pages&gt;91-151&lt;/pages&gt;&lt;volume&gt;72&lt;/volume&gt;&lt;keywords&gt;&lt;keyword&gt;holder regularity&lt;/keyword&gt;&lt;keyword&gt;multifractal analysis&lt;/keyword&gt;&lt;keyword&gt;wavelet expansions&lt;/keyword&gt;&lt;keyword&gt;oscillation spaces&lt;/keyword&gt;&lt;keyword&gt;prevalence&lt;/keyword&gt;&lt;keyword&gt;weyl-berry conjecture&lt;/keyword&gt;&lt;keyword&gt;compactly supported wavelets&lt;/keyword&gt;&lt;keyword&gt;self-similar functions&lt;/keyword&gt;&lt;keyword&gt;riemann zeta-function&lt;/keyword&gt;&lt;keyword&gt;fractal drums&lt;/keyword&gt;&lt;keyword&gt;formalism&lt;/keyword&gt;&lt;keyword&gt;singularities&lt;/keyword&gt;&lt;keyword&gt;regularity&lt;/keyword&gt;&lt;keyword&gt;spaces&lt;/keyword&gt;&lt;keyword&gt;sets&lt;/keyword&gt;&lt;/keywords&gt;&lt;dates&gt;&lt;year&gt;2004&lt;/year&gt;&lt;/dates&gt;&lt;isbn&gt;0082-0717&lt;/isbn&gt;&lt;accession-num&gt;WOS:000225712500004&lt;/accession-num&gt;&lt;urls&gt;&lt;related-urls&gt;&lt;url&gt;&amp;lt;Go to ISI&amp;gt;://WOS:000225712500004&lt;/url&gt;&lt;/related-urls&gt;&lt;/urls&gt;&lt;language&gt;English&lt;/language&gt;&lt;/record&gt;&lt;/Cite&gt;&lt;/EndNote&gt;</w:instrText>
      </w:r>
      <w:r w:rsidRPr="00002D99">
        <w:rPr>
          <w:sz w:val="24"/>
          <w:szCs w:val="24"/>
        </w:rPr>
        <w:fldChar w:fldCharType="separate"/>
      </w:r>
      <w:r w:rsidRPr="00002D99">
        <w:rPr>
          <w:noProof/>
          <w:sz w:val="24"/>
          <w:szCs w:val="24"/>
        </w:rPr>
        <w:t>[55]</w:t>
      </w:r>
      <w:r w:rsidRPr="00002D99">
        <w:rPr>
          <w:sz w:val="24"/>
          <w:szCs w:val="24"/>
        </w:rPr>
        <w:fldChar w:fldCharType="end"/>
      </w:r>
      <w:r w:rsidRPr="00002D99">
        <w:rPr>
          <w:sz w:val="24"/>
          <w:szCs w:val="24"/>
        </w:rPr>
        <w:t xml:space="preserve"> that the structure functions are related to the scaling exponents </w:t>
      </w:r>
      <w:r w:rsidRPr="00002D99">
        <w:rPr>
          <w:position w:val="-14"/>
        </w:rPr>
        <w:object w:dxaOrig="570" w:dyaOrig="405">
          <v:shape id="_x0000_i1029" type="#_x0000_t75" style="width:28.55pt;height:20.1pt" o:ole="">
            <v:imagedata r:id="rId12" o:title=""/>
          </v:shape>
          <o:OLEObject Type="Embed" ProgID="Equation.DSMT4" ShapeID="_x0000_i1029" DrawAspect="Content" ObjectID="_1486627421" r:id="rId13"/>
        </w:object>
      </w:r>
      <w:r w:rsidRPr="00002D99">
        <w:rPr>
          <w:sz w:val="24"/>
          <w:szCs w:val="24"/>
        </w:rPr>
        <w:t xml:space="preserve"> by a power law in the limit 2</w:t>
      </w:r>
      <w:r w:rsidRPr="00002D99">
        <w:rPr>
          <w:i/>
          <w:sz w:val="24"/>
          <w:szCs w:val="24"/>
          <w:vertAlign w:val="superscript"/>
        </w:rPr>
        <w:t xml:space="preserve">j </w:t>
      </w:r>
      <w:r w:rsidRPr="00002D99">
        <w:rPr>
          <w:sz w:val="24"/>
          <w:szCs w:val="24"/>
        </w:rPr>
        <w:sym w:font="Symbol" w:char="F0AE"/>
      </w:r>
      <w:r w:rsidRPr="00002D99">
        <w:rPr>
          <w:sz w:val="24"/>
          <w:szCs w:val="24"/>
        </w:rPr>
        <w:t xml:space="preserve"> 0:</w:t>
      </w:r>
    </w:p>
    <w:p w:rsidR="00002D99" w:rsidRPr="00002D99" w:rsidRDefault="00002D99" w:rsidP="00002D99">
      <w:pPr>
        <w:pStyle w:val="Equation"/>
        <w:spacing w:line="480" w:lineRule="auto"/>
        <w:jc w:val="both"/>
        <w:rPr>
          <w:sz w:val="24"/>
        </w:rPr>
      </w:pPr>
      <w:r w:rsidRPr="00002D99">
        <w:rPr>
          <w:position w:val="-14"/>
        </w:rPr>
        <w:object w:dxaOrig="1875" w:dyaOrig="435">
          <v:shape id="_x0000_i1030" type="#_x0000_t75" style="width:94.05pt;height:22.05pt" o:ole="">
            <v:imagedata r:id="rId14" o:title=""/>
          </v:shape>
          <o:OLEObject Type="Embed" ProgID="Equation.DSMT4" ShapeID="_x0000_i1030" DrawAspect="Content" ObjectID="_1486627422" r:id="rId15"/>
        </w:object>
      </w:r>
      <w:r w:rsidRPr="00002D99">
        <w:rPr>
          <w:sz w:val="24"/>
        </w:rPr>
        <w:tab/>
        <w:t xml:space="preserve">                    </w:t>
      </w:r>
      <w:r>
        <w:rPr>
          <w:sz w:val="24"/>
        </w:rPr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</w:t>
      </w:r>
      <w:r w:rsidR="00AA7940">
        <w:rPr>
          <w:sz w:val="24"/>
        </w:rPr>
        <w:tab/>
      </w:r>
      <w:r w:rsidR="00AA7940">
        <w:rPr>
          <w:sz w:val="24"/>
        </w:rPr>
        <w:tab/>
        <w:t xml:space="preserve">       (</w:t>
      </w:r>
      <w:r w:rsidRPr="00002D99">
        <w:rPr>
          <w:sz w:val="24"/>
        </w:rPr>
        <w:t>4)</w:t>
      </w:r>
    </w:p>
    <w:p w:rsidR="00002D99" w:rsidRPr="00002D99" w:rsidRDefault="00002D99" w:rsidP="00002D99">
      <w:pPr>
        <w:pStyle w:val="TextIndent"/>
        <w:spacing w:line="480" w:lineRule="auto"/>
        <w:rPr>
          <w:sz w:val="24"/>
          <w:szCs w:val="24"/>
        </w:rPr>
      </w:pPr>
      <w:r w:rsidRPr="00002D99">
        <w:rPr>
          <w:sz w:val="24"/>
          <w:szCs w:val="24"/>
        </w:rPr>
        <w:t xml:space="preserve">The structure functions </w:t>
      </w:r>
      <w:proofErr w:type="gramStart"/>
      <w:r w:rsidRPr="00002D99">
        <w:rPr>
          <w:i/>
          <w:sz w:val="24"/>
          <w:szCs w:val="24"/>
        </w:rPr>
        <w:t>S</w:t>
      </w:r>
      <w:r w:rsidRPr="00002D99">
        <w:rPr>
          <w:i/>
          <w:sz w:val="24"/>
          <w:szCs w:val="24"/>
          <w:vertAlign w:val="superscript"/>
        </w:rPr>
        <w:t>L</w:t>
      </w:r>
      <w:r w:rsidRPr="00002D99">
        <w:rPr>
          <w:sz w:val="24"/>
          <w:szCs w:val="24"/>
        </w:rPr>
        <w:t>(</w:t>
      </w:r>
      <w:proofErr w:type="spellStart"/>
      <w:proofErr w:type="gramEnd"/>
      <w:r w:rsidRPr="00002D99">
        <w:rPr>
          <w:i/>
          <w:sz w:val="24"/>
          <w:szCs w:val="24"/>
        </w:rPr>
        <w:t>j</w:t>
      </w:r>
      <w:r w:rsidRPr="00002D99">
        <w:rPr>
          <w:sz w:val="24"/>
          <w:szCs w:val="24"/>
        </w:rPr>
        <w:t>,</w:t>
      </w:r>
      <w:r w:rsidRPr="00002D99">
        <w:rPr>
          <w:i/>
          <w:sz w:val="24"/>
          <w:szCs w:val="24"/>
        </w:rPr>
        <w:t>q</w:t>
      </w:r>
      <w:proofErr w:type="spellEnd"/>
      <w:r w:rsidRPr="00002D99">
        <w:rPr>
          <w:sz w:val="24"/>
          <w:szCs w:val="24"/>
        </w:rPr>
        <w:t xml:space="preserve">) could be expressed as the sample mean estimators for the ensemble averages </w:t>
      </w:r>
      <w:r w:rsidRPr="00002D99">
        <w:rPr>
          <w:position w:val="-14"/>
        </w:rPr>
        <w:object w:dxaOrig="1140" w:dyaOrig="435">
          <v:shape id="_x0000_i1031" type="#_x0000_t75" style="width:57.1pt;height:22.05pt" o:ole="">
            <v:imagedata r:id="rId16" o:title=""/>
          </v:shape>
          <o:OLEObject Type="Embed" ProgID="Equation.DSMT4" ShapeID="_x0000_i1031" DrawAspect="Content" ObjectID="_1486627423" r:id="rId17"/>
        </w:object>
      </w:r>
      <w:r w:rsidRPr="00002D99">
        <w:rPr>
          <w:sz w:val="24"/>
          <w:szCs w:val="24"/>
        </w:rPr>
        <w:t xml:space="preserve">. Using the second characteristic functions of the distributions of random variables ln </w:t>
      </w:r>
      <w:proofErr w:type="gramStart"/>
      <w:r w:rsidRPr="00002D99">
        <w:rPr>
          <w:i/>
          <w:sz w:val="24"/>
          <w:szCs w:val="24"/>
        </w:rPr>
        <w:t>L</w:t>
      </w:r>
      <w:r w:rsidRPr="00002D99">
        <w:rPr>
          <w:i/>
          <w:sz w:val="24"/>
          <w:szCs w:val="24"/>
          <w:vertAlign w:val="subscript"/>
        </w:rPr>
        <w:t>X</w:t>
      </w:r>
      <w:r w:rsidRPr="00002D99">
        <w:rPr>
          <w:sz w:val="24"/>
          <w:szCs w:val="24"/>
        </w:rPr>
        <w:t>(</w:t>
      </w:r>
      <w:proofErr w:type="gramEnd"/>
      <w:r w:rsidRPr="00002D99">
        <w:rPr>
          <w:i/>
          <w:sz w:val="24"/>
          <w:szCs w:val="24"/>
        </w:rPr>
        <w:t>j</w:t>
      </w:r>
      <w:r w:rsidRPr="00002D99">
        <w:rPr>
          <w:sz w:val="24"/>
          <w:szCs w:val="24"/>
        </w:rPr>
        <w:t xml:space="preserve">,∙), </w:t>
      </w:r>
      <w:r w:rsidR="00AA7940">
        <w:rPr>
          <w:sz w:val="24"/>
          <w:szCs w:val="24"/>
        </w:rPr>
        <w:t>eq. (</w:t>
      </w:r>
      <w:r w:rsidRPr="00002D99">
        <w:rPr>
          <w:sz w:val="24"/>
          <w:szCs w:val="24"/>
        </w:rPr>
        <w:t>4) could be rewritten as:</w:t>
      </w:r>
    </w:p>
    <w:p w:rsidR="00002D99" w:rsidRPr="00002D99" w:rsidRDefault="00002D99" w:rsidP="00002D9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D99">
        <w:rPr>
          <w:rFonts w:ascii="Times New Roman" w:eastAsia="Times New Roman" w:hAnsi="Times New Roman" w:cs="Times New Roman"/>
          <w:position w:val="-34"/>
          <w:sz w:val="24"/>
          <w:szCs w:val="24"/>
          <w:lang w:val="en-US"/>
        </w:rPr>
        <w:object w:dxaOrig="4125" w:dyaOrig="780">
          <v:shape id="_x0000_i1032" type="#_x0000_t75" style="width:206.25pt;height:38.9pt" o:ole="">
            <v:imagedata r:id="rId18" o:title=""/>
          </v:shape>
          <o:OLEObject Type="Embed" ProgID="Equation.DSMT4" ShapeID="_x0000_i1032" DrawAspect="Content" ObjectID="_1486627424" r:id="rId19"/>
        </w:object>
      </w:r>
      <w:r w:rsidRPr="00002D99">
        <w:rPr>
          <w:rFonts w:ascii="Times New Roman" w:hAnsi="Times New Roman" w:cs="Times New Roman"/>
        </w:rPr>
        <w:t xml:space="preserve">     </w:t>
      </w:r>
      <w:r w:rsidRPr="00002D99">
        <w:rPr>
          <w:rFonts w:ascii="Times New Roman" w:hAnsi="Times New Roman" w:cs="Times New Roman"/>
        </w:rPr>
        <w:tab/>
      </w:r>
      <w:r w:rsidRPr="00002D99">
        <w:rPr>
          <w:rFonts w:ascii="Times New Roman" w:hAnsi="Times New Roman" w:cs="Times New Roman"/>
        </w:rPr>
        <w:tab/>
      </w:r>
      <w:r w:rsidRPr="00002D99">
        <w:rPr>
          <w:rFonts w:ascii="Times New Roman" w:hAnsi="Times New Roman" w:cs="Times New Roman"/>
        </w:rPr>
        <w:tab/>
      </w:r>
      <w:r w:rsidR="00AA7940">
        <w:rPr>
          <w:rFonts w:ascii="Times New Roman" w:hAnsi="Times New Roman" w:cs="Times New Roman"/>
        </w:rPr>
        <w:tab/>
        <w:t xml:space="preserve">                                  (</w:t>
      </w:r>
      <w:r w:rsidRPr="00002D99">
        <w:rPr>
          <w:rFonts w:ascii="Times New Roman" w:hAnsi="Times New Roman" w:cs="Times New Roman"/>
        </w:rPr>
        <w:t>5)</w:t>
      </w:r>
    </w:p>
    <w:p w:rsidR="00002D99" w:rsidRPr="00002D99" w:rsidRDefault="00002D99" w:rsidP="00002D99">
      <w:pPr>
        <w:spacing w:line="480" w:lineRule="auto"/>
        <w:jc w:val="both"/>
        <w:rPr>
          <w:rFonts w:ascii="Times New Roman" w:hAnsi="Times New Roman" w:cs="Times New Roman"/>
        </w:rPr>
      </w:pPr>
      <w:proofErr w:type="gramStart"/>
      <w:r w:rsidRPr="00002D99">
        <w:rPr>
          <w:rFonts w:ascii="Times New Roman" w:hAnsi="Times New Roman" w:cs="Times New Roman"/>
        </w:rPr>
        <w:t>where</w:t>
      </w:r>
      <w:proofErr w:type="gramEnd"/>
      <w:r w:rsidRPr="00002D99">
        <w:rPr>
          <w:rFonts w:ascii="Times New Roman" w:hAnsi="Times New Roman" w:cs="Times New Roman"/>
        </w:rPr>
        <w:t xml:space="preserve"> </w:t>
      </w:r>
      <w:r w:rsidRPr="00002D99">
        <w:rPr>
          <w:rFonts w:ascii="Times New Roman" w:eastAsia="Times New Roman" w:hAnsi="Times New Roman" w:cs="Times New Roman"/>
          <w:position w:val="-14"/>
          <w:sz w:val="24"/>
          <w:szCs w:val="24"/>
          <w:lang w:val="en-US"/>
        </w:rPr>
        <w:object w:dxaOrig="345" w:dyaOrig="405">
          <v:shape id="_x0000_i1033" type="#_x0000_t75" style="width:17.5pt;height:20.1pt" o:ole="">
            <v:imagedata r:id="rId20" o:title=""/>
          </v:shape>
          <o:OLEObject Type="Embed" ProgID="Equation.DSMT4" ShapeID="_x0000_i1033" DrawAspect="Content" ObjectID="_1486627425" r:id="rId21"/>
        </w:object>
      </w:r>
      <w:r w:rsidRPr="00002D99">
        <w:rPr>
          <w:rFonts w:ascii="Times New Roman" w:hAnsi="Times New Roman" w:cs="Times New Roman"/>
        </w:rPr>
        <w:t xml:space="preserve"> are the cumulants of order p ≥ 1 of ln </w:t>
      </w:r>
      <w:r w:rsidRPr="00002D99">
        <w:rPr>
          <w:rFonts w:ascii="Times New Roman" w:hAnsi="Times New Roman" w:cs="Times New Roman"/>
          <w:i/>
        </w:rPr>
        <w:t>L</w:t>
      </w:r>
      <w:r w:rsidRPr="00002D99">
        <w:rPr>
          <w:rFonts w:ascii="Times New Roman" w:hAnsi="Times New Roman" w:cs="Times New Roman"/>
          <w:i/>
          <w:vertAlign w:val="subscript"/>
        </w:rPr>
        <w:t>X</w:t>
      </w:r>
      <w:r w:rsidRPr="00002D99">
        <w:rPr>
          <w:rFonts w:ascii="Times New Roman" w:hAnsi="Times New Roman" w:cs="Times New Roman"/>
        </w:rPr>
        <w:t>(</w:t>
      </w:r>
      <w:r w:rsidRPr="00002D99">
        <w:rPr>
          <w:rFonts w:ascii="Times New Roman" w:hAnsi="Times New Roman" w:cs="Times New Roman"/>
          <w:i/>
        </w:rPr>
        <w:t>j</w:t>
      </w:r>
      <w:r w:rsidRPr="00002D99">
        <w:rPr>
          <w:rFonts w:ascii="Times New Roman" w:hAnsi="Times New Roman" w:cs="Times New Roman"/>
        </w:rPr>
        <w:t>,∙).</w:t>
      </w:r>
    </w:p>
    <w:p w:rsidR="00002D99" w:rsidRPr="00002D99" w:rsidRDefault="00AA7940" w:rsidP="00002D99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Eq. (</w:t>
      </w:r>
      <w:r w:rsidR="00002D99" w:rsidRPr="00002D99">
        <w:rPr>
          <w:rFonts w:ascii="Times New Roman" w:hAnsi="Times New Roman" w:cs="Times New Roman"/>
        </w:rPr>
        <w:t>5) implies that:</w:t>
      </w:r>
    </w:p>
    <w:p w:rsidR="00002D99" w:rsidRPr="00002D99" w:rsidRDefault="00002D99" w:rsidP="00002D99">
      <w:pPr>
        <w:spacing w:line="480" w:lineRule="auto"/>
        <w:jc w:val="both"/>
        <w:rPr>
          <w:rFonts w:ascii="Times New Roman" w:hAnsi="Times New Roman" w:cs="Times New Roman"/>
        </w:rPr>
      </w:pPr>
      <w:r w:rsidRPr="00002D99">
        <w:rPr>
          <w:rFonts w:ascii="Times New Roman" w:eastAsia="Times New Roman" w:hAnsi="Times New Roman" w:cs="Times New Roman"/>
          <w:position w:val="-14"/>
          <w:sz w:val="24"/>
          <w:szCs w:val="24"/>
          <w:lang w:val="en-US"/>
        </w:rPr>
        <w:object w:dxaOrig="2325" w:dyaOrig="405">
          <v:shape id="_x0000_i1034" type="#_x0000_t75" style="width:116.1pt;height:20.1pt" o:ole="">
            <v:imagedata r:id="rId22" o:title=""/>
          </v:shape>
          <o:OLEObject Type="Embed" ProgID="Equation.DSMT4" ShapeID="_x0000_i1034" DrawAspect="Content" ObjectID="_1486627426" r:id="rId23"/>
        </w:object>
      </w:r>
      <w:r w:rsidRPr="00002D99">
        <w:rPr>
          <w:rFonts w:ascii="Times New Roman" w:hAnsi="Times New Roman" w:cs="Times New Roman"/>
        </w:rPr>
        <w:tab/>
        <w:t xml:space="preserve">                     </w:t>
      </w:r>
      <w:r w:rsidR="00AA7940">
        <w:rPr>
          <w:rFonts w:ascii="Times New Roman" w:hAnsi="Times New Roman" w:cs="Times New Roman"/>
        </w:rPr>
        <w:t xml:space="preserve">   </w:t>
      </w:r>
      <w:r w:rsidR="00AA7940">
        <w:rPr>
          <w:rFonts w:ascii="Times New Roman" w:hAnsi="Times New Roman" w:cs="Times New Roman"/>
        </w:rPr>
        <w:tab/>
      </w:r>
      <w:r w:rsidR="00AA7940">
        <w:rPr>
          <w:rFonts w:ascii="Times New Roman" w:hAnsi="Times New Roman" w:cs="Times New Roman"/>
        </w:rPr>
        <w:tab/>
      </w:r>
      <w:r w:rsidR="00AA7940">
        <w:rPr>
          <w:rFonts w:ascii="Times New Roman" w:hAnsi="Times New Roman" w:cs="Times New Roman"/>
        </w:rPr>
        <w:tab/>
      </w:r>
      <w:r w:rsidR="00AA7940">
        <w:rPr>
          <w:rFonts w:ascii="Times New Roman" w:hAnsi="Times New Roman" w:cs="Times New Roman"/>
        </w:rPr>
        <w:tab/>
      </w:r>
      <w:r w:rsidR="00AA7940">
        <w:rPr>
          <w:rFonts w:ascii="Times New Roman" w:hAnsi="Times New Roman" w:cs="Times New Roman"/>
        </w:rPr>
        <w:tab/>
        <w:t xml:space="preserve">                     </w:t>
      </w:r>
      <w:r w:rsidR="00AA7940">
        <w:rPr>
          <w:rFonts w:ascii="Times New Roman" w:hAnsi="Times New Roman" w:cs="Times New Roman"/>
        </w:rPr>
        <w:tab/>
        <w:t xml:space="preserve">        (</w:t>
      </w:r>
      <w:r w:rsidRPr="00002D99">
        <w:rPr>
          <w:rFonts w:ascii="Times New Roman" w:hAnsi="Times New Roman" w:cs="Times New Roman"/>
        </w:rPr>
        <w:t>6)</w:t>
      </w:r>
    </w:p>
    <w:p w:rsidR="00002D99" w:rsidRPr="00002D99" w:rsidRDefault="00002D99" w:rsidP="00002D99">
      <w:pPr>
        <w:pStyle w:val="TextIndent"/>
        <w:spacing w:line="480" w:lineRule="auto"/>
        <w:rPr>
          <w:sz w:val="24"/>
          <w:szCs w:val="24"/>
        </w:rPr>
      </w:pPr>
      <w:r w:rsidRPr="00002D99">
        <w:rPr>
          <w:sz w:val="24"/>
          <w:szCs w:val="24"/>
        </w:rPr>
        <w:t xml:space="preserve">Replacing </w:t>
      </w:r>
      <w:r w:rsidRPr="00002D99">
        <w:rPr>
          <w:position w:val="-14"/>
        </w:rPr>
        <w:object w:dxaOrig="345" w:dyaOrig="405">
          <v:shape id="_x0000_i1035" type="#_x0000_t75" style="width:17.5pt;height:20.1pt" o:ole="">
            <v:imagedata r:id="rId24" o:title=""/>
          </v:shape>
          <o:OLEObject Type="Embed" ProgID="Equation.DSMT4" ShapeID="_x0000_i1035" DrawAspect="Content" ObjectID="_1486627427" r:id="rId25"/>
        </w:object>
      </w:r>
      <w:r w:rsidR="00AA7940">
        <w:rPr>
          <w:sz w:val="24"/>
          <w:szCs w:val="24"/>
        </w:rPr>
        <w:t xml:space="preserve"> in eq. (</w:t>
      </w:r>
      <w:r w:rsidRPr="00002D99">
        <w:rPr>
          <w:sz w:val="24"/>
          <w:szCs w:val="24"/>
        </w:rPr>
        <w:t>5</w:t>
      </w:r>
      <w:r w:rsidR="00AA7940">
        <w:rPr>
          <w:sz w:val="24"/>
          <w:szCs w:val="24"/>
        </w:rPr>
        <w:t>) by their expression in eq. (</w:t>
      </w:r>
      <w:r w:rsidRPr="00002D99">
        <w:rPr>
          <w:sz w:val="24"/>
          <w:szCs w:val="24"/>
        </w:rPr>
        <w:t>6) yields:</w:t>
      </w:r>
    </w:p>
    <w:p w:rsidR="00002D99" w:rsidRPr="00002D99" w:rsidRDefault="00002D99" w:rsidP="00002D99">
      <w:pPr>
        <w:pStyle w:val="Equation"/>
        <w:spacing w:line="480" w:lineRule="auto"/>
        <w:jc w:val="both"/>
        <w:rPr>
          <w:sz w:val="24"/>
        </w:rPr>
      </w:pPr>
      <w:r w:rsidRPr="00002D99">
        <w:rPr>
          <w:position w:val="-32"/>
        </w:rPr>
        <w:object w:dxaOrig="1860" w:dyaOrig="735">
          <v:shape id="_x0000_i1036" type="#_x0000_t75" style="width:92.75pt;height:36.95pt" o:ole="">
            <v:imagedata r:id="rId26" o:title=""/>
          </v:shape>
          <o:OLEObject Type="Embed" ProgID="Equation.DSMT4" ShapeID="_x0000_i1036" DrawAspect="Content" ObjectID="_1486627428" r:id="rId27"/>
        </w:object>
      </w:r>
      <w:r w:rsidRPr="00002D99">
        <w:rPr>
          <w:sz w:val="24"/>
        </w:rPr>
        <w:tab/>
        <w:t xml:space="preserve">                                        </w:t>
      </w:r>
      <w:r w:rsidR="00AA7940">
        <w:rPr>
          <w:sz w:val="24"/>
        </w:rPr>
        <w:t xml:space="preserve">    </w:t>
      </w:r>
      <w:r w:rsidR="00AA7940">
        <w:rPr>
          <w:sz w:val="24"/>
        </w:rPr>
        <w:tab/>
      </w:r>
      <w:r w:rsidR="00AA7940">
        <w:rPr>
          <w:sz w:val="24"/>
        </w:rPr>
        <w:tab/>
      </w:r>
      <w:r w:rsidR="00AA7940">
        <w:rPr>
          <w:sz w:val="24"/>
        </w:rPr>
        <w:tab/>
      </w:r>
      <w:r w:rsidR="00AA7940">
        <w:rPr>
          <w:sz w:val="24"/>
        </w:rPr>
        <w:tab/>
        <w:t xml:space="preserve">                               (</w:t>
      </w:r>
      <w:r w:rsidRPr="00002D99">
        <w:rPr>
          <w:sz w:val="24"/>
        </w:rPr>
        <w:t>7)</w:t>
      </w:r>
    </w:p>
    <w:bookmarkStart w:id="1" w:name="MTBlankEqn"/>
    <w:p w:rsidR="00002D99" w:rsidRPr="00002D99" w:rsidRDefault="00002D99" w:rsidP="00002D99">
      <w:pPr>
        <w:spacing w:before="200" w:after="120" w:line="480" w:lineRule="auto"/>
        <w:mirrorIndents/>
        <w:jc w:val="both"/>
        <w:rPr>
          <w:rFonts w:ascii="Times New Roman" w:hAnsi="Times New Roman" w:cs="Times New Roman"/>
          <w:b/>
          <w:sz w:val="24"/>
        </w:rPr>
      </w:pPr>
      <w:r w:rsidRPr="00002D99">
        <w:rPr>
          <w:rFonts w:ascii="Times New Roman" w:eastAsia="Times New Roman" w:hAnsi="Times New Roman" w:cs="Times New Roman"/>
          <w:position w:val="-14"/>
          <w:sz w:val="24"/>
          <w:szCs w:val="24"/>
          <w:lang w:val="en-US"/>
        </w:rPr>
        <w:object w:dxaOrig="270" w:dyaOrig="390">
          <v:shape id="_x0000_i1037" type="#_x0000_t75" style="width:13.6pt;height:19.45pt" o:ole="">
            <v:imagedata r:id="rId28" o:title=""/>
          </v:shape>
          <o:OLEObject Type="Embed" ProgID="Equation.DSMT4" ShapeID="_x0000_i1037" DrawAspect="Content" ObjectID="_1486627429" r:id="rId29"/>
        </w:object>
      </w:r>
      <w:bookmarkEnd w:id="1"/>
      <w:r w:rsidRPr="00002D99">
        <w:rPr>
          <w:rFonts w:ascii="Times New Roman" w:hAnsi="Times New Roman" w:cs="Times New Roman"/>
        </w:rPr>
        <w:t xml:space="preserve"> </w:t>
      </w:r>
      <w:proofErr w:type="gramStart"/>
      <w:r w:rsidRPr="00002D99">
        <w:rPr>
          <w:rFonts w:ascii="Times New Roman" w:hAnsi="Times New Roman" w:cs="Times New Roman"/>
        </w:rPr>
        <w:t>is</w:t>
      </w:r>
      <w:proofErr w:type="gramEnd"/>
      <w:r w:rsidRPr="00002D99">
        <w:rPr>
          <w:rFonts w:ascii="Times New Roman" w:hAnsi="Times New Roman" w:cs="Times New Roman"/>
        </w:rPr>
        <w:t xml:space="preserve"> denoted the log-cumulant (or simply the cumulant) of order </w:t>
      </w:r>
      <w:r w:rsidRPr="00002D99">
        <w:rPr>
          <w:rFonts w:ascii="Times New Roman" w:hAnsi="Times New Roman" w:cs="Times New Roman"/>
          <w:i/>
        </w:rPr>
        <w:t>p</w:t>
      </w:r>
      <w:r w:rsidRPr="00002D99">
        <w:rPr>
          <w:rFonts w:ascii="Times New Roman" w:hAnsi="Times New Roman" w:cs="Times New Roman"/>
        </w:rPr>
        <w:t>.</w:t>
      </w:r>
    </w:p>
    <w:p w:rsidR="00202913" w:rsidRPr="00002D99" w:rsidRDefault="00202913">
      <w:pPr>
        <w:rPr>
          <w:rFonts w:ascii="Times New Roman" w:hAnsi="Times New Roman" w:cs="Times New Roman"/>
        </w:rPr>
      </w:pPr>
    </w:p>
    <w:sectPr w:rsidR="00202913" w:rsidRPr="00002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60"/>
    <w:rsid w:val="00002D99"/>
    <w:rsid w:val="000B2EF6"/>
    <w:rsid w:val="00132F2B"/>
    <w:rsid w:val="00202913"/>
    <w:rsid w:val="00227D60"/>
    <w:rsid w:val="0024031E"/>
    <w:rsid w:val="003874FF"/>
    <w:rsid w:val="007171D9"/>
    <w:rsid w:val="0088618C"/>
    <w:rsid w:val="00AA7940"/>
    <w:rsid w:val="00DC0185"/>
    <w:rsid w:val="00E0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0463D1-3D7F-4DBB-A3BA-4E263BEE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aliases w:val="Section"/>
    <w:basedOn w:val="Normal"/>
    <w:next w:val="Normal"/>
    <w:link w:val="Heading1Char"/>
    <w:uiPriority w:val="9"/>
    <w:qFormat/>
    <w:rsid w:val="00002D99"/>
    <w:pPr>
      <w:keepNext/>
      <w:keepLines/>
      <w:tabs>
        <w:tab w:val="left" w:pos="288"/>
      </w:tabs>
      <w:suppressAutoHyphens/>
      <w:spacing w:before="240" w:after="120" w:line="480" w:lineRule="auto"/>
      <w:ind w:right="288"/>
      <w:jc w:val="both"/>
      <w:outlineLvl w:val="0"/>
    </w:pPr>
    <w:rPr>
      <w:rFonts w:ascii="Times New Roman" w:eastAsia="Times New Roman" w:hAnsi="Times New Roman" w:cs="Times New Roman"/>
      <w:kern w:val="28"/>
      <w:sz w:val="36"/>
      <w:szCs w:val="24"/>
      <w:lang w:val="en-US"/>
    </w:rPr>
  </w:style>
  <w:style w:type="paragraph" w:styleId="Heading2">
    <w:name w:val="heading 2"/>
    <w:aliases w:val="Subsection"/>
    <w:basedOn w:val="Normal"/>
    <w:next w:val="Normal"/>
    <w:link w:val="Heading2Char"/>
    <w:uiPriority w:val="9"/>
    <w:semiHidden/>
    <w:unhideWhenUsed/>
    <w:qFormat/>
    <w:rsid w:val="00002D99"/>
    <w:pPr>
      <w:keepNext/>
      <w:spacing w:before="240" w:after="120" w:line="480" w:lineRule="auto"/>
      <w:ind w:right="360"/>
      <w:outlineLvl w:val="1"/>
    </w:pPr>
    <w:rPr>
      <w:rFonts w:ascii="Times New Roman" w:eastAsia="Times New Roman" w:hAnsi="Times New Roman" w:cs="Times New Roman"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Char"/>
    <w:basedOn w:val="DefaultParagraphFont"/>
    <w:link w:val="Heading1"/>
    <w:uiPriority w:val="9"/>
    <w:rsid w:val="00002D99"/>
    <w:rPr>
      <w:rFonts w:ascii="Times New Roman" w:eastAsia="Times New Roman" w:hAnsi="Times New Roman" w:cs="Times New Roman"/>
      <w:kern w:val="28"/>
      <w:sz w:val="36"/>
      <w:szCs w:val="24"/>
    </w:rPr>
  </w:style>
  <w:style w:type="character" w:customStyle="1" w:styleId="Heading2Char">
    <w:name w:val="Heading 2 Char"/>
    <w:aliases w:val="Subsection Char"/>
    <w:basedOn w:val="DefaultParagraphFont"/>
    <w:link w:val="Heading2"/>
    <w:uiPriority w:val="9"/>
    <w:semiHidden/>
    <w:rsid w:val="00002D99"/>
    <w:rPr>
      <w:rFonts w:ascii="Times New Roman" w:eastAsia="Times New Roman" w:hAnsi="Times New Roman" w:cs="Times New Roman"/>
      <w:sz w:val="32"/>
      <w:szCs w:val="24"/>
    </w:rPr>
  </w:style>
  <w:style w:type="paragraph" w:customStyle="1" w:styleId="Text">
    <w:name w:val="Text"/>
    <w:basedOn w:val="Normal"/>
    <w:rsid w:val="00002D99"/>
    <w:pPr>
      <w:spacing w:after="0" w:line="260" w:lineRule="exact"/>
      <w:jc w:val="both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TextIndent">
    <w:name w:val="Text Indent"/>
    <w:rsid w:val="00002D99"/>
    <w:pPr>
      <w:spacing w:after="0" w:line="260" w:lineRule="exact"/>
      <w:ind w:firstLine="30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quation">
    <w:name w:val="Equation"/>
    <w:basedOn w:val="Normal"/>
    <w:next w:val="Normal"/>
    <w:rsid w:val="00002D99"/>
    <w:pPr>
      <w:tabs>
        <w:tab w:val="center" w:pos="2340"/>
        <w:tab w:val="right" w:pos="4500"/>
      </w:tabs>
      <w:autoSpaceDE w:val="0"/>
      <w:autoSpaceDN w:val="0"/>
      <w:spacing w:before="120" w:after="12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6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1072</Words>
  <Characters>6111</Characters>
  <Application>Microsoft Office Word</Application>
  <DocSecurity>0</DocSecurity>
  <Lines>50</Lines>
  <Paragraphs>14</Paragraphs>
  <ScaleCrop>false</ScaleCrop>
  <Company/>
  <LinksUpToDate>false</LinksUpToDate>
  <CharactersWithSpaces>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 g</dc:creator>
  <cp:keywords/>
  <dc:description/>
  <cp:lastModifiedBy>kais g</cp:lastModifiedBy>
  <cp:revision>5</cp:revision>
  <dcterms:created xsi:type="dcterms:W3CDTF">2015-02-28T16:03:00Z</dcterms:created>
  <dcterms:modified xsi:type="dcterms:W3CDTF">2015-02-28T16:16:00Z</dcterms:modified>
</cp:coreProperties>
</file>