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B1F0" w14:textId="77777777" w:rsidR="00506C27" w:rsidRDefault="00506C27" w:rsidP="00506C27"/>
    <w:p w14:paraId="333BA12F" w14:textId="77777777" w:rsidR="00B07FF2" w:rsidRPr="00296F42" w:rsidRDefault="00B07FF2" w:rsidP="00506C27">
      <w:bookmarkStart w:id="0" w:name="_GoBack"/>
      <w:bookmarkEnd w:id="0"/>
    </w:p>
    <w:p w14:paraId="7548008A" w14:textId="2173D4E5" w:rsidR="00506C27" w:rsidRPr="00296F42" w:rsidRDefault="00506C27" w:rsidP="00506C2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296F42">
        <w:rPr>
          <w:rFonts w:ascii="Times New Roman" w:hAnsi="Times New Roman" w:cs="Times New Roman"/>
          <w:b/>
          <w:lang w:val="en-GB"/>
        </w:rPr>
        <w:t>S1</w:t>
      </w:r>
      <w:r w:rsidR="00391CCC" w:rsidRPr="00391CCC">
        <w:rPr>
          <w:rFonts w:ascii="Times New Roman" w:hAnsi="Times New Roman" w:cs="Times New Roman"/>
          <w:b/>
          <w:lang w:val="en-GB"/>
        </w:rPr>
        <w:t xml:space="preserve"> </w:t>
      </w:r>
      <w:r w:rsidR="00391CCC" w:rsidRPr="00296F42">
        <w:rPr>
          <w:rFonts w:ascii="Times New Roman" w:hAnsi="Times New Roman" w:cs="Times New Roman"/>
          <w:b/>
          <w:lang w:val="en-GB"/>
        </w:rPr>
        <w:t>Table</w:t>
      </w:r>
      <w:r w:rsidRPr="00296F42">
        <w:rPr>
          <w:rFonts w:ascii="Times New Roman" w:hAnsi="Times New Roman" w:cs="Times New Roman"/>
          <w:b/>
          <w:lang w:val="en-GB"/>
        </w:rPr>
        <w:t>.</w:t>
      </w:r>
      <w:proofErr w:type="gramEnd"/>
      <w:r w:rsidRPr="00296F42">
        <w:rPr>
          <w:rFonts w:ascii="Times New Roman" w:hAnsi="Times New Roman" w:cs="Times New Roman"/>
          <w:lang w:val="en-GB"/>
        </w:rPr>
        <w:t xml:space="preserve"> Influence of cumulative steroid dosage on serum glucose concentrations in the Brussels Renal Transplant Cohort. </w:t>
      </w:r>
    </w:p>
    <w:p w14:paraId="66499E26" w14:textId="77777777" w:rsidR="00506C27" w:rsidRPr="00296F42" w:rsidRDefault="00506C27" w:rsidP="00506C27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HelleSchattierung"/>
        <w:tblW w:w="0" w:type="auto"/>
        <w:jc w:val="center"/>
        <w:tblLook w:val="06A0" w:firstRow="1" w:lastRow="0" w:firstColumn="1" w:lastColumn="0" w:noHBand="1" w:noVBand="1"/>
      </w:tblPr>
      <w:tblGrid>
        <w:gridCol w:w="3657"/>
        <w:gridCol w:w="2506"/>
        <w:gridCol w:w="3118"/>
      </w:tblGrid>
      <w:tr w:rsidR="00506C27" w:rsidRPr="00B07FF2" w14:paraId="38F6D569" w14:textId="77777777" w:rsidTr="003A4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</w:tcPr>
          <w:p w14:paraId="08C2BD19" w14:textId="77777777" w:rsidR="003A4471" w:rsidRPr="00B07FF2" w:rsidRDefault="00506C27" w:rsidP="005408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Cs w:val="20"/>
                <w:lang w:val="en-GB"/>
              </w:rPr>
              <w:t xml:space="preserve">Cumulative prednisolone dose </w:t>
            </w:r>
          </w:p>
          <w:p w14:paraId="314506ED" w14:textId="31DD1B69" w:rsidR="00506C27" w:rsidRPr="00B07FF2" w:rsidRDefault="00506C27" w:rsidP="005408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Cs w:val="20"/>
                <w:lang w:val="en-GB"/>
              </w:rPr>
              <w:t>(mg)</w:t>
            </w:r>
          </w:p>
        </w:tc>
        <w:tc>
          <w:tcPr>
            <w:tcW w:w="2506" w:type="dxa"/>
          </w:tcPr>
          <w:p w14:paraId="0A714EE2" w14:textId="77777777" w:rsidR="003A4471" w:rsidRPr="00B07FF2" w:rsidRDefault="00506C27" w:rsidP="005408C5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Cs w:val="20"/>
                <w:lang w:val="en-GB"/>
              </w:rPr>
              <w:t xml:space="preserve">Number of patients </w:t>
            </w:r>
          </w:p>
          <w:p w14:paraId="402773E3" w14:textId="37EBEF5F" w:rsidR="00506C27" w:rsidRPr="00B07FF2" w:rsidRDefault="00506C27" w:rsidP="005408C5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Cs w:val="20"/>
                <w:lang w:val="en-GB"/>
              </w:rPr>
              <w:t>(%)</w:t>
            </w:r>
          </w:p>
        </w:tc>
        <w:tc>
          <w:tcPr>
            <w:tcW w:w="3118" w:type="dxa"/>
          </w:tcPr>
          <w:p w14:paraId="4495915F" w14:textId="77777777" w:rsidR="00506C27" w:rsidRPr="00B07FF2" w:rsidRDefault="00506C27" w:rsidP="005408C5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Cs w:val="20"/>
                <w:lang w:val="en-GB"/>
              </w:rPr>
              <w:t>Serum glucose concentration (</w:t>
            </w:r>
            <w:proofErr w:type="spellStart"/>
            <w:r w:rsidRPr="00B07FF2">
              <w:rPr>
                <w:rFonts w:ascii="Times New Roman" w:hAnsi="Times New Roman" w:cs="Times New Roman"/>
                <w:szCs w:val="20"/>
                <w:lang w:val="en-GB"/>
              </w:rPr>
              <w:t>mmol</w:t>
            </w:r>
            <w:proofErr w:type="spellEnd"/>
            <w:r w:rsidRPr="00B07FF2">
              <w:rPr>
                <w:rFonts w:ascii="Times New Roman" w:hAnsi="Times New Roman" w:cs="Times New Roman"/>
                <w:szCs w:val="20"/>
                <w:lang w:val="en-GB"/>
              </w:rPr>
              <w:t>/L)</w:t>
            </w:r>
          </w:p>
        </w:tc>
      </w:tr>
      <w:tr w:rsidR="00506C27" w:rsidRPr="00B07FF2" w14:paraId="301380D8" w14:textId="77777777" w:rsidTr="003A44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</w:tcPr>
          <w:p w14:paraId="7065E632" w14:textId="77777777" w:rsidR="00506C27" w:rsidRPr="00B07FF2" w:rsidRDefault="00506C27" w:rsidP="005408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&lt; 5000</w:t>
            </w:r>
          </w:p>
        </w:tc>
        <w:tc>
          <w:tcPr>
            <w:tcW w:w="2506" w:type="dxa"/>
          </w:tcPr>
          <w:p w14:paraId="103D1031" w14:textId="77777777" w:rsidR="00506C27" w:rsidRPr="00B07FF2" w:rsidRDefault="00506C27" w:rsidP="005408C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 (24%)</w:t>
            </w:r>
          </w:p>
        </w:tc>
        <w:tc>
          <w:tcPr>
            <w:tcW w:w="3118" w:type="dxa"/>
          </w:tcPr>
          <w:p w14:paraId="11A2DD61" w14:textId="77777777" w:rsidR="00506C27" w:rsidRPr="00B07FF2" w:rsidRDefault="00506C27" w:rsidP="005408C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5.85 ± 2.51 </w:t>
            </w:r>
          </w:p>
        </w:tc>
      </w:tr>
      <w:tr w:rsidR="00506C27" w:rsidRPr="00B07FF2" w14:paraId="469A6B1E" w14:textId="77777777" w:rsidTr="003A44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</w:tcPr>
          <w:p w14:paraId="7742B78E" w14:textId="77777777" w:rsidR="00506C27" w:rsidRPr="00B07FF2" w:rsidRDefault="00506C27" w:rsidP="005408C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5000-15000</w:t>
            </w:r>
          </w:p>
        </w:tc>
        <w:tc>
          <w:tcPr>
            <w:tcW w:w="2506" w:type="dxa"/>
          </w:tcPr>
          <w:p w14:paraId="5588C1AA" w14:textId="77777777" w:rsidR="00506C27" w:rsidRPr="00B07FF2" w:rsidRDefault="00506C27" w:rsidP="005408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 (30%)</w:t>
            </w:r>
          </w:p>
        </w:tc>
        <w:tc>
          <w:tcPr>
            <w:tcW w:w="3118" w:type="dxa"/>
          </w:tcPr>
          <w:p w14:paraId="7A7A72FE" w14:textId="77777777" w:rsidR="00506C27" w:rsidRPr="00B07FF2" w:rsidRDefault="00506C27" w:rsidP="005408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5,95 ± 2.43</w:t>
            </w:r>
          </w:p>
        </w:tc>
      </w:tr>
      <w:tr w:rsidR="00506C27" w:rsidRPr="00B07FF2" w14:paraId="1FC58C10" w14:textId="77777777" w:rsidTr="003A44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</w:tcPr>
          <w:p w14:paraId="2D0C26A8" w14:textId="77777777" w:rsidR="00506C27" w:rsidRPr="00B07FF2" w:rsidRDefault="00506C27" w:rsidP="005408C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15000-25000</w:t>
            </w:r>
          </w:p>
        </w:tc>
        <w:tc>
          <w:tcPr>
            <w:tcW w:w="2506" w:type="dxa"/>
          </w:tcPr>
          <w:p w14:paraId="4633BCD1" w14:textId="77777777" w:rsidR="00506C27" w:rsidRPr="00B07FF2" w:rsidRDefault="00506C27" w:rsidP="005408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 (20%)</w:t>
            </w:r>
          </w:p>
        </w:tc>
        <w:tc>
          <w:tcPr>
            <w:tcW w:w="3118" w:type="dxa"/>
          </w:tcPr>
          <w:p w14:paraId="49DF8A32" w14:textId="77777777" w:rsidR="00506C27" w:rsidRPr="00B07FF2" w:rsidRDefault="00506C27" w:rsidP="005408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5.57 ± 1.99</w:t>
            </w:r>
          </w:p>
        </w:tc>
      </w:tr>
      <w:tr w:rsidR="00506C27" w:rsidRPr="00B07FF2" w14:paraId="1AB3D043" w14:textId="77777777" w:rsidTr="003A44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</w:tcPr>
          <w:p w14:paraId="789B0ADD" w14:textId="77777777" w:rsidR="00506C27" w:rsidRPr="00B07FF2" w:rsidRDefault="00506C27" w:rsidP="005408C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&gt; 25000</w:t>
            </w:r>
          </w:p>
        </w:tc>
        <w:tc>
          <w:tcPr>
            <w:tcW w:w="2506" w:type="dxa"/>
          </w:tcPr>
          <w:p w14:paraId="6EFCC44E" w14:textId="77777777" w:rsidR="00506C27" w:rsidRPr="00B07FF2" w:rsidRDefault="00506C27" w:rsidP="005408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 (26%)</w:t>
            </w:r>
          </w:p>
        </w:tc>
        <w:tc>
          <w:tcPr>
            <w:tcW w:w="3118" w:type="dxa"/>
          </w:tcPr>
          <w:p w14:paraId="7203E6A2" w14:textId="77777777" w:rsidR="00506C27" w:rsidRPr="00B07FF2" w:rsidRDefault="00506C27" w:rsidP="005408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7F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5.43 ± 1.67</w:t>
            </w:r>
          </w:p>
        </w:tc>
      </w:tr>
    </w:tbl>
    <w:p w14:paraId="7F49541B" w14:textId="77777777" w:rsidR="00506C27" w:rsidRPr="00296F42" w:rsidRDefault="00506C27" w:rsidP="00506C2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GB"/>
        </w:rPr>
      </w:pPr>
    </w:p>
    <w:p w14:paraId="3B2C91BC" w14:textId="77777777" w:rsidR="00506C27" w:rsidRPr="00296F42" w:rsidRDefault="00506C27" w:rsidP="00506C2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296F42">
        <w:rPr>
          <w:rFonts w:ascii="Times New Roman" w:hAnsi="Times New Roman" w:cs="Times New Roman"/>
          <w:sz w:val="20"/>
          <w:szCs w:val="20"/>
          <w:lang w:val="en-GB"/>
        </w:rPr>
        <w:t>Serum glucose concentrations are shown as mean ± SD. Analysis by one-way ANOVA did not detect any significant associations between cumulative steroid dosage and serum glucose concentrations.</w:t>
      </w:r>
    </w:p>
    <w:sectPr w:rsidR="00506C27" w:rsidRPr="00296F42" w:rsidSect="00391CCC">
      <w:footerReference w:type="even" r:id="rId7"/>
      <w:footerReference w:type="default" r:id="rId8"/>
      <w:pgSz w:w="11901" w:h="1681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41E39" w14:textId="77777777" w:rsidR="00AF7131" w:rsidRDefault="00AF7131" w:rsidP="00D958B0">
      <w:pPr>
        <w:spacing w:after="0" w:line="240" w:lineRule="auto"/>
      </w:pPr>
      <w:r>
        <w:separator/>
      </w:r>
    </w:p>
  </w:endnote>
  <w:endnote w:type="continuationSeparator" w:id="0">
    <w:p w14:paraId="61E83A6D" w14:textId="77777777" w:rsidR="00AF7131" w:rsidRDefault="00AF7131" w:rsidP="00D9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E1DC0" w14:textId="77777777" w:rsidR="00D958B0" w:rsidRDefault="00D958B0" w:rsidP="00BF1A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B51688" w14:textId="77777777" w:rsidR="00D958B0" w:rsidRDefault="00D958B0" w:rsidP="00D958B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976A" w14:textId="77777777" w:rsidR="00D958B0" w:rsidRDefault="00D958B0" w:rsidP="00BF1A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7FF2">
      <w:rPr>
        <w:rStyle w:val="Seitenzahl"/>
        <w:noProof/>
      </w:rPr>
      <w:t>1</w:t>
    </w:r>
    <w:r>
      <w:rPr>
        <w:rStyle w:val="Seitenzahl"/>
      </w:rPr>
      <w:fldChar w:fldCharType="end"/>
    </w:r>
  </w:p>
  <w:p w14:paraId="03723478" w14:textId="77777777" w:rsidR="00D958B0" w:rsidRDefault="00D958B0" w:rsidP="00D958B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138E6" w14:textId="77777777" w:rsidR="00AF7131" w:rsidRDefault="00AF7131" w:rsidP="00D958B0">
      <w:pPr>
        <w:spacing w:after="0" w:line="240" w:lineRule="auto"/>
      </w:pPr>
      <w:r>
        <w:separator/>
      </w:r>
    </w:p>
  </w:footnote>
  <w:footnote w:type="continuationSeparator" w:id="0">
    <w:p w14:paraId="48D38F2A" w14:textId="77777777" w:rsidR="00AF7131" w:rsidRDefault="00AF7131" w:rsidP="00D95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DC"/>
    <w:rsid w:val="001028EE"/>
    <w:rsid w:val="0021534D"/>
    <w:rsid w:val="00266E83"/>
    <w:rsid w:val="00296F42"/>
    <w:rsid w:val="002B3185"/>
    <w:rsid w:val="00302AFF"/>
    <w:rsid w:val="00325D9D"/>
    <w:rsid w:val="003317A1"/>
    <w:rsid w:val="0036676C"/>
    <w:rsid w:val="003700F0"/>
    <w:rsid w:val="00391CCC"/>
    <w:rsid w:val="003A4471"/>
    <w:rsid w:val="003D7678"/>
    <w:rsid w:val="004520F7"/>
    <w:rsid w:val="004E67B8"/>
    <w:rsid w:val="00506C27"/>
    <w:rsid w:val="00522D62"/>
    <w:rsid w:val="005860FA"/>
    <w:rsid w:val="005A2283"/>
    <w:rsid w:val="006132C5"/>
    <w:rsid w:val="007311F7"/>
    <w:rsid w:val="007C43C6"/>
    <w:rsid w:val="00837CCB"/>
    <w:rsid w:val="008E35DB"/>
    <w:rsid w:val="00952F0D"/>
    <w:rsid w:val="00A3642D"/>
    <w:rsid w:val="00AF7131"/>
    <w:rsid w:val="00B07FF2"/>
    <w:rsid w:val="00B8654F"/>
    <w:rsid w:val="00C352A0"/>
    <w:rsid w:val="00CE7823"/>
    <w:rsid w:val="00D958B0"/>
    <w:rsid w:val="00E178B7"/>
    <w:rsid w:val="00E71BDC"/>
    <w:rsid w:val="00E76DBD"/>
    <w:rsid w:val="00F20795"/>
    <w:rsid w:val="00F514D3"/>
    <w:rsid w:val="00F7281A"/>
    <w:rsid w:val="00FB5F7A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B5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7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6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HelleSchattierung">
    <w:name w:val="Light Shading"/>
    <w:basedOn w:val="NormaleTabelle"/>
    <w:uiPriority w:val="60"/>
    <w:rsid w:val="006132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zeile">
    <w:name w:val="footer"/>
    <w:basedOn w:val="Standard"/>
    <w:link w:val="FuzeileZchn"/>
    <w:uiPriority w:val="99"/>
    <w:unhideWhenUsed/>
    <w:rsid w:val="00D958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8B0"/>
  </w:style>
  <w:style w:type="character" w:styleId="Seitenzahl">
    <w:name w:val="page number"/>
    <w:basedOn w:val="Absatz-Standardschriftart"/>
    <w:uiPriority w:val="99"/>
    <w:semiHidden/>
    <w:unhideWhenUsed/>
    <w:rsid w:val="00D9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7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6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HelleSchattierung">
    <w:name w:val="Light Shading"/>
    <w:basedOn w:val="NormaleTabelle"/>
    <w:uiPriority w:val="60"/>
    <w:rsid w:val="006132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zeile">
    <w:name w:val="footer"/>
    <w:basedOn w:val="Standard"/>
    <w:link w:val="FuzeileZchn"/>
    <w:uiPriority w:val="99"/>
    <w:unhideWhenUsed/>
    <w:rsid w:val="00D958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8B0"/>
  </w:style>
  <w:style w:type="character" w:styleId="Seitenzahl">
    <w:name w:val="page number"/>
    <w:basedOn w:val="Absatz-Standardschriftart"/>
    <w:uiPriority w:val="99"/>
    <w:semiHidden/>
    <w:unhideWhenUsed/>
    <w:rsid w:val="00D9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Stekovits</dc:creator>
  <cp:lastModifiedBy>Valerie</cp:lastModifiedBy>
  <cp:revision>4</cp:revision>
  <cp:lastPrinted>2015-01-14T16:03:00Z</cp:lastPrinted>
  <dcterms:created xsi:type="dcterms:W3CDTF">2015-01-25T16:02:00Z</dcterms:created>
  <dcterms:modified xsi:type="dcterms:W3CDTF">2015-01-25T16:44:00Z</dcterms:modified>
</cp:coreProperties>
</file>