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39D19" w14:textId="77777777" w:rsidR="00BA0AAE" w:rsidRPr="0038580B" w:rsidRDefault="00BA0AAE" w:rsidP="00BA0AAE">
      <w:pPr>
        <w:spacing w:line="480" w:lineRule="auto"/>
        <w:rPr>
          <w:rFonts w:eastAsia="Arial"/>
          <w:b/>
          <w:lang w:val="en-AU"/>
        </w:rPr>
      </w:pPr>
      <w:r w:rsidRPr="0038580B">
        <w:rPr>
          <w:rFonts w:eastAsia="Arial"/>
          <w:b/>
          <w:lang w:val="en-AU"/>
        </w:rPr>
        <w:t xml:space="preserve">Table </w:t>
      </w:r>
      <w:r>
        <w:rPr>
          <w:rFonts w:eastAsia="Arial"/>
          <w:b/>
          <w:lang w:val="en-AU"/>
        </w:rPr>
        <w:t>S3</w:t>
      </w:r>
      <w:r w:rsidRPr="0038580B">
        <w:rPr>
          <w:rFonts w:eastAsia="Arial"/>
          <w:b/>
          <w:lang w:val="en-AU"/>
        </w:rPr>
        <w:t>.  Exposures and outcomes in studies included in the meta-analysis</w:t>
      </w:r>
    </w:p>
    <w:tbl>
      <w:tblPr>
        <w:tblStyle w:val="TableGrid1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0"/>
        <w:gridCol w:w="2123"/>
        <w:gridCol w:w="2518"/>
        <w:gridCol w:w="2082"/>
      </w:tblGrid>
      <w:tr w:rsidR="00BA0AAE" w:rsidRPr="0038580B" w14:paraId="5FDF662E" w14:textId="77777777" w:rsidTr="00BA0AAE">
        <w:trPr>
          <w:jc w:val="center"/>
        </w:trPr>
        <w:tc>
          <w:tcPr>
            <w:tcW w:w="1040" w:type="dxa"/>
          </w:tcPr>
          <w:p w14:paraId="536E7BB5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Reference</w:t>
            </w:r>
          </w:p>
        </w:tc>
        <w:tc>
          <w:tcPr>
            <w:tcW w:w="2123" w:type="dxa"/>
          </w:tcPr>
          <w:p w14:paraId="508CAE5D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Risk factors included</w:t>
            </w:r>
          </w:p>
        </w:tc>
        <w:tc>
          <w:tcPr>
            <w:tcW w:w="2518" w:type="dxa"/>
          </w:tcPr>
          <w:p w14:paraId="4009F6EF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CV outcomes</w:t>
            </w:r>
          </w:p>
        </w:tc>
        <w:tc>
          <w:tcPr>
            <w:tcW w:w="2082" w:type="dxa"/>
          </w:tcPr>
          <w:p w14:paraId="5952FDCC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 xml:space="preserve">Type of data </w:t>
            </w:r>
          </w:p>
        </w:tc>
      </w:tr>
      <w:tr w:rsidR="00912F4C" w:rsidRPr="0038580B" w14:paraId="1D8A2A74" w14:textId="77777777" w:rsidTr="0056103D">
        <w:trPr>
          <w:trHeight w:val="1262"/>
          <w:jc w:val="center"/>
        </w:trPr>
        <w:tc>
          <w:tcPr>
            <w:tcW w:w="1040" w:type="dxa"/>
          </w:tcPr>
          <w:p w14:paraId="185FE235" w14:textId="77777777" w:rsidR="00912F4C" w:rsidRPr="0038580B" w:rsidRDefault="00912F4C" w:rsidP="0036560C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[47]</w:t>
            </w:r>
          </w:p>
        </w:tc>
        <w:tc>
          <w:tcPr>
            <w:tcW w:w="2123" w:type="dxa"/>
          </w:tcPr>
          <w:p w14:paraId="3175C985" w14:textId="09E172EC" w:rsidR="00912F4C" w:rsidRPr="0038580B" w:rsidRDefault="00912F4C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Hypertension</w:t>
            </w:r>
            <w:r>
              <w:rPr>
                <w:sz w:val="18"/>
                <w:szCs w:val="18"/>
              </w:rPr>
              <w:t xml:space="preserve">, </w:t>
            </w:r>
            <w:r w:rsidRPr="0038580B">
              <w:rPr>
                <w:sz w:val="18"/>
                <w:szCs w:val="18"/>
              </w:rPr>
              <w:t>T2D</w:t>
            </w:r>
            <w:proofErr w:type="gramStart"/>
            <w:r>
              <w:rPr>
                <w:sz w:val="18"/>
                <w:szCs w:val="18"/>
              </w:rPr>
              <w:t xml:space="preserve">,  </w:t>
            </w:r>
            <w:r w:rsidRPr="0038580B">
              <w:rPr>
                <w:sz w:val="18"/>
                <w:szCs w:val="18"/>
              </w:rPr>
              <w:t>Smoking</w:t>
            </w:r>
            <w:proofErr w:type="gramEnd"/>
          </w:p>
        </w:tc>
        <w:tc>
          <w:tcPr>
            <w:tcW w:w="2518" w:type="dxa"/>
          </w:tcPr>
          <w:p w14:paraId="0EC0CAFC" w14:textId="77777777" w:rsidR="00912F4C" w:rsidRPr="0038580B" w:rsidRDefault="00912F4C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 xml:space="preserve">MI </w:t>
            </w:r>
          </w:p>
        </w:tc>
        <w:tc>
          <w:tcPr>
            <w:tcW w:w="2082" w:type="dxa"/>
          </w:tcPr>
          <w:p w14:paraId="1537ECF5" w14:textId="77777777" w:rsidR="00912F4C" w:rsidRPr="0038580B" w:rsidRDefault="00912F4C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Raw data</w:t>
            </w:r>
          </w:p>
        </w:tc>
      </w:tr>
      <w:tr w:rsidR="00912F4C" w:rsidRPr="0038580B" w14:paraId="01996BC9" w14:textId="77777777" w:rsidTr="0028624E">
        <w:trPr>
          <w:trHeight w:val="838"/>
          <w:jc w:val="center"/>
        </w:trPr>
        <w:tc>
          <w:tcPr>
            <w:tcW w:w="1040" w:type="dxa"/>
          </w:tcPr>
          <w:p w14:paraId="7DFCD324" w14:textId="77777777" w:rsidR="00912F4C" w:rsidRPr="0038580B" w:rsidRDefault="00912F4C" w:rsidP="0036560C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[21]</w:t>
            </w:r>
          </w:p>
        </w:tc>
        <w:tc>
          <w:tcPr>
            <w:tcW w:w="2123" w:type="dxa"/>
          </w:tcPr>
          <w:p w14:paraId="673D03BD" w14:textId="57BA1D91" w:rsidR="00912F4C" w:rsidRPr="0038580B" w:rsidRDefault="00912F4C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Hypertension</w:t>
            </w:r>
            <w:r>
              <w:rPr>
                <w:sz w:val="18"/>
                <w:szCs w:val="18"/>
              </w:rPr>
              <w:t xml:space="preserve">, </w:t>
            </w:r>
            <w:r w:rsidRPr="0038580B">
              <w:rPr>
                <w:sz w:val="18"/>
                <w:szCs w:val="18"/>
              </w:rPr>
              <w:t>T2D</w:t>
            </w:r>
          </w:p>
        </w:tc>
        <w:tc>
          <w:tcPr>
            <w:tcW w:w="2518" w:type="dxa"/>
          </w:tcPr>
          <w:p w14:paraId="2AC546A6" w14:textId="77777777" w:rsidR="00912F4C" w:rsidRPr="0038580B" w:rsidRDefault="00912F4C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MI</w:t>
            </w:r>
          </w:p>
        </w:tc>
        <w:tc>
          <w:tcPr>
            <w:tcW w:w="2082" w:type="dxa"/>
          </w:tcPr>
          <w:p w14:paraId="6D3411BD" w14:textId="77777777" w:rsidR="00912F4C" w:rsidRPr="0038580B" w:rsidRDefault="00912F4C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Raw data</w:t>
            </w:r>
          </w:p>
        </w:tc>
      </w:tr>
      <w:tr w:rsidR="00BA0AAE" w:rsidRPr="0038580B" w14:paraId="245D9E3B" w14:textId="77777777" w:rsidTr="00BA0AAE">
        <w:trPr>
          <w:trHeight w:val="171"/>
          <w:jc w:val="center"/>
        </w:trPr>
        <w:tc>
          <w:tcPr>
            <w:tcW w:w="1040" w:type="dxa"/>
            <w:vMerge w:val="restart"/>
          </w:tcPr>
          <w:p w14:paraId="001A6D92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[10]</w:t>
            </w:r>
          </w:p>
        </w:tc>
        <w:tc>
          <w:tcPr>
            <w:tcW w:w="2123" w:type="dxa"/>
            <w:vMerge w:val="restart"/>
          </w:tcPr>
          <w:p w14:paraId="62DF57AB" w14:textId="5A5A3782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Hypertension</w:t>
            </w:r>
            <w:r w:rsidR="00912F4C">
              <w:rPr>
                <w:sz w:val="18"/>
                <w:szCs w:val="18"/>
              </w:rPr>
              <w:t xml:space="preserve">, </w:t>
            </w:r>
            <w:r w:rsidRPr="0038580B">
              <w:rPr>
                <w:sz w:val="18"/>
                <w:szCs w:val="18"/>
              </w:rPr>
              <w:t>T2D</w:t>
            </w:r>
            <w:r w:rsidR="00912F4C">
              <w:rPr>
                <w:sz w:val="18"/>
                <w:szCs w:val="18"/>
              </w:rPr>
              <w:t xml:space="preserve">, </w:t>
            </w:r>
            <w:r w:rsidRPr="0038580B">
              <w:rPr>
                <w:sz w:val="18"/>
                <w:szCs w:val="18"/>
              </w:rPr>
              <w:t>*Smoking</w:t>
            </w:r>
            <w:r w:rsidR="00912F4C">
              <w:rPr>
                <w:sz w:val="18"/>
                <w:szCs w:val="18"/>
              </w:rPr>
              <w:t xml:space="preserve">, </w:t>
            </w:r>
            <w:r w:rsidRPr="0038580B">
              <w:rPr>
                <w:sz w:val="18"/>
                <w:szCs w:val="18"/>
              </w:rPr>
              <w:t>*</w:t>
            </w:r>
            <w:proofErr w:type="spellStart"/>
            <w:r w:rsidRPr="0038580B">
              <w:rPr>
                <w:sz w:val="18"/>
                <w:szCs w:val="18"/>
              </w:rPr>
              <w:t>Hypercholesterolaemia</w:t>
            </w:r>
            <w:proofErr w:type="spellEnd"/>
          </w:p>
        </w:tc>
        <w:tc>
          <w:tcPr>
            <w:tcW w:w="2518" w:type="dxa"/>
          </w:tcPr>
          <w:p w14:paraId="20B159C0" w14:textId="521069EA" w:rsidR="00BA0AAE" w:rsidRPr="0038580B" w:rsidRDefault="00BA0AAE" w:rsidP="00912F4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MI as a separate outcome</w:t>
            </w:r>
          </w:p>
        </w:tc>
        <w:tc>
          <w:tcPr>
            <w:tcW w:w="2082" w:type="dxa"/>
          </w:tcPr>
          <w:p w14:paraId="4ECCDD96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 xml:space="preserve">Raw data </w:t>
            </w:r>
          </w:p>
        </w:tc>
      </w:tr>
      <w:tr w:rsidR="00BA0AAE" w:rsidRPr="0038580B" w14:paraId="06F15746" w14:textId="77777777" w:rsidTr="00BA0AAE">
        <w:trPr>
          <w:trHeight w:val="828"/>
          <w:jc w:val="center"/>
        </w:trPr>
        <w:tc>
          <w:tcPr>
            <w:tcW w:w="1040" w:type="dxa"/>
            <w:vMerge/>
          </w:tcPr>
          <w:p w14:paraId="368C1600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3" w:type="dxa"/>
            <w:vMerge/>
          </w:tcPr>
          <w:p w14:paraId="3734CC4D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7F8E78B1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Combined CV morbidity: MI (as a combined outcome), ischemic stroke, and congestive heart failure</w:t>
            </w:r>
          </w:p>
        </w:tc>
        <w:tc>
          <w:tcPr>
            <w:tcW w:w="2082" w:type="dxa"/>
          </w:tcPr>
          <w:p w14:paraId="31222BA6" w14:textId="1D1054B2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Raw data</w:t>
            </w:r>
            <w:r w:rsidR="00912F4C">
              <w:rPr>
                <w:sz w:val="18"/>
                <w:szCs w:val="18"/>
              </w:rPr>
              <w:t xml:space="preserve">; </w:t>
            </w:r>
            <w:r w:rsidRPr="0038580B">
              <w:rPr>
                <w:sz w:val="18"/>
                <w:szCs w:val="18"/>
              </w:rPr>
              <w:t xml:space="preserve">Effect sizes and CI for </w:t>
            </w:r>
            <w:proofErr w:type="spellStart"/>
            <w:r w:rsidRPr="0038580B">
              <w:rPr>
                <w:sz w:val="18"/>
                <w:szCs w:val="18"/>
              </w:rPr>
              <w:t>hypercholesterolaemia</w:t>
            </w:r>
            <w:proofErr w:type="spellEnd"/>
          </w:p>
        </w:tc>
      </w:tr>
      <w:tr w:rsidR="00BA0AAE" w:rsidRPr="0038580B" w14:paraId="044732E0" w14:textId="77777777" w:rsidTr="00BA0AAE">
        <w:trPr>
          <w:trHeight w:val="661"/>
          <w:jc w:val="center"/>
        </w:trPr>
        <w:tc>
          <w:tcPr>
            <w:tcW w:w="1040" w:type="dxa"/>
          </w:tcPr>
          <w:p w14:paraId="73ADD558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[36]</w:t>
            </w:r>
          </w:p>
        </w:tc>
        <w:tc>
          <w:tcPr>
            <w:tcW w:w="2123" w:type="dxa"/>
          </w:tcPr>
          <w:p w14:paraId="6A0626C4" w14:textId="5A0C0057" w:rsidR="00BA0AAE" w:rsidRPr="0038580B" w:rsidRDefault="00BA0AAE" w:rsidP="00912F4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Hypertension</w:t>
            </w:r>
            <w:r w:rsidR="00912F4C">
              <w:rPr>
                <w:sz w:val="18"/>
                <w:szCs w:val="18"/>
              </w:rPr>
              <w:t xml:space="preserve">, </w:t>
            </w:r>
            <w:r w:rsidRPr="0038580B">
              <w:rPr>
                <w:sz w:val="18"/>
                <w:szCs w:val="18"/>
              </w:rPr>
              <w:t>T2D</w:t>
            </w:r>
            <w:r w:rsidR="00912F4C">
              <w:rPr>
                <w:sz w:val="18"/>
                <w:szCs w:val="18"/>
              </w:rPr>
              <w:t xml:space="preserve">, </w:t>
            </w:r>
            <w:r w:rsidRPr="0038580B">
              <w:rPr>
                <w:sz w:val="18"/>
                <w:szCs w:val="18"/>
              </w:rPr>
              <w:t>Smoking</w:t>
            </w:r>
            <w:r w:rsidR="00912F4C">
              <w:rPr>
                <w:sz w:val="18"/>
                <w:szCs w:val="18"/>
              </w:rPr>
              <w:t xml:space="preserve">, </w:t>
            </w:r>
            <w:proofErr w:type="spellStart"/>
            <w:r w:rsidRPr="0038580B">
              <w:rPr>
                <w:sz w:val="18"/>
                <w:szCs w:val="18"/>
              </w:rPr>
              <w:t>Hypercholesterolaemia</w:t>
            </w:r>
            <w:proofErr w:type="spellEnd"/>
            <w:r w:rsidR="00912F4C">
              <w:rPr>
                <w:sz w:val="18"/>
                <w:szCs w:val="18"/>
              </w:rPr>
              <w:t xml:space="preserve">, Obesity, </w:t>
            </w:r>
            <w:r w:rsidRPr="0038580B">
              <w:rPr>
                <w:sz w:val="18"/>
                <w:szCs w:val="18"/>
              </w:rPr>
              <w:t>Physical inactivity</w:t>
            </w:r>
          </w:p>
        </w:tc>
        <w:tc>
          <w:tcPr>
            <w:tcW w:w="2518" w:type="dxa"/>
          </w:tcPr>
          <w:p w14:paraId="090A2910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Combined CV morbidity: MI, angina pectoris, coronary disease, and stroke</w:t>
            </w:r>
          </w:p>
        </w:tc>
        <w:tc>
          <w:tcPr>
            <w:tcW w:w="2082" w:type="dxa"/>
          </w:tcPr>
          <w:p w14:paraId="5EFBFDDF" w14:textId="27381AAB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Raw data</w:t>
            </w:r>
            <w:r w:rsidR="00912F4C">
              <w:rPr>
                <w:sz w:val="18"/>
                <w:szCs w:val="18"/>
              </w:rPr>
              <w:t>;</w:t>
            </w:r>
            <w:r w:rsidRPr="0038580B">
              <w:rPr>
                <w:sz w:val="18"/>
                <w:szCs w:val="18"/>
              </w:rPr>
              <w:t xml:space="preserve"> Effect sizes and CI for </w:t>
            </w:r>
            <w:proofErr w:type="spellStart"/>
            <w:r w:rsidRPr="0038580B">
              <w:rPr>
                <w:sz w:val="18"/>
                <w:szCs w:val="18"/>
              </w:rPr>
              <w:t>hypercholesterolaemia</w:t>
            </w:r>
            <w:proofErr w:type="spellEnd"/>
            <w:r w:rsidRPr="0038580B">
              <w:rPr>
                <w:sz w:val="18"/>
                <w:szCs w:val="18"/>
              </w:rPr>
              <w:t>, obesity and physical inactivity</w:t>
            </w:r>
          </w:p>
        </w:tc>
      </w:tr>
      <w:tr w:rsidR="00BA0AAE" w:rsidRPr="0038580B" w14:paraId="507DABF9" w14:textId="77777777" w:rsidTr="00BA0AAE">
        <w:trPr>
          <w:jc w:val="center"/>
        </w:trPr>
        <w:tc>
          <w:tcPr>
            <w:tcW w:w="1040" w:type="dxa"/>
          </w:tcPr>
          <w:p w14:paraId="3A776D34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[15]</w:t>
            </w:r>
          </w:p>
        </w:tc>
        <w:tc>
          <w:tcPr>
            <w:tcW w:w="2123" w:type="dxa"/>
          </w:tcPr>
          <w:p w14:paraId="0FDD028F" w14:textId="27F13F7B" w:rsidR="00BA0AAE" w:rsidRPr="0038580B" w:rsidRDefault="005D2AD2" w:rsidP="0036560C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Hypertension, </w:t>
            </w:r>
            <w:proofErr w:type="spellStart"/>
            <w:r w:rsidR="00BA0AAE" w:rsidRPr="0038580B">
              <w:rPr>
                <w:sz w:val="18"/>
                <w:szCs w:val="18"/>
              </w:rPr>
              <w:t>Hypercholesterolaemia</w:t>
            </w:r>
            <w:proofErr w:type="spellEnd"/>
            <w:r>
              <w:rPr>
                <w:sz w:val="18"/>
                <w:szCs w:val="18"/>
              </w:rPr>
              <w:t xml:space="preserve">, Obesity, </w:t>
            </w:r>
            <w:r w:rsidR="00BA0AAE" w:rsidRPr="0038580B">
              <w:rPr>
                <w:sz w:val="18"/>
                <w:szCs w:val="18"/>
              </w:rPr>
              <w:t>Physical inactivity</w:t>
            </w:r>
          </w:p>
        </w:tc>
        <w:tc>
          <w:tcPr>
            <w:tcW w:w="2518" w:type="dxa"/>
          </w:tcPr>
          <w:p w14:paraId="2CB7ECE2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 xml:space="preserve">Combined CV morbidity: MI, angina pectoris, heart failure, stroke, peripheral arterial disease </w:t>
            </w:r>
          </w:p>
        </w:tc>
        <w:tc>
          <w:tcPr>
            <w:tcW w:w="2082" w:type="dxa"/>
          </w:tcPr>
          <w:p w14:paraId="6498AEFA" w14:textId="61FBCCC6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Raw data</w:t>
            </w:r>
            <w:r w:rsidR="005D2AD2">
              <w:rPr>
                <w:sz w:val="18"/>
                <w:szCs w:val="18"/>
              </w:rPr>
              <w:t>;</w:t>
            </w:r>
            <w:r w:rsidRPr="0038580B">
              <w:rPr>
                <w:sz w:val="18"/>
                <w:szCs w:val="18"/>
              </w:rPr>
              <w:t xml:space="preserve"> Effect sizes and CI for </w:t>
            </w:r>
            <w:proofErr w:type="spellStart"/>
            <w:r w:rsidRPr="0038580B">
              <w:rPr>
                <w:sz w:val="18"/>
                <w:szCs w:val="18"/>
              </w:rPr>
              <w:t>hypercholesterolaemia</w:t>
            </w:r>
            <w:proofErr w:type="spellEnd"/>
            <w:r w:rsidRPr="0038580B">
              <w:rPr>
                <w:sz w:val="18"/>
                <w:szCs w:val="18"/>
              </w:rPr>
              <w:t>, obesity and physical inactivity</w:t>
            </w:r>
          </w:p>
        </w:tc>
      </w:tr>
      <w:tr w:rsidR="00BA0AAE" w:rsidRPr="0038580B" w14:paraId="7AA65FFC" w14:textId="77777777" w:rsidTr="00BA0AAE">
        <w:trPr>
          <w:jc w:val="center"/>
        </w:trPr>
        <w:tc>
          <w:tcPr>
            <w:tcW w:w="1040" w:type="dxa"/>
          </w:tcPr>
          <w:p w14:paraId="003B52AB" w14:textId="77777777" w:rsidR="00BA0AAE" w:rsidRPr="0038580B" w:rsidRDefault="00BA0AAE" w:rsidP="0036560C">
            <w:pPr>
              <w:spacing w:line="48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[19]</w:t>
            </w:r>
          </w:p>
        </w:tc>
        <w:tc>
          <w:tcPr>
            <w:tcW w:w="2123" w:type="dxa"/>
          </w:tcPr>
          <w:p w14:paraId="4A78B6AD" w14:textId="5BE1F7FF" w:rsidR="00BA0AAE" w:rsidRPr="0038580B" w:rsidRDefault="00F449A6" w:rsidP="0036560C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Hypertension, </w:t>
            </w:r>
            <w:r w:rsidR="00BA0AAE" w:rsidRPr="0038580B">
              <w:rPr>
                <w:sz w:val="18"/>
                <w:szCs w:val="18"/>
              </w:rPr>
              <w:t>T2D</w:t>
            </w:r>
            <w:r>
              <w:rPr>
                <w:sz w:val="18"/>
                <w:szCs w:val="18"/>
              </w:rPr>
              <w:t xml:space="preserve">, </w:t>
            </w:r>
            <w:r w:rsidR="00BA0AAE" w:rsidRPr="0038580B">
              <w:rPr>
                <w:sz w:val="18"/>
                <w:szCs w:val="18"/>
              </w:rPr>
              <w:t>Smoking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="00BA0AAE" w:rsidRPr="0038580B">
              <w:rPr>
                <w:sz w:val="18"/>
                <w:szCs w:val="18"/>
              </w:rPr>
              <w:t>Hypercholesterolaemia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BA0AAE" w:rsidRPr="0038580B">
              <w:rPr>
                <w:sz w:val="18"/>
                <w:szCs w:val="18"/>
              </w:rPr>
              <w:t>Obesity</w:t>
            </w:r>
          </w:p>
        </w:tc>
        <w:tc>
          <w:tcPr>
            <w:tcW w:w="2518" w:type="dxa"/>
          </w:tcPr>
          <w:p w14:paraId="1404EAE9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Combined CV morbidity: MI, stroke, other arterial occlusive events and arterial revascularization procedures</w:t>
            </w:r>
          </w:p>
        </w:tc>
        <w:tc>
          <w:tcPr>
            <w:tcW w:w="2082" w:type="dxa"/>
          </w:tcPr>
          <w:p w14:paraId="1BB49AE1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Effect sizes and CI</w:t>
            </w:r>
          </w:p>
        </w:tc>
      </w:tr>
      <w:tr w:rsidR="00BA0AAE" w:rsidRPr="0038580B" w14:paraId="7C23BB0B" w14:textId="77777777" w:rsidTr="00BA0AAE">
        <w:trPr>
          <w:jc w:val="center"/>
        </w:trPr>
        <w:tc>
          <w:tcPr>
            <w:tcW w:w="1040" w:type="dxa"/>
          </w:tcPr>
          <w:p w14:paraId="5BBD33DE" w14:textId="77777777" w:rsidR="00BA0AAE" w:rsidRPr="0038580B" w:rsidRDefault="00BA0AAE" w:rsidP="0036560C">
            <w:pPr>
              <w:spacing w:line="48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[25]</w:t>
            </w:r>
          </w:p>
        </w:tc>
        <w:tc>
          <w:tcPr>
            <w:tcW w:w="2123" w:type="dxa"/>
          </w:tcPr>
          <w:p w14:paraId="64026FB3" w14:textId="5BD7A6E1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Hypertension</w:t>
            </w:r>
            <w:r w:rsidR="0036563C">
              <w:rPr>
                <w:sz w:val="18"/>
                <w:szCs w:val="18"/>
              </w:rPr>
              <w:t xml:space="preserve">, </w:t>
            </w:r>
            <w:r w:rsidRPr="0038580B">
              <w:rPr>
                <w:sz w:val="18"/>
                <w:szCs w:val="18"/>
              </w:rPr>
              <w:t>T2D</w:t>
            </w:r>
            <w:r w:rsidR="0036563C">
              <w:rPr>
                <w:sz w:val="18"/>
                <w:szCs w:val="18"/>
              </w:rPr>
              <w:t xml:space="preserve">, </w:t>
            </w:r>
            <w:r w:rsidRPr="0038580B">
              <w:rPr>
                <w:sz w:val="18"/>
                <w:szCs w:val="18"/>
              </w:rPr>
              <w:t>Smoking</w:t>
            </w:r>
            <w:r w:rsidR="0036563C">
              <w:rPr>
                <w:sz w:val="18"/>
                <w:szCs w:val="18"/>
              </w:rPr>
              <w:t xml:space="preserve">, </w:t>
            </w:r>
            <w:proofErr w:type="spellStart"/>
            <w:r w:rsidRPr="0038580B">
              <w:rPr>
                <w:sz w:val="18"/>
                <w:szCs w:val="18"/>
              </w:rPr>
              <w:t>Hypercholesterolaemia</w:t>
            </w:r>
            <w:proofErr w:type="spellEnd"/>
            <w:r w:rsidR="0036563C">
              <w:rPr>
                <w:sz w:val="18"/>
                <w:szCs w:val="18"/>
              </w:rPr>
              <w:t xml:space="preserve">, </w:t>
            </w:r>
            <w:r w:rsidRPr="0038580B">
              <w:rPr>
                <w:sz w:val="18"/>
                <w:szCs w:val="18"/>
              </w:rPr>
              <w:t>Obesity</w:t>
            </w:r>
          </w:p>
        </w:tc>
        <w:tc>
          <w:tcPr>
            <w:tcW w:w="2518" w:type="dxa"/>
          </w:tcPr>
          <w:p w14:paraId="4C840CFA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Combined CV morbidity: MI and CHF</w:t>
            </w:r>
          </w:p>
        </w:tc>
        <w:tc>
          <w:tcPr>
            <w:tcW w:w="2082" w:type="dxa"/>
          </w:tcPr>
          <w:p w14:paraId="00F2C2B1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Effect sizes and CI</w:t>
            </w:r>
          </w:p>
        </w:tc>
      </w:tr>
      <w:tr w:rsidR="00BA0AAE" w:rsidRPr="0038580B" w14:paraId="73A4448E" w14:textId="77777777" w:rsidTr="00BA0AAE">
        <w:trPr>
          <w:jc w:val="center"/>
        </w:trPr>
        <w:tc>
          <w:tcPr>
            <w:tcW w:w="1040" w:type="dxa"/>
          </w:tcPr>
          <w:p w14:paraId="01CB7E6D" w14:textId="77777777" w:rsidR="00BA0AAE" w:rsidRPr="0038580B" w:rsidRDefault="00BA0AAE" w:rsidP="0036560C">
            <w:pPr>
              <w:spacing w:line="48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[12]</w:t>
            </w:r>
          </w:p>
        </w:tc>
        <w:tc>
          <w:tcPr>
            <w:tcW w:w="2123" w:type="dxa"/>
          </w:tcPr>
          <w:p w14:paraId="2C1AC9C2" w14:textId="40525C6E" w:rsidR="00BA0AAE" w:rsidRPr="0038580B" w:rsidRDefault="00BA0AAE" w:rsidP="0036563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Hypertension</w:t>
            </w:r>
            <w:r w:rsidR="0036563C">
              <w:rPr>
                <w:sz w:val="18"/>
                <w:szCs w:val="18"/>
              </w:rPr>
              <w:t xml:space="preserve">, </w:t>
            </w:r>
            <w:r w:rsidRPr="0038580B">
              <w:rPr>
                <w:sz w:val="18"/>
                <w:szCs w:val="18"/>
              </w:rPr>
              <w:t>T2D</w:t>
            </w:r>
            <w:r w:rsidR="0036563C">
              <w:rPr>
                <w:sz w:val="18"/>
                <w:szCs w:val="18"/>
              </w:rPr>
              <w:t xml:space="preserve">, </w:t>
            </w:r>
            <w:proofErr w:type="spellStart"/>
            <w:r w:rsidRPr="0038580B">
              <w:rPr>
                <w:sz w:val="18"/>
                <w:szCs w:val="18"/>
              </w:rPr>
              <w:t>Hypercholesterolaemia</w:t>
            </w:r>
            <w:proofErr w:type="spellEnd"/>
          </w:p>
        </w:tc>
        <w:tc>
          <w:tcPr>
            <w:tcW w:w="2518" w:type="dxa"/>
          </w:tcPr>
          <w:p w14:paraId="1ABAE22F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Combined CV morbidity:</w:t>
            </w:r>
            <w:r w:rsidRPr="0038580B">
              <w:rPr>
                <w:rFonts w:eastAsia="Calibri"/>
                <w:szCs w:val="22"/>
              </w:rPr>
              <w:t xml:space="preserve"> </w:t>
            </w:r>
            <w:r w:rsidRPr="0038580B">
              <w:rPr>
                <w:sz w:val="18"/>
                <w:szCs w:val="18"/>
              </w:rPr>
              <w:t>MI, stroke and peripheral vascular disease</w:t>
            </w:r>
          </w:p>
        </w:tc>
        <w:tc>
          <w:tcPr>
            <w:tcW w:w="2082" w:type="dxa"/>
          </w:tcPr>
          <w:p w14:paraId="0E83DC3A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rFonts w:eastAsia="Calibri"/>
                <w:sz w:val="18"/>
                <w:szCs w:val="18"/>
              </w:rPr>
              <w:t>Effect sizes and CI</w:t>
            </w:r>
          </w:p>
        </w:tc>
      </w:tr>
      <w:tr w:rsidR="00BA0AAE" w:rsidRPr="0038580B" w14:paraId="17BE8FE2" w14:textId="77777777" w:rsidTr="00BA0AAE">
        <w:trPr>
          <w:jc w:val="center"/>
        </w:trPr>
        <w:tc>
          <w:tcPr>
            <w:tcW w:w="1040" w:type="dxa"/>
          </w:tcPr>
          <w:p w14:paraId="7FE6F138" w14:textId="77777777" w:rsidR="00BA0AAE" w:rsidRPr="0038580B" w:rsidRDefault="00BA0AAE" w:rsidP="0036560C">
            <w:pPr>
              <w:spacing w:line="48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[48]</w:t>
            </w:r>
          </w:p>
        </w:tc>
        <w:tc>
          <w:tcPr>
            <w:tcW w:w="2123" w:type="dxa"/>
          </w:tcPr>
          <w:p w14:paraId="59C0F870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 xml:space="preserve">Hypertension </w:t>
            </w:r>
          </w:p>
        </w:tc>
        <w:tc>
          <w:tcPr>
            <w:tcW w:w="2518" w:type="dxa"/>
          </w:tcPr>
          <w:p w14:paraId="5B07CDB5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Combined CV morbidity:</w:t>
            </w:r>
            <w:r w:rsidRPr="0038580B">
              <w:rPr>
                <w:rFonts w:eastAsia="Calibri"/>
                <w:szCs w:val="22"/>
              </w:rPr>
              <w:t xml:space="preserve"> </w:t>
            </w:r>
            <w:r w:rsidRPr="0038580B">
              <w:rPr>
                <w:sz w:val="18"/>
                <w:szCs w:val="18"/>
              </w:rPr>
              <w:t xml:space="preserve">MI, </w:t>
            </w:r>
            <w:r w:rsidRPr="0038580B">
              <w:rPr>
                <w:sz w:val="18"/>
                <w:szCs w:val="18"/>
              </w:rPr>
              <w:lastRenderedPageBreak/>
              <w:t>peripheral vascular disease and stroke</w:t>
            </w:r>
          </w:p>
        </w:tc>
        <w:tc>
          <w:tcPr>
            <w:tcW w:w="2082" w:type="dxa"/>
          </w:tcPr>
          <w:p w14:paraId="556B7D9B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rFonts w:eastAsia="Calibri"/>
                <w:sz w:val="18"/>
                <w:szCs w:val="18"/>
              </w:rPr>
              <w:lastRenderedPageBreak/>
              <w:t>Effect sizes and CI</w:t>
            </w:r>
          </w:p>
        </w:tc>
      </w:tr>
      <w:tr w:rsidR="00BA0AAE" w:rsidRPr="0038580B" w14:paraId="2654CF8A" w14:textId="77777777" w:rsidTr="00BA0AAE">
        <w:trPr>
          <w:jc w:val="center"/>
        </w:trPr>
        <w:tc>
          <w:tcPr>
            <w:tcW w:w="1040" w:type="dxa"/>
          </w:tcPr>
          <w:p w14:paraId="04A28C26" w14:textId="77777777" w:rsidR="00BA0AAE" w:rsidRPr="0038580B" w:rsidRDefault="00BA0AAE" w:rsidP="0036560C">
            <w:pPr>
              <w:spacing w:line="48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[17]</w:t>
            </w:r>
          </w:p>
        </w:tc>
        <w:tc>
          <w:tcPr>
            <w:tcW w:w="2123" w:type="dxa"/>
          </w:tcPr>
          <w:p w14:paraId="6AE74660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Hypertension</w:t>
            </w:r>
          </w:p>
        </w:tc>
        <w:tc>
          <w:tcPr>
            <w:tcW w:w="2518" w:type="dxa"/>
          </w:tcPr>
          <w:p w14:paraId="4583B009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sz w:val="18"/>
                <w:szCs w:val="18"/>
              </w:rPr>
              <w:t>Combined CV morbidity:</w:t>
            </w:r>
            <w:r w:rsidRPr="0038580B">
              <w:rPr>
                <w:rFonts w:eastAsia="Calibri"/>
                <w:szCs w:val="22"/>
              </w:rPr>
              <w:t xml:space="preserve"> </w:t>
            </w:r>
            <w:r w:rsidRPr="0038580B">
              <w:rPr>
                <w:sz w:val="18"/>
                <w:szCs w:val="18"/>
              </w:rPr>
              <w:t>MI, peripheral vascular disease and stroke</w:t>
            </w:r>
          </w:p>
        </w:tc>
        <w:tc>
          <w:tcPr>
            <w:tcW w:w="2082" w:type="dxa"/>
          </w:tcPr>
          <w:p w14:paraId="6805171E" w14:textId="77777777" w:rsidR="00BA0AAE" w:rsidRPr="0038580B" w:rsidRDefault="00BA0AAE" w:rsidP="0036560C">
            <w:pPr>
              <w:spacing w:line="480" w:lineRule="auto"/>
              <w:rPr>
                <w:sz w:val="18"/>
                <w:szCs w:val="18"/>
              </w:rPr>
            </w:pPr>
            <w:r w:rsidRPr="0038580B">
              <w:rPr>
                <w:rFonts w:eastAsia="Calibri"/>
                <w:sz w:val="18"/>
                <w:szCs w:val="18"/>
              </w:rPr>
              <w:t>Effect sizes and CI</w:t>
            </w:r>
          </w:p>
        </w:tc>
      </w:tr>
    </w:tbl>
    <w:p w14:paraId="1216AAB5" w14:textId="32B0C061" w:rsidR="00296181" w:rsidRDefault="00BA0AAE" w:rsidP="0036563C">
      <w:pPr>
        <w:spacing w:before="240" w:after="240" w:line="480" w:lineRule="auto"/>
      </w:pPr>
      <w:r w:rsidRPr="0038580B">
        <w:rPr>
          <w:rFonts w:eastAsia="Calibri"/>
          <w:sz w:val="18"/>
          <w:szCs w:val="18"/>
          <w:lang w:val="en-AU"/>
        </w:rPr>
        <w:t>*Data was available for combined CV morbidity only</w:t>
      </w:r>
      <w:r w:rsidRPr="0038580B">
        <w:rPr>
          <w:rFonts w:eastAsia="Calibri"/>
          <w:szCs w:val="22"/>
          <w:lang w:val="en-AU"/>
        </w:rPr>
        <w:t xml:space="preserve"> </w:t>
      </w:r>
      <w:bookmarkStart w:id="0" w:name="_GoBack"/>
      <w:bookmarkEnd w:id="0"/>
    </w:p>
    <w:sectPr w:rsidR="00296181" w:rsidSect="00BA0AAE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AE"/>
    <w:rsid w:val="00296181"/>
    <w:rsid w:val="0036563C"/>
    <w:rsid w:val="004A3829"/>
    <w:rsid w:val="005D2AD2"/>
    <w:rsid w:val="00667720"/>
    <w:rsid w:val="00912F4C"/>
    <w:rsid w:val="00AC698A"/>
    <w:rsid w:val="00BA0AAE"/>
    <w:rsid w:val="00F4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043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313131"/>
        <w:w w:val="15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AE"/>
    <w:rPr>
      <w:rFonts w:ascii="Times New Roman" w:eastAsia="Times New Roman" w:hAnsi="Times New Roman" w:cs="Times New Roman"/>
      <w:color w:val="auto"/>
      <w:w w:val="1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829"/>
    <w:rPr>
      <w:rFonts w:ascii="Lucida Grande" w:hAnsi="Lucida Grande" w:cs="Lucida Grande"/>
      <w:color w:val="313131"/>
      <w:w w:val="158"/>
      <w:sz w:val="18"/>
      <w:szCs w:val="18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29"/>
    <w:rPr>
      <w:rFonts w:ascii="Lucida Grande" w:eastAsia="Times New Roman" w:hAnsi="Lucida Grande" w:cs="Lucida Grande"/>
      <w:sz w:val="18"/>
      <w:szCs w:val="18"/>
      <w:lang w:val="en-AU"/>
    </w:rPr>
  </w:style>
  <w:style w:type="table" w:customStyle="1" w:styleId="TableGrid12">
    <w:name w:val="Table Grid12"/>
    <w:basedOn w:val="TableNormal"/>
    <w:next w:val="TableGrid"/>
    <w:uiPriority w:val="59"/>
    <w:rsid w:val="00BA0AAE"/>
    <w:rPr>
      <w:rFonts w:asciiTheme="minorHAnsi" w:eastAsiaTheme="minorHAnsi" w:hAnsiTheme="minorHAnsi" w:cstheme="minorBidi"/>
      <w:color w:val="auto"/>
      <w:w w:val="100"/>
      <w:sz w:val="22"/>
      <w:szCs w:val="22"/>
      <w:lang w:val="en-A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A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313131"/>
        <w:w w:val="15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AE"/>
    <w:rPr>
      <w:rFonts w:ascii="Times New Roman" w:eastAsia="Times New Roman" w:hAnsi="Times New Roman" w:cs="Times New Roman"/>
      <w:color w:val="auto"/>
      <w:w w:val="1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829"/>
    <w:rPr>
      <w:rFonts w:ascii="Lucida Grande" w:hAnsi="Lucida Grande" w:cs="Lucida Grande"/>
      <w:color w:val="313131"/>
      <w:w w:val="158"/>
      <w:sz w:val="18"/>
      <w:szCs w:val="18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29"/>
    <w:rPr>
      <w:rFonts w:ascii="Lucida Grande" w:eastAsia="Times New Roman" w:hAnsi="Lucida Grande" w:cs="Lucida Grande"/>
      <w:sz w:val="18"/>
      <w:szCs w:val="18"/>
      <w:lang w:val="en-AU"/>
    </w:rPr>
  </w:style>
  <w:style w:type="table" w:customStyle="1" w:styleId="TableGrid12">
    <w:name w:val="Table Grid12"/>
    <w:basedOn w:val="TableNormal"/>
    <w:next w:val="TableGrid"/>
    <w:uiPriority w:val="59"/>
    <w:rsid w:val="00BA0AAE"/>
    <w:rPr>
      <w:rFonts w:asciiTheme="minorHAnsi" w:eastAsiaTheme="minorHAnsi" w:hAnsiTheme="minorHAnsi" w:cstheme="minorBidi"/>
      <w:color w:val="auto"/>
      <w:w w:val="100"/>
      <w:sz w:val="22"/>
      <w:szCs w:val="22"/>
      <w:lang w:val="en-A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A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Arduino Mangoni</dc:creator>
  <cp:keywords/>
  <dc:description/>
  <cp:lastModifiedBy>Arduino Mangoni</cp:lastModifiedBy>
  <cp:revision>6</cp:revision>
  <dcterms:created xsi:type="dcterms:W3CDTF">2015-01-08T00:11:00Z</dcterms:created>
  <dcterms:modified xsi:type="dcterms:W3CDTF">2015-01-08T03:50:00Z</dcterms:modified>
</cp:coreProperties>
</file>