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B1" w:rsidRPr="00BF19AF" w:rsidRDefault="00884942" w:rsidP="004C66B1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S11 </w:t>
      </w:r>
      <w:r w:rsidR="004C66B1" w:rsidRPr="00BF19AF">
        <w:rPr>
          <w:b/>
          <w:sz w:val="24"/>
          <w:szCs w:val="24"/>
          <w:lang w:val="en-US"/>
        </w:rPr>
        <w:t>Table.</w:t>
      </w:r>
      <w:r w:rsidR="004C66B1" w:rsidRPr="00BF19AF">
        <w:rPr>
          <w:sz w:val="24"/>
          <w:szCs w:val="24"/>
          <w:lang w:val="en-US"/>
        </w:rPr>
        <w:t xml:space="preserve"> </w:t>
      </w:r>
      <w:proofErr w:type="gramStart"/>
      <w:r w:rsidR="004C66B1" w:rsidRPr="00BF19AF">
        <w:rPr>
          <w:i/>
          <w:sz w:val="24"/>
          <w:szCs w:val="24"/>
          <w:lang w:val="en-US"/>
        </w:rPr>
        <w:t>ERG</w:t>
      </w:r>
      <w:r w:rsidR="004C66B1" w:rsidRPr="00BF19AF">
        <w:rPr>
          <w:sz w:val="24"/>
          <w:szCs w:val="24"/>
          <w:lang w:val="en-US"/>
        </w:rPr>
        <w:t xml:space="preserve">s </w:t>
      </w:r>
      <w:r w:rsidR="00CA5BD4">
        <w:rPr>
          <w:sz w:val="24"/>
          <w:szCs w:val="24"/>
          <w:lang w:val="en-US"/>
        </w:rPr>
        <w:t>of</w:t>
      </w:r>
      <w:r w:rsidR="004C66B1" w:rsidRPr="00BF19AF">
        <w:rPr>
          <w:sz w:val="24"/>
          <w:szCs w:val="24"/>
          <w:lang w:val="en-US"/>
        </w:rPr>
        <w:t xml:space="preserve"> the IPA canonical pathway </w:t>
      </w:r>
      <w:r w:rsidR="004C66B1" w:rsidRPr="00BF19AF">
        <w:rPr>
          <w:i/>
          <w:sz w:val="24"/>
          <w:szCs w:val="24"/>
          <w:lang w:val="en-US"/>
        </w:rPr>
        <w:t>Role of Pattern Recognition Receptors in Recognition of Bacteria and Viruses</w:t>
      </w:r>
      <w:r w:rsidR="004C66B1" w:rsidRPr="00BF19AF">
        <w:rPr>
          <w:sz w:val="24"/>
          <w:szCs w:val="24"/>
          <w:lang w:val="en-US"/>
        </w:rPr>
        <w:t xml:space="preserve"> </w:t>
      </w:r>
      <w:r w:rsidR="0076497F">
        <w:rPr>
          <w:sz w:val="24"/>
          <w:szCs w:val="24"/>
          <w:lang w:val="en-US"/>
        </w:rPr>
        <w:t xml:space="preserve">- </w:t>
      </w:r>
      <w:r w:rsidR="0076497F" w:rsidRPr="00BF19AF">
        <w:rPr>
          <w:sz w:val="24"/>
          <w:szCs w:val="24"/>
          <w:lang w:val="en-US"/>
        </w:rPr>
        <w:t xml:space="preserve">Expression </w:t>
      </w:r>
      <w:r w:rsidR="00EA2AED">
        <w:rPr>
          <w:sz w:val="24"/>
          <w:szCs w:val="24"/>
          <w:lang w:val="en-US"/>
        </w:rPr>
        <w:t>data from</w:t>
      </w:r>
      <w:r w:rsidR="004C66B1" w:rsidRPr="00BF19AF">
        <w:rPr>
          <w:sz w:val="24"/>
          <w:szCs w:val="24"/>
          <w:lang w:val="en-US"/>
        </w:rPr>
        <w:t xml:space="preserve"> a C5-deficient background</w:t>
      </w:r>
      <w:r w:rsidR="00307514">
        <w:rPr>
          <w:sz w:val="24"/>
          <w:szCs w:val="24"/>
          <w:lang w:val="en-US"/>
        </w:rPr>
        <w:t>.</w:t>
      </w:r>
      <w:proofErr w:type="gramEnd"/>
    </w:p>
    <w:tbl>
      <w:tblPr>
        <w:tblW w:w="8261" w:type="dxa"/>
        <w:tblLook w:val="04A0"/>
      </w:tblPr>
      <w:tblGrid>
        <w:gridCol w:w="1938"/>
        <w:gridCol w:w="1297"/>
        <w:gridCol w:w="915"/>
        <w:gridCol w:w="1318"/>
        <w:gridCol w:w="1327"/>
        <w:gridCol w:w="733"/>
        <w:gridCol w:w="733"/>
      </w:tblGrid>
      <w:tr w:rsidR="007E19F4" w:rsidRPr="00BF19AF" w:rsidTr="0088346A">
        <w:trPr>
          <w:trHeight w:val="596"/>
        </w:trPr>
        <w:tc>
          <w:tcPr>
            <w:tcW w:w="1938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r w:rsidRPr="0088346A">
              <w:rPr>
                <w:b/>
                <w:i/>
                <w:color w:val="000000"/>
                <w:lang w:val="en-US"/>
              </w:rPr>
              <w:t>ERG</w:t>
            </w:r>
            <w:r w:rsidRPr="0088346A">
              <w:rPr>
                <w:b/>
                <w:color w:val="000000"/>
                <w:lang w:val="en-US"/>
              </w:rPr>
              <w:t>s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 xml:space="preserve">Transcript </w:t>
            </w:r>
          </w:p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>ID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color w:val="000000"/>
                <w:lang w:val="en-US"/>
              </w:rPr>
            </w:pPr>
            <w:r w:rsidRPr="0088346A">
              <w:rPr>
                <w:b/>
                <w:i/>
                <w:color w:val="000000"/>
                <w:lang w:val="en-US"/>
              </w:rPr>
              <w:t>E. coli</w:t>
            </w:r>
            <w:r w:rsidRPr="0088346A">
              <w:rPr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>healthy vs. C5D</w:t>
            </w:r>
            <w:r w:rsidRPr="0088346A">
              <w:rPr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 xml:space="preserve">Combined </w:t>
            </w:r>
            <w:proofErr w:type="spellStart"/>
            <w:r w:rsidRPr="0088346A">
              <w:rPr>
                <w:b/>
                <w:color w:val="000000"/>
                <w:lang w:val="en-US"/>
              </w:rPr>
              <w:t>inh</w:t>
            </w:r>
            <w:proofErr w:type="spellEnd"/>
            <w:r w:rsidRPr="0088346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 xml:space="preserve">CD14 </w:t>
            </w:r>
            <w:proofErr w:type="spellStart"/>
            <w:r w:rsidRPr="0088346A">
              <w:rPr>
                <w:b/>
                <w:color w:val="000000"/>
                <w:lang w:val="en-US"/>
              </w:rPr>
              <w:t>inh</w:t>
            </w:r>
            <w:proofErr w:type="spellEnd"/>
            <w:r w:rsidRPr="0088346A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 xml:space="preserve">C3 </w:t>
            </w:r>
            <w:proofErr w:type="spellStart"/>
            <w:r w:rsidRPr="0088346A">
              <w:rPr>
                <w:b/>
                <w:color w:val="000000"/>
                <w:lang w:val="en-US"/>
              </w:rPr>
              <w:t>inh</w:t>
            </w:r>
            <w:proofErr w:type="spellEnd"/>
            <w:r w:rsidRPr="0088346A">
              <w:rPr>
                <w:b/>
                <w:color w:val="000000"/>
                <w:lang w:val="en-US"/>
              </w:rPr>
              <w:t>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tcBorders>
              <w:top w:val="single" w:sz="8" w:space="0" w:color="auto"/>
            </w:tcBorders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proofErr w:type="spellStart"/>
            <w:r w:rsidRPr="0088346A">
              <w:rPr>
                <w:i/>
                <w:color w:val="000000"/>
              </w:rPr>
              <w:t>Cytokines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1B505A">
            <w:pPr>
              <w:rPr>
                <w:lang w:val="en-US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lang w:val="en-US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>IL-6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  <w:lang w:val="en-US"/>
              </w:rPr>
            </w:pPr>
            <w:r w:rsidRPr="0088346A">
              <w:rPr>
                <w:color w:val="000000"/>
                <w:lang w:val="en-US"/>
              </w:rPr>
              <w:t>8131803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  <w:lang w:val="en-US"/>
              </w:rPr>
            </w:pPr>
            <w:r w:rsidRPr="0088346A">
              <w:rPr>
                <w:b/>
                <w:lang w:val="en-US"/>
              </w:rPr>
              <w:t>153.17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  <w:lang w:val="en-US"/>
              </w:rPr>
            </w:pPr>
            <w:proofErr w:type="spellStart"/>
            <w:r w:rsidRPr="0088346A">
              <w:rPr>
                <w:i/>
                <w:color w:val="000000"/>
                <w:lang w:val="en-US"/>
              </w:rPr>
              <w:t>n.s.</w:t>
            </w:r>
            <w:r w:rsidRPr="0088346A">
              <w:rPr>
                <w:color w:val="00000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  <w:lang w:val="en-US"/>
              </w:rPr>
            </w:pPr>
            <w:r w:rsidRPr="0088346A">
              <w:rPr>
                <w:color w:val="000000"/>
                <w:lang w:val="en-US"/>
              </w:rPr>
              <w:t>-44.40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  <w:lang w:val="en-US"/>
              </w:rPr>
            </w:pPr>
            <w:r w:rsidRPr="0088346A">
              <w:rPr>
                <w:color w:val="000000"/>
                <w:lang w:val="en-US"/>
              </w:rPr>
              <w:t>-20.57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  <w:lang w:val="en-US"/>
              </w:rPr>
            </w:pPr>
            <w:proofErr w:type="spellStart"/>
            <w:r w:rsidRPr="0088346A">
              <w:rPr>
                <w:i/>
                <w:color w:val="000000"/>
                <w:lang w:val="en-US"/>
              </w:rPr>
              <w:t>n.s</w:t>
            </w:r>
            <w:proofErr w:type="spellEnd"/>
            <w:r w:rsidRPr="0088346A">
              <w:rPr>
                <w:i/>
                <w:color w:val="000000"/>
                <w:lang w:val="en-US"/>
              </w:rPr>
              <w:t>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  <w:lang w:val="en-US"/>
              </w:rPr>
            </w:pPr>
            <w:r w:rsidRPr="0088346A">
              <w:rPr>
                <w:b/>
                <w:color w:val="000000"/>
                <w:lang w:val="en-US"/>
              </w:rPr>
              <w:t>IL-12B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  <w:lang w:val="en-US"/>
              </w:rPr>
              <w:t>8</w:t>
            </w:r>
            <w:r w:rsidRPr="0088346A">
              <w:rPr>
                <w:color w:val="000000"/>
              </w:rPr>
              <w:t>115570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52.43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-1.86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-34.72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-16.18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TNF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8118142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7.95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-3.22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-2.92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IL-1B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8054722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2.19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-1.33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-1.34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IL-10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7923907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2.23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-2.07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-1.90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IFNB1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8160360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2.31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-2.22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-1.99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1.69</w:t>
            </w:r>
          </w:p>
        </w:tc>
      </w:tr>
      <w:tr w:rsidR="004C66B1" w:rsidRPr="00BF19AF" w:rsidTr="0088346A">
        <w:trPr>
          <w:trHeight w:val="283"/>
        </w:trPr>
        <w:tc>
          <w:tcPr>
            <w:tcW w:w="6795" w:type="dxa"/>
            <w:gridSpan w:val="5"/>
            <w:vAlign w:val="center"/>
            <w:hideMark/>
          </w:tcPr>
          <w:p w:rsidR="004C66B1" w:rsidRPr="00BF19AF" w:rsidRDefault="004C66B1" w:rsidP="001B505A">
            <w:proofErr w:type="spellStart"/>
            <w:r w:rsidRPr="0088346A">
              <w:rPr>
                <w:i/>
              </w:rPr>
              <w:t>Pattern</w:t>
            </w:r>
            <w:proofErr w:type="spellEnd"/>
            <w:r w:rsidRPr="0088346A">
              <w:rPr>
                <w:i/>
              </w:rPr>
              <w:t xml:space="preserve"> </w:t>
            </w:r>
            <w:proofErr w:type="spellStart"/>
            <w:r w:rsidRPr="0088346A">
              <w:rPr>
                <w:i/>
              </w:rPr>
              <w:t>recognition</w:t>
            </w:r>
            <w:proofErr w:type="spellEnd"/>
            <w:r w:rsidRPr="0088346A">
              <w:rPr>
                <w:i/>
              </w:rPr>
              <w:t xml:space="preserve"> – </w:t>
            </w:r>
            <w:proofErr w:type="spellStart"/>
            <w:r w:rsidRPr="0088346A">
              <w:rPr>
                <w:i/>
              </w:rPr>
              <w:t>extracellular</w:t>
            </w:r>
            <w:proofErr w:type="spellEnd"/>
          </w:p>
        </w:tc>
        <w:tc>
          <w:tcPr>
            <w:tcW w:w="733" w:type="dxa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PTX3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8083594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28.00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-4.22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-10.05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-7.85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CFB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8179351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6.52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-1.49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-7.83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-6.08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C3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8033257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3.97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-2.82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-2.62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1.38</w:t>
            </w:r>
          </w:p>
        </w:tc>
      </w:tr>
      <w:tr w:rsidR="004C66B1" w:rsidRPr="00BF19AF" w:rsidTr="0088346A">
        <w:trPr>
          <w:trHeight w:val="283"/>
        </w:trPr>
        <w:tc>
          <w:tcPr>
            <w:tcW w:w="6795" w:type="dxa"/>
            <w:gridSpan w:val="5"/>
            <w:vAlign w:val="center"/>
            <w:hideMark/>
          </w:tcPr>
          <w:p w:rsidR="004C66B1" w:rsidRPr="00BF19AF" w:rsidRDefault="004C66B1" w:rsidP="001B505A">
            <w:proofErr w:type="spellStart"/>
            <w:r w:rsidRPr="0088346A">
              <w:rPr>
                <w:i/>
              </w:rPr>
              <w:t>Pattern</w:t>
            </w:r>
            <w:proofErr w:type="spellEnd"/>
            <w:r w:rsidRPr="0088346A">
              <w:rPr>
                <w:i/>
              </w:rPr>
              <w:t xml:space="preserve"> </w:t>
            </w:r>
            <w:proofErr w:type="spellStart"/>
            <w:r w:rsidRPr="0088346A">
              <w:rPr>
                <w:i/>
              </w:rPr>
              <w:t>recognition</w:t>
            </w:r>
            <w:proofErr w:type="spellEnd"/>
            <w:r w:rsidRPr="0088346A">
              <w:rPr>
                <w:i/>
              </w:rPr>
              <w:t xml:space="preserve"> – plasma </w:t>
            </w:r>
            <w:proofErr w:type="spellStart"/>
            <w:r w:rsidRPr="0088346A">
              <w:rPr>
                <w:i/>
              </w:rPr>
              <w:t>membrane</w:t>
            </w:r>
            <w:proofErr w:type="spellEnd"/>
          </w:p>
        </w:tc>
        <w:tc>
          <w:tcPr>
            <w:tcW w:w="733" w:type="dxa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C5L2 (GPR77)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8029914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-2.28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3.24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TLR1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8099834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-2.80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3.50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CLEC7A (Dectin-1)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7961120</w:t>
            </w:r>
          </w:p>
        </w:tc>
        <w:tc>
          <w:tcPr>
            <w:tcW w:w="915" w:type="dxa"/>
            <w:vAlign w:val="center"/>
          </w:tcPr>
          <w:p w:rsidR="004C66B1" w:rsidRPr="00BF19AF" w:rsidRDefault="004C66B1" w:rsidP="0088346A">
            <w:pPr>
              <w:jc w:val="center"/>
            </w:pPr>
            <w:r w:rsidRPr="00BF19AF">
              <w:t>-1.88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2.80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C5AR1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8029907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</w:rPr>
            </w:pPr>
            <w:r w:rsidRPr="0088346A">
              <w:rPr>
                <w:i/>
              </w:rPr>
              <w:t>n.s.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-2.37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1.56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TLR6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8099841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-3.72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5.38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1.66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CD14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8114612</w:t>
            </w:r>
          </w:p>
        </w:tc>
        <w:tc>
          <w:tcPr>
            <w:tcW w:w="915" w:type="dxa"/>
            <w:vAlign w:val="center"/>
          </w:tcPr>
          <w:p w:rsidR="004C66B1" w:rsidRPr="00BF19AF" w:rsidRDefault="004C66B1" w:rsidP="0088346A">
            <w:pPr>
              <w:jc w:val="center"/>
            </w:pPr>
            <w:r w:rsidRPr="00BF19AF">
              <w:t>-1.86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-2.51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3.07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1.88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4C66B1" w:rsidRPr="00BF19AF" w:rsidTr="0088346A">
        <w:trPr>
          <w:trHeight w:val="283"/>
        </w:trPr>
        <w:tc>
          <w:tcPr>
            <w:tcW w:w="6795" w:type="dxa"/>
            <w:gridSpan w:val="5"/>
            <w:vAlign w:val="center"/>
            <w:hideMark/>
          </w:tcPr>
          <w:p w:rsidR="004C66B1" w:rsidRPr="00BF19AF" w:rsidRDefault="004C66B1" w:rsidP="001B505A">
            <w:proofErr w:type="spellStart"/>
            <w:r w:rsidRPr="0088346A">
              <w:rPr>
                <w:i/>
              </w:rPr>
              <w:t>Pattern</w:t>
            </w:r>
            <w:proofErr w:type="spellEnd"/>
            <w:r w:rsidRPr="0088346A">
              <w:rPr>
                <w:i/>
              </w:rPr>
              <w:t xml:space="preserve"> </w:t>
            </w:r>
            <w:proofErr w:type="spellStart"/>
            <w:r w:rsidRPr="0088346A">
              <w:rPr>
                <w:i/>
              </w:rPr>
              <w:t>recognition</w:t>
            </w:r>
            <w:proofErr w:type="spellEnd"/>
            <w:r w:rsidRPr="0088346A">
              <w:rPr>
                <w:i/>
              </w:rPr>
              <w:t xml:space="preserve"> - </w:t>
            </w:r>
            <w:proofErr w:type="spellStart"/>
            <w:r w:rsidRPr="0088346A">
              <w:rPr>
                <w:i/>
              </w:rPr>
              <w:t>intracellular</w:t>
            </w:r>
            <w:proofErr w:type="spellEnd"/>
          </w:p>
        </w:tc>
        <w:tc>
          <w:tcPr>
            <w:tcW w:w="733" w:type="dxa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IFIH1 (MDA-5)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8056285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5.45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-3.82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-3.61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OAS1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7958884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8.03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-1.75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-6.27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-5.32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DDX58 (RIG-1)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8160559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4.05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-3.17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-3.94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1.36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OAS3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7958895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9.61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-2.72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-8.47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-6.60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OAS2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7958913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5.48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-1.66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-4.95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-3.79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3235" w:type="dxa"/>
            <w:gridSpan w:val="2"/>
            <w:vAlign w:val="center"/>
            <w:hideMark/>
          </w:tcPr>
          <w:p w:rsidR="004C66B1" w:rsidRPr="0088346A" w:rsidRDefault="004C66B1" w:rsidP="001B505A">
            <w:pPr>
              <w:rPr>
                <w:i/>
                <w:color w:val="000000"/>
              </w:rPr>
            </w:pPr>
            <w:proofErr w:type="spellStart"/>
            <w:r w:rsidRPr="0088346A">
              <w:rPr>
                <w:i/>
                <w:color w:val="000000"/>
              </w:rPr>
              <w:t>Inflammasome</w:t>
            </w:r>
            <w:proofErr w:type="spellEnd"/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NLRP3 (NALP3)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7911178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2.03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1.68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-4.95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-3.79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color w:val="000000"/>
              </w:rPr>
              <w:t>P2RX7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7959251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5.78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-3.25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-4.75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-4.12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-1.58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NLRC4 (IPAF)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8051396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-3.60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4.63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2.09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1.64</w:t>
            </w:r>
          </w:p>
        </w:tc>
      </w:tr>
      <w:tr w:rsidR="004C66B1" w:rsidRPr="00BF19AF" w:rsidTr="0088346A">
        <w:trPr>
          <w:trHeight w:val="283"/>
        </w:trPr>
        <w:tc>
          <w:tcPr>
            <w:tcW w:w="6795" w:type="dxa"/>
            <w:gridSpan w:val="5"/>
            <w:vAlign w:val="center"/>
            <w:hideMark/>
          </w:tcPr>
          <w:p w:rsidR="004C66B1" w:rsidRPr="00BF19AF" w:rsidRDefault="004C66B1" w:rsidP="001B505A">
            <w:proofErr w:type="spellStart"/>
            <w:r w:rsidRPr="0088346A">
              <w:rPr>
                <w:i/>
              </w:rPr>
              <w:t>Intracellular</w:t>
            </w:r>
            <w:proofErr w:type="spellEnd"/>
            <w:r w:rsidRPr="0088346A">
              <w:rPr>
                <w:i/>
              </w:rPr>
              <w:t xml:space="preserve"> signal </w:t>
            </w:r>
            <w:proofErr w:type="spellStart"/>
            <w:r w:rsidRPr="0088346A">
              <w:rPr>
                <w:i/>
              </w:rPr>
              <w:t>transduction</w:t>
            </w:r>
            <w:proofErr w:type="spellEnd"/>
          </w:p>
        </w:tc>
        <w:tc>
          <w:tcPr>
            <w:tcW w:w="733" w:type="dxa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RIPK2 (RIP2)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8147206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2.36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-1.85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-2.10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EIF2AK2 (PKR)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8051501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4.46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-1.72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-3.91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-3.57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3235" w:type="dxa"/>
            <w:gridSpan w:val="2"/>
            <w:vAlign w:val="center"/>
            <w:hideMark/>
          </w:tcPr>
          <w:p w:rsidR="004C66B1" w:rsidRPr="0088346A" w:rsidRDefault="004C66B1" w:rsidP="001B505A">
            <w:pPr>
              <w:rPr>
                <w:color w:val="000000"/>
              </w:rPr>
            </w:pPr>
            <w:proofErr w:type="spellStart"/>
            <w:r w:rsidRPr="0088346A">
              <w:rPr>
                <w:i/>
                <w:color w:val="000000"/>
              </w:rPr>
              <w:t>Transcriptional</w:t>
            </w:r>
            <w:proofErr w:type="spellEnd"/>
            <w:r w:rsidRPr="0088346A">
              <w:rPr>
                <w:i/>
                <w:color w:val="000000"/>
              </w:rPr>
              <w:t xml:space="preserve"> regulators</w:t>
            </w:r>
          </w:p>
        </w:tc>
        <w:tc>
          <w:tcPr>
            <w:tcW w:w="915" w:type="dxa"/>
            <w:vAlign w:val="center"/>
          </w:tcPr>
          <w:p w:rsidR="004C66B1" w:rsidRPr="00BF19AF" w:rsidRDefault="004C66B1" w:rsidP="0088346A">
            <w:pPr>
              <w:jc w:val="center"/>
            </w:pP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NFKB1 (p105)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8096635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3.11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-2.67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-1.96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IRF7</w:t>
            </w:r>
          </w:p>
        </w:tc>
        <w:tc>
          <w:tcPr>
            <w:tcW w:w="1297" w:type="dxa"/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7945462</w:t>
            </w:r>
          </w:p>
        </w:tc>
        <w:tc>
          <w:tcPr>
            <w:tcW w:w="915" w:type="dxa"/>
            <w:vAlign w:val="center"/>
          </w:tcPr>
          <w:p w:rsidR="004C66B1" w:rsidRPr="0088346A" w:rsidRDefault="004C66B1" w:rsidP="0088346A">
            <w:pPr>
              <w:jc w:val="center"/>
              <w:rPr>
                <w:b/>
              </w:rPr>
            </w:pPr>
            <w:r w:rsidRPr="0088346A">
              <w:rPr>
                <w:b/>
              </w:rPr>
              <w:t>2.92</w:t>
            </w:r>
          </w:p>
        </w:tc>
        <w:tc>
          <w:tcPr>
            <w:tcW w:w="0" w:type="auto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-2.53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-2.19</w:t>
            </w:r>
          </w:p>
        </w:tc>
        <w:tc>
          <w:tcPr>
            <w:tcW w:w="733" w:type="dxa"/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  <w:tr w:rsidR="007E19F4" w:rsidRPr="00BF19AF" w:rsidTr="0088346A">
        <w:trPr>
          <w:trHeight w:val="283"/>
        </w:trPr>
        <w:tc>
          <w:tcPr>
            <w:tcW w:w="1938" w:type="dxa"/>
            <w:tcBorders>
              <w:bottom w:val="single" w:sz="12" w:space="0" w:color="auto"/>
            </w:tcBorders>
            <w:vAlign w:val="center"/>
            <w:hideMark/>
          </w:tcPr>
          <w:p w:rsidR="004C66B1" w:rsidRPr="0088346A" w:rsidRDefault="004C66B1" w:rsidP="001B505A">
            <w:pPr>
              <w:rPr>
                <w:b/>
                <w:color w:val="000000"/>
              </w:rPr>
            </w:pPr>
            <w:r w:rsidRPr="0088346A">
              <w:rPr>
                <w:b/>
                <w:color w:val="000000"/>
              </w:rPr>
              <w:t>NFKB2 (p49/p100)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4C66B1" w:rsidRPr="0088346A" w:rsidRDefault="004C66B1" w:rsidP="001B505A">
            <w:pPr>
              <w:rPr>
                <w:color w:val="000000"/>
              </w:rPr>
            </w:pPr>
            <w:r w:rsidRPr="0088346A">
              <w:rPr>
                <w:color w:val="000000"/>
              </w:rPr>
              <w:t>7930074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4C66B1" w:rsidRPr="00BF19AF" w:rsidRDefault="004C66B1" w:rsidP="0088346A">
            <w:pPr>
              <w:jc w:val="center"/>
            </w:pPr>
            <w:r w:rsidRPr="00BF19AF">
              <w:t>1.80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-1.62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color w:val="000000"/>
              </w:rPr>
            </w:pPr>
            <w:r w:rsidRPr="0088346A">
              <w:rPr>
                <w:color w:val="000000"/>
              </w:rPr>
              <w:t>-1.36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4C66B1" w:rsidRPr="0088346A" w:rsidRDefault="004C66B1" w:rsidP="0088346A">
            <w:pPr>
              <w:jc w:val="center"/>
              <w:rPr>
                <w:i/>
                <w:color w:val="000000"/>
              </w:rPr>
            </w:pPr>
            <w:r w:rsidRPr="0088346A">
              <w:rPr>
                <w:i/>
                <w:color w:val="000000"/>
              </w:rPr>
              <w:t>n.s.</w:t>
            </w:r>
          </w:p>
        </w:tc>
      </w:tr>
    </w:tbl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</w:p>
    <w:p w:rsidR="004C66B1" w:rsidRPr="00BF19AF" w:rsidRDefault="004C66B1" w:rsidP="004C66B1">
      <w:pPr>
        <w:spacing w:line="360" w:lineRule="auto"/>
        <w:rPr>
          <w:sz w:val="18"/>
          <w:szCs w:val="18"/>
          <w:lang w:val="en-US"/>
        </w:rPr>
      </w:pPr>
      <w:proofErr w:type="gramStart"/>
      <w:r w:rsidRPr="00BF19AF">
        <w:rPr>
          <w:sz w:val="18"/>
          <w:szCs w:val="18"/>
          <w:vertAlign w:val="superscript"/>
          <w:lang w:val="en-US"/>
        </w:rPr>
        <w:t>A</w:t>
      </w:r>
      <w:proofErr w:type="gramEnd"/>
      <w:r w:rsidRPr="00BF19AF">
        <w:rPr>
          <w:sz w:val="18"/>
          <w:szCs w:val="18"/>
          <w:lang w:val="en-US"/>
        </w:rPr>
        <w:t xml:space="preserve"> </w:t>
      </w:r>
      <w:r w:rsidRPr="00BF19AF">
        <w:rPr>
          <w:i/>
          <w:sz w:val="18"/>
          <w:szCs w:val="18"/>
          <w:lang w:val="en-US"/>
        </w:rPr>
        <w:t>ERG</w:t>
      </w:r>
      <w:r w:rsidRPr="00BF19AF">
        <w:rPr>
          <w:sz w:val="18"/>
          <w:szCs w:val="18"/>
          <w:lang w:val="en-US"/>
        </w:rPr>
        <w:t xml:space="preserve">s with fold change (FC) expression in response to </w:t>
      </w:r>
      <w:r w:rsidRPr="00BF19AF">
        <w:rPr>
          <w:i/>
          <w:sz w:val="18"/>
          <w:szCs w:val="18"/>
          <w:lang w:val="en-US"/>
        </w:rPr>
        <w:t>E. coli</w:t>
      </w:r>
      <w:r w:rsidRPr="00BF19AF">
        <w:rPr>
          <w:sz w:val="18"/>
          <w:szCs w:val="18"/>
          <w:lang w:val="en-US"/>
        </w:rPr>
        <w:t xml:space="preserve"> above two-fold are indicated in bold.</w:t>
      </w:r>
    </w:p>
    <w:p w:rsidR="004C66B1" w:rsidRPr="00BF19AF" w:rsidRDefault="004C66B1" w:rsidP="004C66B1">
      <w:pPr>
        <w:spacing w:line="360" w:lineRule="auto"/>
        <w:rPr>
          <w:i/>
          <w:sz w:val="18"/>
          <w:szCs w:val="18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B</w:t>
      </w:r>
      <w:r w:rsidRPr="00BF19AF">
        <w:rPr>
          <w:sz w:val="18"/>
          <w:szCs w:val="18"/>
          <w:lang w:val="en-US"/>
        </w:rPr>
        <w:t xml:space="preserve"> </w:t>
      </w:r>
      <w:r w:rsidRPr="00BF19AF">
        <w:rPr>
          <w:color w:val="000000"/>
          <w:sz w:val="18"/>
          <w:szCs w:val="18"/>
          <w:lang w:val="en-US"/>
        </w:rPr>
        <w:t>F</w:t>
      </w:r>
      <w:r w:rsidRPr="00BF19AF">
        <w:rPr>
          <w:sz w:val="18"/>
          <w:szCs w:val="18"/>
          <w:lang w:val="en-US"/>
        </w:rPr>
        <w:t xml:space="preserve">old change </w:t>
      </w:r>
      <w:r w:rsidRPr="00BF19AF">
        <w:rPr>
          <w:color w:val="000000"/>
          <w:sz w:val="18"/>
          <w:szCs w:val="18"/>
          <w:lang w:val="en-US"/>
        </w:rPr>
        <w:t xml:space="preserve">between </w:t>
      </w:r>
      <w:r w:rsidRPr="00BF19AF">
        <w:rPr>
          <w:i/>
          <w:sz w:val="18"/>
          <w:szCs w:val="18"/>
          <w:lang w:val="en-US"/>
        </w:rPr>
        <w:t>E. coli</w:t>
      </w:r>
      <w:r w:rsidRPr="00BF19AF">
        <w:rPr>
          <w:color w:val="000000"/>
          <w:sz w:val="18"/>
          <w:szCs w:val="18"/>
          <w:lang w:val="en-US"/>
        </w:rPr>
        <w:t xml:space="preserve"> responses in C5-deficient patient (C5D) compared to healthy control (</w:t>
      </w:r>
      <w:proofErr w:type="spellStart"/>
      <w:r w:rsidRPr="00BF19AF">
        <w:rPr>
          <w:color w:val="000000"/>
          <w:sz w:val="18"/>
          <w:szCs w:val="18"/>
          <w:lang w:val="en-US"/>
        </w:rPr>
        <w:t>Limma</w:t>
      </w:r>
      <w:proofErr w:type="spellEnd"/>
      <w:r w:rsidRPr="00BF19AF">
        <w:rPr>
          <w:color w:val="000000"/>
          <w:sz w:val="18"/>
          <w:szCs w:val="18"/>
          <w:lang w:val="en-US"/>
        </w:rPr>
        <w:t>): Increased expression in C5D compared to control results in a negative value, decreased expression results in a positive value</w:t>
      </w:r>
      <w:r w:rsidRPr="00BF19AF">
        <w:rPr>
          <w:i/>
          <w:sz w:val="18"/>
          <w:szCs w:val="18"/>
          <w:lang w:val="en-US"/>
        </w:rPr>
        <w:t xml:space="preserve"> </w:t>
      </w:r>
    </w:p>
    <w:p w:rsidR="00E3565F" w:rsidRDefault="004C66B1" w:rsidP="00F92F1E">
      <w:pPr>
        <w:spacing w:line="480" w:lineRule="auto"/>
        <w:rPr>
          <w:sz w:val="24"/>
          <w:szCs w:val="24"/>
          <w:lang w:val="en-US"/>
        </w:rPr>
      </w:pPr>
      <w:r w:rsidRPr="00BF19AF">
        <w:rPr>
          <w:sz w:val="18"/>
          <w:szCs w:val="18"/>
          <w:vertAlign w:val="superscript"/>
          <w:lang w:val="en-US"/>
        </w:rPr>
        <w:t>C</w:t>
      </w:r>
      <w:r w:rsidRPr="00BF19AF">
        <w:rPr>
          <w:sz w:val="18"/>
          <w:szCs w:val="18"/>
          <w:lang w:val="en-US"/>
        </w:rPr>
        <w:t xml:space="preserve"> </w:t>
      </w:r>
      <w:proofErr w:type="spellStart"/>
      <w:r w:rsidRPr="00BF19AF">
        <w:rPr>
          <w:i/>
          <w:sz w:val="18"/>
          <w:szCs w:val="18"/>
          <w:lang w:val="en-US"/>
        </w:rPr>
        <w:t>n.s</w:t>
      </w:r>
      <w:proofErr w:type="spellEnd"/>
      <w:r w:rsidRPr="00BF19AF">
        <w:rPr>
          <w:i/>
          <w:sz w:val="18"/>
          <w:szCs w:val="18"/>
          <w:lang w:val="en-US"/>
        </w:rPr>
        <w:t>.</w:t>
      </w:r>
      <w:r w:rsidRPr="00BF19AF">
        <w:rPr>
          <w:sz w:val="18"/>
          <w:szCs w:val="18"/>
          <w:lang w:val="en-US"/>
        </w:rPr>
        <w:t xml:space="preserve">, not significant with </w:t>
      </w:r>
      <w:r>
        <w:rPr>
          <w:sz w:val="18"/>
          <w:szCs w:val="18"/>
          <w:lang w:val="en-US"/>
        </w:rPr>
        <w:t xml:space="preserve">FDR </w:t>
      </w:r>
      <w:r w:rsidR="00846331" w:rsidRPr="00846331">
        <w:rPr>
          <w:i/>
          <w:sz w:val="18"/>
          <w:szCs w:val="18"/>
          <w:lang w:val="en-US"/>
        </w:rPr>
        <w:t>q</w:t>
      </w:r>
      <w:r>
        <w:rPr>
          <w:sz w:val="18"/>
          <w:szCs w:val="18"/>
          <w:lang w:val="en-US"/>
        </w:rPr>
        <w:t>-value</w:t>
      </w:r>
      <w:r w:rsidRPr="00BF19AF">
        <w:rPr>
          <w:sz w:val="18"/>
          <w:szCs w:val="18"/>
          <w:lang w:val="en-US"/>
        </w:rPr>
        <w:t xml:space="preserve"> &gt; 0.05 (</w:t>
      </w:r>
      <w:proofErr w:type="spellStart"/>
      <w:r w:rsidRPr="00BF19AF">
        <w:rPr>
          <w:sz w:val="18"/>
          <w:szCs w:val="18"/>
          <w:lang w:val="en-US"/>
        </w:rPr>
        <w:t>Limma</w:t>
      </w:r>
      <w:proofErr w:type="spellEnd"/>
      <w:r w:rsidRPr="00BF19AF">
        <w:rPr>
          <w:sz w:val="18"/>
          <w:szCs w:val="18"/>
          <w:lang w:val="en-US"/>
        </w:rPr>
        <w:t>)</w:t>
      </w:r>
    </w:p>
    <w:sectPr w:rsidR="00E3565F" w:rsidSect="00966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37" w:rsidRDefault="00CA2037" w:rsidP="007D4861">
      <w:r>
        <w:separator/>
      </w:r>
    </w:p>
  </w:endnote>
  <w:endnote w:type="continuationSeparator" w:id="0">
    <w:p w:rsidR="00CA2037" w:rsidRDefault="00CA2037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7" w:rsidRDefault="00CA2037">
    <w:pPr>
      <w:pStyle w:val="Bunntekst"/>
      <w:jc w:val="center"/>
    </w:pPr>
  </w:p>
  <w:p w:rsidR="00CA2037" w:rsidRDefault="00CA203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37" w:rsidRDefault="00CA2037" w:rsidP="007D4861">
      <w:r>
        <w:separator/>
      </w:r>
    </w:p>
  </w:footnote>
  <w:footnote w:type="continuationSeparator" w:id="0">
    <w:p w:rsidR="00CA2037" w:rsidRDefault="00CA2037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iomed Central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3FB6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D3AE8"/>
    <w:rsid w:val="000E6072"/>
    <w:rsid w:val="000E643E"/>
    <w:rsid w:val="000F0FEE"/>
    <w:rsid w:val="001010FB"/>
    <w:rsid w:val="001012B7"/>
    <w:rsid w:val="0010555B"/>
    <w:rsid w:val="00105629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04AB"/>
    <w:rsid w:val="001A376F"/>
    <w:rsid w:val="001A6105"/>
    <w:rsid w:val="001A61FA"/>
    <w:rsid w:val="001A65F5"/>
    <w:rsid w:val="001A7C23"/>
    <w:rsid w:val="001B3A18"/>
    <w:rsid w:val="001B505A"/>
    <w:rsid w:val="001B5229"/>
    <w:rsid w:val="001B6465"/>
    <w:rsid w:val="001B7BB6"/>
    <w:rsid w:val="001C0E02"/>
    <w:rsid w:val="001C28C9"/>
    <w:rsid w:val="001E39BB"/>
    <w:rsid w:val="001E49C3"/>
    <w:rsid w:val="001E5CD3"/>
    <w:rsid w:val="001E5D77"/>
    <w:rsid w:val="001E6E08"/>
    <w:rsid w:val="001F1C90"/>
    <w:rsid w:val="00204486"/>
    <w:rsid w:val="002119BA"/>
    <w:rsid w:val="00211A93"/>
    <w:rsid w:val="00213A59"/>
    <w:rsid w:val="00220F23"/>
    <w:rsid w:val="002260BE"/>
    <w:rsid w:val="002333E7"/>
    <w:rsid w:val="00234684"/>
    <w:rsid w:val="0023545E"/>
    <w:rsid w:val="0023561C"/>
    <w:rsid w:val="00243710"/>
    <w:rsid w:val="0025021B"/>
    <w:rsid w:val="002615D1"/>
    <w:rsid w:val="002640F8"/>
    <w:rsid w:val="00270FE8"/>
    <w:rsid w:val="0027385F"/>
    <w:rsid w:val="002775B1"/>
    <w:rsid w:val="002813C2"/>
    <w:rsid w:val="002853D1"/>
    <w:rsid w:val="00291017"/>
    <w:rsid w:val="00295DF5"/>
    <w:rsid w:val="002A51D9"/>
    <w:rsid w:val="002A6AF3"/>
    <w:rsid w:val="002B5074"/>
    <w:rsid w:val="002C69F3"/>
    <w:rsid w:val="002D0523"/>
    <w:rsid w:val="002D7665"/>
    <w:rsid w:val="002E189C"/>
    <w:rsid w:val="002E26B7"/>
    <w:rsid w:val="002E482E"/>
    <w:rsid w:val="002E496B"/>
    <w:rsid w:val="002F1567"/>
    <w:rsid w:val="002F6A9B"/>
    <w:rsid w:val="002F7701"/>
    <w:rsid w:val="00302171"/>
    <w:rsid w:val="00306BA9"/>
    <w:rsid w:val="00307514"/>
    <w:rsid w:val="003136A5"/>
    <w:rsid w:val="00321780"/>
    <w:rsid w:val="00323299"/>
    <w:rsid w:val="00323C03"/>
    <w:rsid w:val="00330885"/>
    <w:rsid w:val="0034732D"/>
    <w:rsid w:val="003503C8"/>
    <w:rsid w:val="00354801"/>
    <w:rsid w:val="00361AF0"/>
    <w:rsid w:val="00365B87"/>
    <w:rsid w:val="00370EBC"/>
    <w:rsid w:val="0037783E"/>
    <w:rsid w:val="00382AA6"/>
    <w:rsid w:val="00383F6A"/>
    <w:rsid w:val="00384F6B"/>
    <w:rsid w:val="00392874"/>
    <w:rsid w:val="00397063"/>
    <w:rsid w:val="003970E5"/>
    <w:rsid w:val="003A4371"/>
    <w:rsid w:val="003B07E4"/>
    <w:rsid w:val="003B724B"/>
    <w:rsid w:val="003B7EDE"/>
    <w:rsid w:val="003C5F24"/>
    <w:rsid w:val="003C66B9"/>
    <w:rsid w:val="003D1623"/>
    <w:rsid w:val="003D3716"/>
    <w:rsid w:val="003D4B14"/>
    <w:rsid w:val="003E076D"/>
    <w:rsid w:val="003E26EB"/>
    <w:rsid w:val="003E47D7"/>
    <w:rsid w:val="003F4F3A"/>
    <w:rsid w:val="004025A4"/>
    <w:rsid w:val="004079DA"/>
    <w:rsid w:val="00413920"/>
    <w:rsid w:val="004150CF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524FE"/>
    <w:rsid w:val="0045689C"/>
    <w:rsid w:val="0045744F"/>
    <w:rsid w:val="004618CD"/>
    <w:rsid w:val="0047484D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6AED"/>
    <w:rsid w:val="005329F8"/>
    <w:rsid w:val="00537D30"/>
    <w:rsid w:val="0055415F"/>
    <w:rsid w:val="005563EF"/>
    <w:rsid w:val="005615E2"/>
    <w:rsid w:val="00561EFA"/>
    <w:rsid w:val="005704CF"/>
    <w:rsid w:val="00573BFE"/>
    <w:rsid w:val="00584240"/>
    <w:rsid w:val="0059566B"/>
    <w:rsid w:val="005A2CD0"/>
    <w:rsid w:val="005A6AAC"/>
    <w:rsid w:val="005B1E31"/>
    <w:rsid w:val="005B4C2A"/>
    <w:rsid w:val="005E3E1D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7BA9"/>
    <w:rsid w:val="00656E64"/>
    <w:rsid w:val="00662004"/>
    <w:rsid w:val="00662367"/>
    <w:rsid w:val="006632D5"/>
    <w:rsid w:val="006633B9"/>
    <w:rsid w:val="006645FA"/>
    <w:rsid w:val="0066633F"/>
    <w:rsid w:val="00666CEA"/>
    <w:rsid w:val="0066764F"/>
    <w:rsid w:val="0068098D"/>
    <w:rsid w:val="00681B80"/>
    <w:rsid w:val="00686225"/>
    <w:rsid w:val="00686CAE"/>
    <w:rsid w:val="006924E0"/>
    <w:rsid w:val="00692F48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53F1"/>
    <w:rsid w:val="006C09BC"/>
    <w:rsid w:val="006C4DDF"/>
    <w:rsid w:val="006C78A3"/>
    <w:rsid w:val="006C7CF2"/>
    <w:rsid w:val="006D6564"/>
    <w:rsid w:val="006E0DC8"/>
    <w:rsid w:val="006E26B4"/>
    <w:rsid w:val="006E2873"/>
    <w:rsid w:val="006E5F2F"/>
    <w:rsid w:val="006F41B4"/>
    <w:rsid w:val="006F4755"/>
    <w:rsid w:val="00702477"/>
    <w:rsid w:val="00702D47"/>
    <w:rsid w:val="00705F1E"/>
    <w:rsid w:val="00716E20"/>
    <w:rsid w:val="00721227"/>
    <w:rsid w:val="00726554"/>
    <w:rsid w:val="00745227"/>
    <w:rsid w:val="00745898"/>
    <w:rsid w:val="00754270"/>
    <w:rsid w:val="0076497F"/>
    <w:rsid w:val="00766A1D"/>
    <w:rsid w:val="00770B1D"/>
    <w:rsid w:val="00770CB1"/>
    <w:rsid w:val="007738E3"/>
    <w:rsid w:val="00783069"/>
    <w:rsid w:val="00787774"/>
    <w:rsid w:val="00791710"/>
    <w:rsid w:val="0079375A"/>
    <w:rsid w:val="00795231"/>
    <w:rsid w:val="00797FBD"/>
    <w:rsid w:val="007A35F1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1194"/>
    <w:rsid w:val="008034D0"/>
    <w:rsid w:val="008044FE"/>
    <w:rsid w:val="00811D9F"/>
    <w:rsid w:val="00820790"/>
    <w:rsid w:val="00820B69"/>
    <w:rsid w:val="008216B0"/>
    <w:rsid w:val="0082263B"/>
    <w:rsid w:val="00825550"/>
    <w:rsid w:val="0082788E"/>
    <w:rsid w:val="00831CC0"/>
    <w:rsid w:val="008406CE"/>
    <w:rsid w:val="00846331"/>
    <w:rsid w:val="00851D15"/>
    <w:rsid w:val="008569E0"/>
    <w:rsid w:val="00865AB5"/>
    <w:rsid w:val="00865DBA"/>
    <w:rsid w:val="00866B25"/>
    <w:rsid w:val="00873198"/>
    <w:rsid w:val="0088346A"/>
    <w:rsid w:val="00884942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B0BA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5801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C381B"/>
    <w:rsid w:val="009C5FD2"/>
    <w:rsid w:val="009C7F5A"/>
    <w:rsid w:val="009E0D64"/>
    <w:rsid w:val="009E1139"/>
    <w:rsid w:val="009F349F"/>
    <w:rsid w:val="009F356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71C9"/>
    <w:rsid w:val="00A67958"/>
    <w:rsid w:val="00A762B3"/>
    <w:rsid w:val="00A77C61"/>
    <w:rsid w:val="00A81C9B"/>
    <w:rsid w:val="00A916D8"/>
    <w:rsid w:val="00A9290E"/>
    <w:rsid w:val="00AA4D03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574C6"/>
    <w:rsid w:val="00B6196D"/>
    <w:rsid w:val="00B655EC"/>
    <w:rsid w:val="00B6649F"/>
    <w:rsid w:val="00B75954"/>
    <w:rsid w:val="00B77662"/>
    <w:rsid w:val="00B8173E"/>
    <w:rsid w:val="00B841CF"/>
    <w:rsid w:val="00B84232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C4D3B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804E1"/>
    <w:rsid w:val="00C85D34"/>
    <w:rsid w:val="00C90336"/>
    <w:rsid w:val="00C9388B"/>
    <w:rsid w:val="00C94B52"/>
    <w:rsid w:val="00C974BA"/>
    <w:rsid w:val="00CA067D"/>
    <w:rsid w:val="00CA2037"/>
    <w:rsid w:val="00CA351E"/>
    <w:rsid w:val="00CA5BD4"/>
    <w:rsid w:val="00CB234F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304B5"/>
    <w:rsid w:val="00D4226A"/>
    <w:rsid w:val="00D555FA"/>
    <w:rsid w:val="00D557F6"/>
    <w:rsid w:val="00D57673"/>
    <w:rsid w:val="00D6106F"/>
    <w:rsid w:val="00D67DE9"/>
    <w:rsid w:val="00D70887"/>
    <w:rsid w:val="00D73FAA"/>
    <w:rsid w:val="00D77D91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22B9"/>
    <w:rsid w:val="00DC30AD"/>
    <w:rsid w:val="00DD6FCD"/>
    <w:rsid w:val="00DE4D2C"/>
    <w:rsid w:val="00DE638D"/>
    <w:rsid w:val="00DE6D53"/>
    <w:rsid w:val="00DF29D4"/>
    <w:rsid w:val="00E15AB7"/>
    <w:rsid w:val="00E16452"/>
    <w:rsid w:val="00E166FD"/>
    <w:rsid w:val="00E208C5"/>
    <w:rsid w:val="00E31F97"/>
    <w:rsid w:val="00E3565F"/>
    <w:rsid w:val="00E43207"/>
    <w:rsid w:val="00E4526B"/>
    <w:rsid w:val="00E4609E"/>
    <w:rsid w:val="00E46FD4"/>
    <w:rsid w:val="00E54220"/>
    <w:rsid w:val="00E554AC"/>
    <w:rsid w:val="00E71FC0"/>
    <w:rsid w:val="00E72E1E"/>
    <w:rsid w:val="00E75D62"/>
    <w:rsid w:val="00E810F9"/>
    <w:rsid w:val="00E813FC"/>
    <w:rsid w:val="00E81BE8"/>
    <w:rsid w:val="00E935CA"/>
    <w:rsid w:val="00E96419"/>
    <w:rsid w:val="00EA2AED"/>
    <w:rsid w:val="00EA64B4"/>
    <w:rsid w:val="00EB7A03"/>
    <w:rsid w:val="00EC42B9"/>
    <w:rsid w:val="00EC7D58"/>
    <w:rsid w:val="00EE1271"/>
    <w:rsid w:val="00EE3385"/>
    <w:rsid w:val="00EE6B72"/>
    <w:rsid w:val="00EF08E1"/>
    <w:rsid w:val="00EF2D7D"/>
    <w:rsid w:val="00EF4EC6"/>
    <w:rsid w:val="00EF6E69"/>
    <w:rsid w:val="00F0174B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A56"/>
    <w:rsid w:val="00F36BC0"/>
    <w:rsid w:val="00F374EA"/>
    <w:rsid w:val="00F407EE"/>
    <w:rsid w:val="00F4172A"/>
    <w:rsid w:val="00F4175F"/>
    <w:rsid w:val="00F503D1"/>
    <w:rsid w:val="00F52E5D"/>
    <w:rsid w:val="00F61874"/>
    <w:rsid w:val="00F742F3"/>
    <w:rsid w:val="00F80A46"/>
    <w:rsid w:val="00F81717"/>
    <w:rsid w:val="00F9065F"/>
    <w:rsid w:val="00F91D91"/>
    <w:rsid w:val="00F92F1E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D9CD-C98D-4C6C-86E9-BF19E174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2122</CharactersWithSpaces>
  <SharedDoc>false</SharedDoc>
  <HLinks>
    <vt:vector size="6" baseType="variant">
      <vt:variant>
        <vt:i4>8192061</vt:i4>
      </vt:variant>
      <vt:variant>
        <vt:i4>11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10</cp:revision>
  <cp:lastPrinted>2014-02-05T06:26:00Z</cp:lastPrinted>
  <dcterms:created xsi:type="dcterms:W3CDTF">2014-04-29T08:51:00Z</dcterms:created>
  <dcterms:modified xsi:type="dcterms:W3CDTF">2015-01-05T14:13:00Z</dcterms:modified>
</cp:coreProperties>
</file>