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C4" w:rsidRDefault="00F348C4">
      <w:pPr>
        <w:spacing w:line="360" w:lineRule="auto"/>
        <w:rPr>
          <w:rFonts w:ascii="Times New Roman" w:hAnsi="Times New Roman"/>
          <w:b/>
          <w:sz w:val="22"/>
          <w:lang w:val="en-US"/>
        </w:rPr>
      </w:pPr>
    </w:p>
    <w:p w:rsidR="00586630" w:rsidRDefault="000F28DF" w:rsidP="00F76791">
      <w:pPr>
        <w:spacing w:line="288" w:lineRule="auto"/>
        <w:rPr>
          <w:rFonts w:ascii="Times New Roman" w:hAnsi="Times New Roman"/>
          <w:b/>
          <w:sz w:val="24"/>
          <w:lang w:val="en-US"/>
        </w:rPr>
      </w:pPr>
      <w:r w:rsidRPr="00586630">
        <w:rPr>
          <w:rFonts w:ascii="Times New Roman" w:hAnsi="Times New Roman"/>
          <w:b/>
          <w:sz w:val="24"/>
          <w:lang w:val="en-US"/>
        </w:rPr>
        <w:t xml:space="preserve">Table </w:t>
      </w:r>
      <w:r w:rsidR="00F76791" w:rsidRPr="00586630">
        <w:rPr>
          <w:rFonts w:ascii="Times New Roman" w:hAnsi="Times New Roman"/>
          <w:b/>
          <w:sz w:val="24"/>
          <w:lang w:val="en-US"/>
        </w:rPr>
        <w:t>S</w:t>
      </w:r>
      <w:r w:rsidRPr="00586630">
        <w:rPr>
          <w:rFonts w:ascii="Times New Roman" w:hAnsi="Times New Roman"/>
          <w:b/>
          <w:sz w:val="24"/>
          <w:lang w:val="en-US"/>
        </w:rPr>
        <w:t>2: Means and standard deviations perceived results</w:t>
      </w:r>
      <w:r w:rsidR="005713F4" w:rsidRPr="00586630">
        <w:rPr>
          <w:rFonts w:ascii="Times New Roman" w:hAnsi="Times New Roman"/>
          <w:b/>
          <w:sz w:val="24"/>
          <w:lang w:val="en-US"/>
        </w:rPr>
        <w:t xml:space="preserve"> </w:t>
      </w:r>
    </w:p>
    <w:p w:rsidR="000F28DF" w:rsidRDefault="0061469E" w:rsidP="00F76791">
      <w:pPr>
        <w:spacing w:line="288" w:lineRule="auto"/>
        <w:rPr>
          <w:rFonts w:ascii="Times New Roman" w:hAnsi="Times New Roman"/>
          <w:sz w:val="24"/>
          <w:lang w:val="en-US"/>
        </w:rPr>
      </w:pPr>
      <w:r w:rsidRPr="004D0528">
        <w:rPr>
          <w:rFonts w:ascii="Times New Roman" w:hAnsi="Times New Roman"/>
          <w:lang w:val="en-US"/>
        </w:rPr>
        <w:t xml:space="preserve">(5-point </w:t>
      </w:r>
      <w:proofErr w:type="spellStart"/>
      <w:r w:rsidRPr="004D0528">
        <w:rPr>
          <w:rFonts w:ascii="Times New Roman" w:hAnsi="Times New Roman"/>
          <w:lang w:val="en-US"/>
        </w:rPr>
        <w:t>Likert</w:t>
      </w:r>
      <w:proofErr w:type="spellEnd"/>
      <w:r w:rsidRPr="004D0528">
        <w:rPr>
          <w:rFonts w:ascii="Times New Roman" w:hAnsi="Times New Roman"/>
          <w:lang w:val="en-US"/>
        </w:rPr>
        <w:t xml:space="preserve"> scale, 1=completely disagree, 5=completely agree)</w:t>
      </w:r>
    </w:p>
    <w:p w:rsidR="00586630" w:rsidRPr="00586630" w:rsidRDefault="00586630" w:rsidP="00F76791">
      <w:pPr>
        <w:spacing w:line="288" w:lineRule="auto"/>
        <w:rPr>
          <w:rFonts w:ascii="Times New Roman" w:hAnsi="Times New Roman"/>
          <w:sz w:val="28"/>
          <w:lang w:val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1"/>
        <w:gridCol w:w="3350"/>
        <w:gridCol w:w="821"/>
        <w:gridCol w:w="553"/>
        <w:gridCol w:w="904"/>
        <w:gridCol w:w="821"/>
        <w:gridCol w:w="553"/>
        <w:gridCol w:w="903"/>
      </w:tblGrid>
      <w:tr w:rsidR="007452EA" w:rsidRPr="00513D8E" w:rsidTr="00667D5E">
        <w:tc>
          <w:tcPr>
            <w:tcW w:w="2547" w:type="pct"/>
            <w:gridSpan w:val="2"/>
            <w:vMerge w:val="restart"/>
            <w:shd w:val="pct12" w:color="auto" w:fill="auto"/>
          </w:tcPr>
          <w:p w:rsidR="007452EA" w:rsidRPr="001D1F6F" w:rsidRDefault="007452EA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pct"/>
            <w:gridSpan w:val="3"/>
            <w:tcBorders>
              <w:top w:val="nil"/>
              <w:bottom w:val="single" w:sz="4" w:space="0" w:color="auto"/>
            </w:tcBorders>
            <w:shd w:val="pct12" w:color="auto" w:fill="auto"/>
          </w:tcPr>
          <w:p w:rsidR="007452EA" w:rsidRDefault="007452EA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Franchisor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:rsidR="007452EA" w:rsidRPr="001D1F6F" w:rsidRDefault="007452EA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(n = 40)</w:t>
            </w:r>
          </w:p>
        </w:tc>
        <w:tc>
          <w:tcPr>
            <w:tcW w:w="1226" w:type="pct"/>
            <w:gridSpan w:val="3"/>
            <w:shd w:val="pct12" w:color="auto" w:fill="auto"/>
          </w:tcPr>
          <w:p w:rsidR="007452EA" w:rsidRDefault="00FF4074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Unit actors</w:t>
            </w:r>
          </w:p>
          <w:p w:rsidR="007452EA" w:rsidRPr="001D1F6F" w:rsidRDefault="007452EA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(n = 346)</w:t>
            </w:r>
          </w:p>
        </w:tc>
      </w:tr>
      <w:tr w:rsidR="00B302D1" w:rsidRPr="001D1F6F" w:rsidTr="00667D5E">
        <w:tc>
          <w:tcPr>
            <w:tcW w:w="2547" w:type="pct"/>
            <w:gridSpan w:val="2"/>
            <w:vMerge/>
            <w:shd w:val="pct12" w:color="auto" w:fill="auto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 w:eastAsia="en-US"/>
              </w:rPr>
              <w:t>Mean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 w:eastAsia="en-US"/>
              </w:rPr>
              <w:t>SD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Min-max</w:t>
            </w:r>
          </w:p>
        </w:tc>
        <w:tc>
          <w:tcPr>
            <w:tcW w:w="442" w:type="pct"/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 w:eastAsia="en-US"/>
              </w:rPr>
              <w:t>Mean</w:t>
            </w:r>
          </w:p>
        </w:tc>
        <w:tc>
          <w:tcPr>
            <w:tcW w:w="298" w:type="pct"/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 w:eastAsia="en-US"/>
              </w:rPr>
              <w:t>SD</w:t>
            </w:r>
          </w:p>
        </w:tc>
        <w:tc>
          <w:tcPr>
            <w:tcW w:w="487" w:type="pct"/>
            <w:shd w:val="pct12" w:color="auto" w:fill="auto"/>
          </w:tcPr>
          <w:p w:rsidR="00B302D1" w:rsidRPr="001D1F6F" w:rsidRDefault="00B302D1" w:rsidP="00667D5E">
            <w:pPr>
              <w:autoSpaceDE w:val="0"/>
              <w:autoSpaceDN w:val="0"/>
              <w:adjustRightInd w:val="0"/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Min-max</w:t>
            </w:r>
          </w:p>
        </w:tc>
      </w:tr>
      <w:tr w:rsidR="00B302D1" w:rsidRPr="001D1F6F" w:rsidTr="00667D5E">
        <w:tc>
          <w:tcPr>
            <w:tcW w:w="2547" w:type="pct"/>
            <w:gridSpan w:val="2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Financial results good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1.05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3.64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</w:tr>
      <w:tr w:rsidR="00B302D1" w:rsidRPr="00513D8E" w:rsidTr="00667D5E">
        <w:tc>
          <w:tcPr>
            <w:tcW w:w="2547" w:type="pct"/>
            <w:gridSpan w:val="2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Efficiency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 care and innovation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4.24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.58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3-5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4.05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.69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2-5</w:t>
            </w:r>
          </w:p>
        </w:tc>
      </w:tr>
      <w:tr w:rsidR="00B302D1" w:rsidRPr="00513D8E" w:rsidTr="00667D5E">
        <w:tc>
          <w:tcPr>
            <w:tcW w:w="743" w:type="pct"/>
            <w:vMerge w:val="restart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Quality of care</w:t>
            </w:r>
          </w:p>
        </w:tc>
        <w:tc>
          <w:tcPr>
            <w:tcW w:w="1804" w:type="pct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Good quality of care</w:t>
            </w:r>
            <w:r w:rsidR="00FF407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(scale)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4.49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.42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4-5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4.25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.52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2-5</w:t>
            </w:r>
          </w:p>
        </w:tc>
      </w:tr>
      <w:tr w:rsidR="00B302D1" w:rsidRPr="00513D8E" w:rsidTr="00667D5E">
        <w:tc>
          <w:tcPr>
            <w:tcW w:w="743" w:type="pct"/>
            <w:vMerge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4" w:type="pct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/>
              </w:rPr>
              <w:t>Promote care (11-point scale)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9.10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.80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7-10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8.16</w:t>
            </w:r>
            <w:r w:rsidR="00432127">
              <w:rPr>
                <w:rFonts w:ascii="Times New Roman" w:hAnsi="Times New Roman"/>
                <w:sz w:val="16"/>
                <w:szCs w:val="16"/>
                <w:lang w:val="en-US" w:eastAsia="en-US"/>
              </w:rPr>
              <w:t>***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1.68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0-10</w:t>
            </w:r>
          </w:p>
        </w:tc>
      </w:tr>
      <w:tr w:rsidR="00B302D1" w:rsidRPr="00513D8E" w:rsidTr="00667D5E">
        <w:tc>
          <w:tcPr>
            <w:tcW w:w="2547" w:type="pct"/>
            <w:gridSpan w:val="2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Competitive position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4.21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.64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2-5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3.88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.81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</w:tr>
      <w:tr w:rsidR="00B302D1" w:rsidRPr="00513D8E" w:rsidTr="00667D5E">
        <w:tc>
          <w:tcPr>
            <w:tcW w:w="2547" w:type="pct"/>
            <w:gridSpan w:val="2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Survival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chance of participants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4.36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.71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2-5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3.98</w:t>
            </w:r>
            <w:r w:rsidR="00432127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.86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</w:tr>
      <w:tr w:rsidR="00B302D1" w:rsidRPr="001D1F6F" w:rsidTr="00667D5E">
        <w:tc>
          <w:tcPr>
            <w:tcW w:w="743" w:type="pct"/>
            <w:vMerge w:val="restart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804" w:type="pct"/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Satisfied </w:t>
            </w:r>
            <w:r w:rsidR="00FF4074">
              <w:rPr>
                <w:rFonts w:ascii="Times New Roman" w:hAnsi="Times New Roman"/>
                <w:sz w:val="16"/>
                <w:szCs w:val="16"/>
                <w:lang w:val="en-US"/>
              </w:rPr>
              <w:t>with work in the franchise (scale)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2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3.79</w:t>
            </w:r>
          </w:p>
        </w:tc>
        <w:tc>
          <w:tcPr>
            <w:tcW w:w="298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.77</w:t>
            </w:r>
          </w:p>
        </w:tc>
        <w:tc>
          <w:tcPr>
            <w:tcW w:w="487" w:type="pct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</w:tr>
      <w:tr w:rsidR="00B302D1" w:rsidRPr="00513D8E" w:rsidTr="00667D5E"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sz w:val="16"/>
                <w:szCs w:val="16"/>
                <w:lang w:val="en-US"/>
              </w:rPr>
              <w:t>Promote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work in franchise </w:t>
            </w:r>
            <w:r w:rsidRPr="001D1F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(11-point scale)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8.29</w:t>
            </w:r>
            <w:r w:rsidR="00432127">
              <w:rPr>
                <w:rFonts w:ascii="Times New Roman" w:hAnsi="Times New Roman"/>
                <w:sz w:val="16"/>
                <w:szCs w:val="16"/>
                <w:lang w:val="en-US" w:eastAsia="en-US"/>
              </w:rPr>
              <w:t>***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1.70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1-10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6.96</w:t>
            </w:r>
            <w:r w:rsidR="00432127">
              <w:rPr>
                <w:rFonts w:ascii="Times New Roman" w:hAnsi="Times New Roman"/>
                <w:sz w:val="16"/>
                <w:szCs w:val="16"/>
                <w:lang w:val="en-US" w:eastAsia="en-US"/>
              </w:rPr>
              <w:t>***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2.04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0-10</w:t>
            </w:r>
          </w:p>
        </w:tc>
      </w:tr>
      <w:tr w:rsidR="00B302D1" w:rsidRPr="001D1F6F" w:rsidTr="00667D5E"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2D1" w:rsidRPr="001D1F6F" w:rsidRDefault="00B302D1" w:rsidP="00667D5E">
            <w:pPr>
              <w:spacing w:before="24" w:after="24" w:line="288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1F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Growth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system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4.36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.74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3-5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B302D1" w:rsidRPr="00513D8E" w:rsidRDefault="0014162C" w:rsidP="00667D5E">
            <w:pPr>
              <w:autoSpaceDE w:val="0"/>
              <w:autoSpaceDN w:val="0"/>
              <w:adjustRightInd w:val="0"/>
              <w:spacing w:before="24" w:after="24" w:line="288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513D8E" w:rsidRDefault="00513D8E" w:rsidP="00513D8E">
      <w:pPr>
        <w:spacing w:line="288" w:lineRule="auto"/>
        <w:rPr>
          <w:rFonts w:ascii="Times New Roman" w:hAnsi="Times New Roman"/>
          <w:sz w:val="16"/>
          <w:szCs w:val="26"/>
          <w:lang w:val="en-US"/>
        </w:rPr>
      </w:pPr>
      <w:r>
        <w:rPr>
          <w:rFonts w:ascii="Times New Roman" w:hAnsi="Times New Roman"/>
          <w:sz w:val="16"/>
          <w:szCs w:val="26"/>
          <w:lang w:val="en-US"/>
        </w:rPr>
        <w:t xml:space="preserve">Significant differences between groups: # P &lt; .10; * P &lt;.05; ** P&lt;.01; *** P=.000    </w:t>
      </w:r>
      <w:r w:rsidR="00432127">
        <w:rPr>
          <w:rFonts w:ascii="Times New Roman" w:hAnsi="Times New Roman"/>
          <w:sz w:val="16"/>
          <w:szCs w:val="26"/>
          <w:lang w:val="en-US"/>
        </w:rPr>
        <w:t>(Mann Whitney-U tests)</w:t>
      </w:r>
    </w:p>
    <w:p w:rsidR="001012B8" w:rsidRDefault="001012B8" w:rsidP="00513D8E">
      <w:pPr>
        <w:rPr>
          <w:rFonts w:ascii="Times New Roman" w:hAnsi="Times New Roman"/>
          <w:sz w:val="16"/>
          <w:lang w:val="en-US"/>
        </w:rPr>
      </w:pPr>
    </w:p>
    <w:p w:rsidR="0014162C" w:rsidRDefault="0014162C" w:rsidP="00513D8E">
      <w:pPr>
        <w:rPr>
          <w:rFonts w:ascii="Times New Roman" w:hAnsi="Times New Roman"/>
          <w:sz w:val="16"/>
          <w:lang w:val="en-US"/>
        </w:rPr>
      </w:pPr>
    </w:p>
    <w:p w:rsidR="0014162C" w:rsidRPr="0014162C" w:rsidRDefault="0014162C" w:rsidP="0014162C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14162C" w:rsidRPr="00902D97" w:rsidRDefault="0014162C" w:rsidP="00513D8E">
      <w:pPr>
        <w:rPr>
          <w:rFonts w:ascii="Times New Roman" w:hAnsi="Times New Roman"/>
          <w:sz w:val="16"/>
          <w:lang w:val="en-US"/>
        </w:rPr>
      </w:pPr>
    </w:p>
    <w:sectPr w:rsidR="0014162C" w:rsidRPr="00902D97" w:rsidSect="006327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F87"/>
    <w:multiLevelType w:val="hybridMultilevel"/>
    <w:tmpl w:val="F0881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4E7"/>
    <w:multiLevelType w:val="hybridMultilevel"/>
    <w:tmpl w:val="B1EC1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3604"/>
    <w:multiLevelType w:val="hybridMultilevel"/>
    <w:tmpl w:val="092E9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2B64"/>
    <w:multiLevelType w:val="hybridMultilevel"/>
    <w:tmpl w:val="C18E1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A613B"/>
    <w:multiLevelType w:val="hybridMultilevel"/>
    <w:tmpl w:val="3D94E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66F"/>
    <w:rsid w:val="00000D85"/>
    <w:rsid w:val="00003CA5"/>
    <w:rsid w:val="000243FD"/>
    <w:rsid w:val="00027CBB"/>
    <w:rsid w:val="00043F90"/>
    <w:rsid w:val="00065A5B"/>
    <w:rsid w:val="00066A24"/>
    <w:rsid w:val="000870EB"/>
    <w:rsid w:val="000D1CE6"/>
    <w:rsid w:val="000D344C"/>
    <w:rsid w:val="000F28DF"/>
    <w:rsid w:val="001012B8"/>
    <w:rsid w:val="0014162C"/>
    <w:rsid w:val="0014566F"/>
    <w:rsid w:val="0016450E"/>
    <w:rsid w:val="001731CC"/>
    <w:rsid w:val="00184BF4"/>
    <w:rsid w:val="00195716"/>
    <w:rsid w:val="001D1F6F"/>
    <w:rsid w:val="00222CBB"/>
    <w:rsid w:val="00261EAB"/>
    <w:rsid w:val="0033760F"/>
    <w:rsid w:val="003408E5"/>
    <w:rsid w:val="00373EDA"/>
    <w:rsid w:val="003759BA"/>
    <w:rsid w:val="00385A2E"/>
    <w:rsid w:val="003D2CFC"/>
    <w:rsid w:val="00432127"/>
    <w:rsid w:val="0047503E"/>
    <w:rsid w:val="004A2FAA"/>
    <w:rsid w:val="004B0E87"/>
    <w:rsid w:val="004D0528"/>
    <w:rsid w:val="004E0A45"/>
    <w:rsid w:val="00504C27"/>
    <w:rsid w:val="00513D8E"/>
    <w:rsid w:val="005305C2"/>
    <w:rsid w:val="00530E86"/>
    <w:rsid w:val="005460CF"/>
    <w:rsid w:val="00556C41"/>
    <w:rsid w:val="005713F4"/>
    <w:rsid w:val="00586630"/>
    <w:rsid w:val="005C1867"/>
    <w:rsid w:val="005C589C"/>
    <w:rsid w:val="005F2900"/>
    <w:rsid w:val="00605A55"/>
    <w:rsid w:val="0061469E"/>
    <w:rsid w:val="006327FA"/>
    <w:rsid w:val="00643B33"/>
    <w:rsid w:val="00667D5E"/>
    <w:rsid w:val="00684A4A"/>
    <w:rsid w:val="00685606"/>
    <w:rsid w:val="006F53E5"/>
    <w:rsid w:val="007452EA"/>
    <w:rsid w:val="00764EA5"/>
    <w:rsid w:val="00767D37"/>
    <w:rsid w:val="00780566"/>
    <w:rsid w:val="0079157A"/>
    <w:rsid w:val="0082599D"/>
    <w:rsid w:val="008420D6"/>
    <w:rsid w:val="00864195"/>
    <w:rsid w:val="00872BE7"/>
    <w:rsid w:val="00893EBA"/>
    <w:rsid w:val="008A22F1"/>
    <w:rsid w:val="00902D97"/>
    <w:rsid w:val="009116AA"/>
    <w:rsid w:val="009B4944"/>
    <w:rsid w:val="009C38A9"/>
    <w:rsid w:val="009C6033"/>
    <w:rsid w:val="009F1BA2"/>
    <w:rsid w:val="00A52A45"/>
    <w:rsid w:val="00B02752"/>
    <w:rsid w:val="00B11D59"/>
    <w:rsid w:val="00B14E48"/>
    <w:rsid w:val="00B17A63"/>
    <w:rsid w:val="00B26612"/>
    <w:rsid w:val="00B302D1"/>
    <w:rsid w:val="00BB0B96"/>
    <w:rsid w:val="00BD1071"/>
    <w:rsid w:val="00BE6565"/>
    <w:rsid w:val="00BF0111"/>
    <w:rsid w:val="00C23760"/>
    <w:rsid w:val="00C90783"/>
    <w:rsid w:val="00CC4544"/>
    <w:rsid w:val="00CE2882"/>
    <w:rsid w:val="00D01B0A"/>
    <w:rsid w:val="00D075EE"/>
    <w:rsid w:val="00DA3589"/>
    <w:rsid w:val="00DB2005"/>
    <w:rsid w:val="00E46256"/>
    <w:rsid w:val="00EB5C20"/>
    <w:rsid w:val="00F167A5"/>
    <w:rsid w:val="00F269A1"/>
    <w:rsid w:val="00F31FE3"/>
    <w:rsid w:val="00F348C4"/>
    <w:rsid w:val="00F44994"/>
    <w:rsid w:val="00F519E5"/>
    <w:rsid w:val="00F67D8B"/>
    <w:rsid w:val="00F76791"/>
    <w:rsid w:val="00FC2061"/>
    <w:rsid w:val="00FF1A28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B33"/>
    <w:pPr>
      <w:spacing w:line="240" w:lineRule="auto"/>
    </w:pPr>
    <w:rPr>
      <w:rFonts w:ascii="Calibri" w:hAnsi="Calibri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1FE3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31FE3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F31FE3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1FE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F31FE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F31FE3"/>
    <w:rPr>
      <w:rFonts w:ascii="Courier New" w:hAnsi="Courier New" w:cs="Courier New"/>
      <w:b/>
      <w:bCs/>
      <w:color w:val="000000"/>
      <w:sz w:val="26"/>
      <w:szCs w:val="26"/>
    </w:rPr>
  </w:style>
  <w:style w:type="table" w:styleId="Tabelraster">
    <w:name w:val="Table Grid"/>
    <w:basedOn w:val="Standaardtabel"/>
    <w:uiPriority w:val="59"/>
    <w:rsid w:val="00B17A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731CC"/>
    <w:pPr>
      <w:ind w:left="720"/>
      <w:contextualSpacing/>
    </w:pPr>
  </w:style>
  <w:style w:type="paragraph" w:customStyle="1" w:styleId="ListParagraph1">
    <w:name w:val="List Paragraph1"/>
    <w:basedOn w:val="Standaard"/>
    <w:rsid w:val="0014162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E3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FE3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FE3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FE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31FE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31FE3"/>
    <w:rPr>
      <w:rFonts w:ascii="Courier New" w:hAnsi="Courier New" w:cs="Courier New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B17A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1667-4B17-442F-99B5-FCE23AD5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 Nijmeijer</dc:creator>
  <cp:lastModifiedBy>Karlijn Nijmeijer</cp:lastModifiedBy>
  <cp:revision>5</cp:revision>
  <cp:lastPrinted>2013-12-10T17:02:00Z</cp:lastPrinted>
  <dcterms:created xsi:type="dcterms:W3CDTF">2014-12-11T20:49:00Z</dcterms:created>
  <dcterms:modified xsi:type="dcterms:W3CDTF">2014-12-11T20:53:00Z</dcterms:modified>
</cp:coreProperties>
</file>