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02" w:rsidRPr="00535E02" w:rsidRDefault="00535E02" w:rsidP="00535E02">
      <w:pPr>
        <w:tabs>
          <w:tab w:val="center" w:pos="4513"/>
        </w:tabs>
        <w:wordWrap/>
        <w:adjustRightInd w:val="0"/>
        <w:spacing w:line="480" w:lineRule="auto"/>
        <w:outlineLvl w:val="0"/>
        <w:rPr>
          <w:rFonts w:ascii="Times New Roman"/>
          <w:b/>
          <w:bCs/>
          <w:szCs w:val="20"/>
        </w:rPr>
      </w:pPr>
      <w:r>
        <w:rPr>
          <w:rFonts w:ascii="Times New Roman" w:hint="eastAsia"/>
          <w:b/>
          <w:bCs/>
          <w:szCs w:val="20"/>
        </w:rPr>
        <w:t xml:space="preserve">Table S1. </w:t>
      </w:r>
      <w:proofErr w:type="gramStart"/>
      <w:r>
        <w:rPr>
          <w:rFonts w:ascii="Times New Roman" w:hint="eastAsia"/>
          <w:b/>
          <w:bCs/>
          <w:szCs w:val="20"/>
        </w:rPr>
        <w:t>Clinical features and outcomes of 295 patients with viral or non-viral community-acquired pneumonia.</w:t>
      </w:r>
      <w:proofErr w:type="gramEnd"/>
      <w:r>
        <w:rPr>
          <w:rFonts w:ascii="Times New Roman" w:hint="eastAsia"/>
          <w:b/>
          <w:bCs/>
          <w:szCs w:val="20"/>
        </w:rPr>
        <w:t xml:space="preserve"> </w:t>
      </w:r>
    </w:p>
    <w:tbl>
      <w:tblPr>
        <w:tblW w:w="4980" w:type="pct"/>
        <w:tblCellMar>
          <w:left w:w="0" w:type="dxa"/>
          <w:right w:w="0" w:type="dxa"/>
        </w:tblCellMar>
        <w:tblLook w:val="0000"/>
      </w:tblPr>
      <w:tblGrid>
        <w:gridCol w:w="3506"/>
        <w:gridCol w:w="1919"/>
        <w:gridCol w:w="2169"/>
        <w:gridCol w:w="1432"/>
      </w:tblGrid>
      <w:tr w:rsidR="00535E02" w:rsidRPr="00DB2EC0" w:rsidTr="00535E02">
        <w:trPr>
          <w:trHeight w:hRule="exact" w:val="720"/>
        </w:trPr>
        <w:tc>
          <w:tcPr>
            <w:tcW w:w="35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-49" w:left="-98"/>
              <w:jc w:val="center"/>
              <w:rPr>
                <w:rFonts w:ascii="Times New Roman" w:eastAsia="돋움"/>
                <w:kern w:val="0"/>
                <w:szCs w:val="20"/>
              </w:rPr>
            </w:pPr>
            <w:r w:rsidRPr="00DB2EC0">
              <w:rPr>
                <w:rFonts w:ascii="Times New Roman" w:eastAsia="돋움"/>
                <w:kern w:val="0"/>
                <w:szCs w:val="20"/>
              </w:rPr>
              <w:t>Characteristics</w:t>
            </w:r>
          </w:p>
        </w:tc>
        <w:tc>
          <w:tcPr>
            <w:tcW w:w="4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  <w:r w:rsidRPr="00816371">
              <w:rPr>
                <w:rFonts w:ascii="Times New Roman"/>
                <w:kern w:val="0"/>
                <w:szCs w:val="20"/>
              </w:rPr>
              <w:t>No.</w:t>
            </w:r>
            <w:r>
              <w:rPr>
                <w:rFonts w:ascii="Times New Roman" w:hint="eastAsia"/>
                <w:kern w:val="0"/>
                <w:szCs w:val="20"/>
              </w:rPr>
              <w:t xml:space="preserve"> </w:t>
            </w:r>
            <w:r w:rsidRPr="00DB2EC0">
              <w:rPr>
                <w:rFonts w:ascii="Times New Roman"/>
                <w:kern w:val="0"/>
                <w:szCs w:val="20"/>
              </w:rPr>
              <w:t>(%) of patients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  <w:r w:rsidRPr="00DB2EC0">
              <w:rPr>
                <w:rFonts w:ascii="Times New Roman" w:eastAsia="돋움"/>
                <w:i/>
                <w:kern w:val="0"/>
                <w:szCs w:val="20"/>
              </w:rPr>
              <w:t>P</w:t>
            </w:r>
            <w:r w:rsidRPr="00DB2EC0">
              <w:rPr>
                <w:rFonts w:ascii="Times New Roman" w:eastAsia="돋움"/>
                <w:kern w:val="0"/>
                <w:szCs w:val="20"/>
              </w:rPr>
              <w:t xml:space="preserve"> value</w:t>
            </w:r>
          </w:p>
        </w:tc>
      </w:tr>
      <w:tr w:rsidR="00535E02" w:rsidRPr="00DB2EC0" w:rsidTr="00535E02">
        <w:trPr>
          <w:trHeight w:hRule="exact" w:val="1960"/>
        </w:trPr>
        <w:tc>
          <w:tcPr>
            <w:tcW w:w="35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돋움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Viral Pneumonia</w:t>
            </w:r>
          </w:p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(N=</w:t>
            </w:r>
            <w:r>
              <w:rPr>
                <w:rFonts w:ascii="Times New Roman" w:eastAsia="굴림" w:hint="eastAsia"/>
                <w:kern w:val="0"/>
                <w:szCs w:val="20"/>
              </w:rPr>
              <w:t>45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Non-viral</w:t>
            </w:r>
            <w:r w:rsidRPr="00DB2EC0">
              <w:rPr>
                <w:rFonts w:ascii="Times New Roman" w:eastAsia="굴림"/>
                <w:kern w:val="0"/>
                <w:szCs w:val="20"/>
              </w:rPr>
              <w:t xml:space="preserve"> Pneumonia</w:t>
            </w:r>
          </w:p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(N=</w:t>
            </w:r>
            <w:r>
              <w:rPr>
                <w:rFonts w:ascii="Times New Roman" w:eastAsia="굴림" w:hint="eastAsia"/>
                <w:kern w:val="0"/>
                <w:szCs w:val="20"/>
              </w:rPr>
              <w:t>250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</w:p>
        </w:tc>
      </w:tr>
      <w:tr w:rsidR="00535E02" w:rsidRPr="00DB2EC0" w:rsidTr="00535E02">
        <w:trPr>
          <w:trHeight w:hRule="exact" w:val="720"/>
        </w:trPr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spacing w:line="480" w:lineRule="auto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Demographic data</w:t>
            </w:r>
          </w:p>
        </w:tc>
      </w:tr>
      <w:tr w:rsidR="00535E02" w:rsidRPr="00A00425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A00425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A00425">
              <w:rPr>
                <w:rFonts w:ascii="Times New Roman" w:eastAsia="굴림"/>
                <w:kern w:val="0"/>
                <w:szCs w:val="20"/>
              </w:rPr>
              <w:t>Male sex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A00425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30</w:t>
            </w:r>
            <w:r w:rsidRPr="00A00425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67</w:t>
            </w:r>
            <w:r w:rsidRPr="00A00425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A00425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194</w:t>
            </w:r>
            <w:r w:rsidRPr="00A00425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78</w:t>
            </w:r>
            <w:r w:rsidRPr="00A00425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A00425" w:rsidRDefault="00535E02" w:rsidP="00535E02">
            <w:pPr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0.130</w:t>
            </w:r>
          </w:p>
        </w:tc>
      </w:tr>
      <w:tr w:rsidR="00535E02" w:rsidRPr="00A00425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A00425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A00425">
              <w:rPr>
                <w:rFonts w:ascii="Times New Roman" w:eastAsia="굴림"/>
                <w:kern w:val="0"/>
                <w:szCs w:val="20"/>
              </w:rPr>
              <w:t>Age</w:t>
            </w:r>
            <w:r w:rsidRPr="00A00425">
              <w:rPr>
                <w:rFonts w:ascii="Times New Roman"/>
                <w:kern w:val="0"/>
                <w:szCs w:val="20"/>
                <w:vertAlign w:val="superscript"/>
              </w:rPr>
              <w:t xml:space="preserve"> a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A00425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 xml:space="preserve">69 </w:t>
            </w:r>
            <w:r w:rsidRPr="00A00425">
              <w:rPr>
                <w:rFonts w:ascii="Times New Roman" w:eastAsia="굴림"/>
                <w:kern w:val="0"/>
                <w:szCs w:val="20"/>
              </w:rPr>
              <w:t>(±</w:t>
            </w:r>
            <w:r>
              <w:rPr>
                <w:rFonts w:ascii="Times New Roman" w:eastAsia="굴림" w:hint="eastAsia"/>
                <w:kern w:val="0"/>
                <w:szCs w:val="20"/>
              </w:rPr>
              <w:t>12</w:t>
            </w:r>
            <w:r w:rsidRPr="00A00425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A00425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 xml:space="preserve">70 </w:t>
            </w:r>
            <w:r w:rsidRPr="00A00425">
              <w:rPr>
                <w:rFonts w:ascii="Times New Roman" w:eastAsia="굴림"/>
                <w:kern w:val="0"/>
                <w:szCs w:val="20"/>
              </w:rPr>
              <w:t>(±</w:t>
            </w:r>
            <w:r>
              <w:rPr>
                <w:rFonts w:ascii="Times New Roman" w:eastAsia="굴림" w:hint="eastAsia"/>
                <w:kern w:val="0"/>
                <w:szCs w:val="20"/>
              </w:rPr>
              <w:t>11</w:t>
            </w:r>
            <w:r w:rsidRPr="00A00425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35E02" w:rsidRPr="00A00425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0.704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899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Underlying diseases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돋움"/>
                <w:kern w:val="0"/>
                <w:szCs w:val="20"/>
              </w:rPr>
            </w:pPr>
            <w:r w:rsidRPr="00DB2EC0">
              <w:rPr>
                <w:rFonts w:ascii="Times New Roman" w:eastAsia="돋움"/>
                <w:kern w:val="0"/>
                <w:szCs w:val="20"/>
              </w:rPr>
              <w:t>Diabetes mellitus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  <w:r>
              <w:rPr>
                <w:rFonts w:ascii="Times New Roman" w:eastAsia="돋움" w:hint="eastAsia"/>
                <w:kern w:val="0"/>
                <w:szCs w:val="20"/>
              </w:rPr>
              <w:t>10 (22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  <w:r>
              <w:rPr>
                <w:rFonts w:ascii="Times New Roman" w:eastAsia="돋움" w:hint="eastAsia"/>
                <w:kern w:val="0"/>
                <w:szCs w:val="20"/>
              </w:rPr>
              <w:t>50</w:t>
            </w:r>
            <w:r w:rsidRPr="00DB2EC0">
              <w:rPr>
                <w:rFonts w:ascii="Times New Roman" w:eastAsia="돋움"/>
                <w:kern w:val="0"/>
                <w:szCs w:val="20"/>
              </w:rPr>
              <w:t xml:space="preserve"> (</w:t>
            </w:r>
            <w:r>
              <w:rPr>
                <w:rFonts w:ascii="Times New Roman" w:eastAsia="돋움" w:hint="eastAsia"/>
                <w:kern w:val="0"/>
                <w:szCs w:val="20"/>
              </w:rPr>
              <w:t>20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  <w:r>
              <w:rPr>
                <w:rFonts w:ascii="Times New Roman" w:eastAsia="돋움" w:hint="eastAsia"/>
                <w:kern w:val="0"/>
                <w:szCs w:val="20"/>
              </w:rPr>
              <w:t>0.692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Hypertension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  <w:r>
              <w:rPr>
                <w:rFonts w:ascii="Times New Roman" w:eastAsia="돋움" w:hint="eastAsia"/>
                <w:kern w:val="0"/>
                <w:szCs w:val="20"/>
              </w:rPr>
              <w:t xml:space="preserve">12 </w:t>
            </w:r>
            <w:r w:rsidRPr="00DB2EC0">
              <w:rPr>
                <w:rFonts w:ascii="Times New Roman" w:eastAsia="돋움"/>
                <w:kern w:val="0"/>
                <w:szCs w:val="20"/>
              </w:rPr>
              <w:t>(</w:t>
            </w:r>
            <w:r>
              <w:rPr>
                <w:rFonts w:ascii="Times New Roman" w:eastAsia="돋움" w:hint="eastAsia"/>
                <w:kern w:val="0"/>
                <w:szCs w:val="20"/>
              </w:rPr>
              <w:t>27</w:t>
            </w:r>
            <w:r w:rsidRPr="00DB2EC0">
              <w:rPr>
                <w:rFonts w:ascii="Times New Roman" w:eastAsia="돋움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  <w:r>
              <w:rPr>
                <w:rFonts w:ascii="Times New Roman" w:eastAsia="돋움" w:hint="eastAsia"/>
                <w:kern w:val="0"/>
                <w:szCs w:val="20"/>
              </w:rPr>
              <w:t>77</w:t>
            </w:r>
            <w:r w:rsidRPr="00DB2EC0">
              <w:rPr>
                <w:rFonts w:ascii="Times New Roman" w:eastAsia="돋움"/>
                <w:kern w:val="0"/>
                <w:szCs w:val="20"/>
              </w:rPr>
              <w:t xml:space="preserve"> (</w:t>
            </w:r>
            <w:r>
              <w:rPr>
                <w:rFonts w:ascii="Times New Roman" w:eastAsia="돋움" w:hint="eastAsia"/>
                <w:kern w:val="0"/>
                <w:szCs w:val="20"/>
              </w:rPr>
              <w:t>31</w:t>
            </w:r>
            <w:r w:rsidRPr="00DB2EC0">
              <w:rPr>
                <w:rFonts w:ascii="Times New Roman" w:eastAsia="돋움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돋움"/>
                <w:kern w:val="0"/>
                <w:szCs w:val="20"/>
              </w:rPr>
            </w:pPr>
            <w:r>
              <w:rPr>
                <w:rFonts w:ascii="Times New Roman" w:eastAsia="돋움" w:hint="eastAsia"/>
                <w:kern w:val="0"/>
                <w:szCs w:val="20"/>
              </w:rPr>
              <w:t>0.724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Cancer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14</w:t>
            </w:r>
            <w:r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31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45</w:t>
            </w:r>
            <w:r w:rsidRPr="00DB2EC0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18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0.066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Chronic obstructive lung disease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 xml:space="preserve">9 </w:t>
            </w:r>
            <w:r w:rsidRPr="00DB2EC0">
              <w:rPr>
                <w:rFonts w:ascii="Times New Roman" w:eastAsia="굴림"/>
                <w:kern w:val="0"/>
                <w:szCs w:val="20"/>
              </w:rPr>
              <w:t>(</w:t>
            </w:r>
            <w:r>
              <w:rPr>
                <w:rFonts w:ascii="Times New Roman" w:eastAsia="굴림" w:hint="eastAsia"/>
                <w:kern w:val="0"/>
                <w:szCs w:val="20"/>
              </w:rPr>
              <w:t>20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79</w:t>
            </w:r>
            <w:r w:rsidRPr="00DB2EC0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32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0.156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Ischemic heart disease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5</w:t>
            </w:r>
            <w:r w:rsidRPr="00DB2EC0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11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21</w:t>
            </w:r>
            <w:r w:rsidRPr="00DB2EC0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8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0.568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Cerebral vascular accident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</w:t>
            </w:r>
            <w:r w:rsidRPr="00DB2EC0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2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14 (6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0.482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DB2EC0">
              <w:rPr>
                <w:rFonts w:ascii="Times New Roman" w:eastAsia="굴림"/>
                <w:kern w:val="0"/>
                <w:szCs w:val="20"/>
              </w:rPr>
              <w:t>Chronic kidney disease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</w:t>
            </w:r>
            <w:r w:rsidRPr="00DB2EC0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2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13</w:t>
            </w:r>
            <w:r w:rsidRPr="00DB2EC0">
              <w:rPr>
                <w:rFonts w:ascii="Times New Roman" w:eastAsia="굴림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5</w:t>
            </w:r>
            <w:r w:rsidRPr="00DB2EC0">
              <w:rPr>
                <w:rFonts w:ascii="Times New Roman" w:eastAsia="굴림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0.703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Symptoms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Fever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32 (71)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152 (61)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0.242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Cough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33 (73)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149 (60)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0.653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lastRenderedPageBreak/>
              <w:t>Sputum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22 (49)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134 (54)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0.628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int="eastAsia"/>
                <w:kern w:val="0"/>
                <w:szCs w:val="20"/>
              </w:rPr>
              <w:t>Rhinorrhea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10 (22)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23 (9)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0.018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int="eastAsia"/>
                <w:kern w:val="0"/>
                <w:szCs w:val="20"/>
              </w:rPr>
              <w:t>Dyspnea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15 (33)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112 (45)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0.191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Chest pain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 (2)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26 (10)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0.094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leftChars="71" w:left="142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Diarrhea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 (7)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12 (5)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0.710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F87F11" w:rsidRDefault="00535E02" w:rsidP="00535E0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F87F11">
              <w:rPr>
                <w:rFonts w:ascii="Times New Roman" w:eastAsia="굴림" w:hint="eastAsia"/>
                <w:kern w:val="0"/>
                <w:szCs w:val="20"/>
              </w:rPr>
              <w:t>Severity and Outcomes</w:t>
            </w:r>
          </w:p>
        </w:tc>
      </w:tr>
      <w:tr w:rsidR="00535E02" w:rsidRPr="0010110A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F87F11" w:rsidRDefault="00535E02" w:rsidP="00535E02">
            <w:pPr>
              <w:widowControl/>
              <w:wordWrap/>
              <w:autoSpaceDE/>
              <w:autoSpaceDN/>
              <w:spacing w:line="480" w:lineRule="auto"/>
              <w:ind w:firstLineChars="50" w:firstLine="100"/>
              <w:jc w:val="left"/>
              <w:rPr>
                <w:rFonts w:ascii="Times New Roman" w:eastAsia="굴림"/>
                <w:kern w:val="0"/>
                <w:szCs w:val="20"/>
              </w:rPr>
            </w:pPr>
            <w:r w:rsidRPr="00F87F11">
              <w:rPr>
                <w:rFonts w:ascii="Times New Roman" w:eastAsia="굴림" w:hint="eastAsia"/>
                <w:kern w:val="0"/>
                <w:szCs w:val="20"/>
              </w:rPr>
              <w:t>CURB-65</w:t>
            </w:r>
            <w:r w:rsidRPr="00F94E7A">
              <w:rPr>
                <w:rFonts w:ascii="Times New Roman" w:eastAsia="굴림" w:hint="eastAsia"/>
                <w:kern w:val="0"/>
                <w:szCs w:val="20"/>
                <w:vertAlign w:val="superscript"/>
              </w:rPr>
              <w:t>b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C46CBB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 xml:space="preserve">1.4 </w:t>
            </w:r>
            <w:r w:rsidRPr="00C46CBB">
              <w:rPr>
                <w:rFonts w:ascii="Times New Roman" w:eastAsia="굴림" w:hint="eastAsia"/>
                <w:kern w:val="0"/>
                <w:szCs w:val="20"/>
              </w:rPr>
              <w:t>(</w:t>
            </w:r>
            <w:r>
              <w:rPr>
                <w:rFonts w:ascii="Times New Roman" w:eastAsia="굴림" w:hint="eastAsia"/>
                <w:kern w:val="0"/>
                <w:szCs w:val="20"/>
              </w:rPr>
              <w:t>1</w:t>
            </w:r>
            <w:r w:rsidRPr="00C46CBB">
              <w:rPr>
                <w:rFonts w:ascii="Times New Roman" w:eastAsia="굴림" w:hint="eastAsia"/>
                <w:kern w:val="0"/>
                <w:szCs w:val="20"/>
              </w:rPr>
              <w:t>,</w:t>
            </w:r>
            <w:r>
              <w:rPr>
                <w:rFonts w:ascii="Times New Roman" w:eastAsia="굴림" w:hint="eastAsia"/>
                <w:kern w:val="0"/>
                <w:szCs w:val="20"/>
              </w:rPr>
              <w:t xml:space="preserve"> 2</w:t>
            </w:r>
            <w:r w:rsidRPr="00C46CBB">
              <w:rPr>
                <w:rFonts w:ascii="Times New Roman" w:eastAsia="굴림" w:hint="eastAsia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C46CBB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1.4</w:t>
            </w:r>
            <w:r w:rsidRPr="00C46CBB">
              <w:rPr>
                <w:rFonts w:ascii="Times New Roman" w:eastAsia="굴림" w:hint="eastAsia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1</w:t>
            </w:r>
            <w:r w:rsidRPr="00C46CBB">
              <w:rPr>
                <w:rFonts w:ascii="Times New Roman" w:eastAsia="굴림" w:hint="eastAsia"/>
                <w:kern w:val="0"/>
                <w:szCs w:val="20"/>
              </w:rPr>
              <w:t>,</w:t>
            </w:r>
            <w:r>
              <w:rPr>
                <w:rFonts w:ascii="Times New Roman" w:eastAsia="굴림" w:hint="eastAsia"/>
                <w:kern w:val="0"/>
                <w:szCs w:val="20"/>
              </w:rPr>
              <w:t xml:space="preserve"> 2</w:t>
            </w:r>
            <w:r w:rsidRPr="00C46CBB">
              <w:rPr>
                <w:rFonts w:ascii="Times New Roman" w:eastAsia="굴림" w:hint="eastAsia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C46CBB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0.298</w:t>
            </w:r>
          </w:p>
        </w:tc>
      </w:tr>
      <w:tr w:rsidR="00535E02" w:rsidRPr="0010110A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F87F11" w:rsidRDefault="00535E02" w:rsidP="00535E02">
            <w:pPr>
              <w:widowControl/>
              <w:wordWrap/>
              <w:autoSpaceDE/>
              <w:autoSpaceDN/>
              <w:spacing w:line="480" w:lineRule="auto"/>
              <w:ind w:firstLineChars="50" w:firstLine="100"/>
              <w:jc w:val="left"/>
              <w:rPr>
                <w:rFonts w:ascii="Times New Roman" w:eastAsia="굴림"/>
                <w:kern w:val="0"/>
                <w:szCs w:val="20"/>
              </w:rPr>
            </w:pPr>
            <w:proofErr w:type="spellStart"/>
            <w:r w:rsidRPr="00F87F11">
              <w:rPr>
                <w:rFonts w:ascii="Times New Roman" w:eastAsia="굴림" w:hint="eastAsia"/>
                <w:kern w:val="0"/>
                <w:szCs w:val="20"/>
              </w:rPr>
              <w:t>PSI</w:t>
            </w:r>
            <w:r w:rsidRPr="00F94E7A">
              <w:rPr>
                <w:rFonts w:ascii="Times New Roman" w:eastAsia="굴림" w:hint="eastAsia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F87F11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103 (71, 120</w:t>
            </w:r>
            <w:r w:rsidRPr="00F87F11">
              <w:rPr>
                <w:rFonts w:ascii="Times New Roman" w:eastAsia="굴림" w:hint="eastAsia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F87F11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102</w:t>
            </w:r>
            <w:r w:rsidRPr="00F87F11">
              <w:rPr>
                <w:rFonts w:ascii="Times New Roman" w:eastAsia="굴림" w:hint="eastAsia"/>
                <w:kern w:val="0"/>
                <w:szCs w:val="20"/>
              </w:rPr>
              <w:t xml:space="preserve"> (</w:t>
            </w:r>
            <w:r>
              <w:rPr>
                <w:rFonts w:ascii="Times New Roman" w:eastAsia="굴림" w:hint="eastAsia"/>
                <w:kern w:val="0"/>
                <w:szCs w:val="20"/>
              </w:rPr>
              <w:t>73</w:t>
            </w:r>
            <w:r w:rsidRPr="00F87F11">
              <w:rPr>
                <w:rFonts w:ascii="Times New Roman" w:eastAsia="굴림" w:hint="eastAsia"/>
                <w:kern w:val="0"/>
                <w:szCs w:val="20"/>
              </w:rPr>
              <w:t>,</w:t>
            </w:r>
            <w:r>
              <w:rPr>
                <w:rFonts w:ascii="Times New Roman" w:eastAsia="굴림" w:hint="eastAsia"/>
                <w:kern w:val="0"/>
                <w:szCs w:val="20"/>
              </w:rPr>
              <w:t xml:space="preserve"> 126</w:t>
            </w:r>
            <w:r w:rsidRPr="00F87F11">
              <w:rPr>
                <w:rFonts w:ascii="Times New Roman" w:eastAsia="굴림" w:hint="eastAsia"/>
                <w:kern w:val="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F87F11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0.790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Default="00535E02" w:rsidP="00535E02">
            <w:pPr>
              <w:widowControl/>
              <w:wordWrap/>
              <w:autoSpaceDE/>
              <w:autoSpaceDN/>
              <w:spacing w:line="480" w:lineRule="auto"/>
              <w:ind w:firstLineChars="50" w:firstLine="100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ICU admission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6 (13)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44 (18)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0.666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Default="00535E02" w:rsidP="00535E02">
            <w:pPr>
              <w:widowControl/>
              <w:wordWrap/>
              <w:autoSpaceDE/>
              <w:autoSpaceDN/>
              <w:spacing w:line="480" w:lineRule="auto"/>
              <w:ind w:firstLineChars="50" w:firstLine="100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Mechanical ventilation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7 (16)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30 (12)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0.471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firstLineChars="50" w:firstLine="100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30-day mortality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8/43 (19)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38/249 (15)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0.401</w:t>
            </w:r>
          </w:p>
        </w:tc>
      </w:tr>
      <w:tr w:rsidR="00535E02" w:rsidRPr="00DB2EC0" w:rsidTr="00535E02">
        <w:trPr>
          <w:trHeight w:hRule="exact" w:val="720"/>
        </w:trPr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ind w:firstLineChars="50" w:firstLine="100"/>
              <w:jc w:val="left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30-day attributable mortality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8/43 (19)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38/249 (15)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35E02" w:rsidRPr="00DB2EC0" w:rsidRDefault="00535E02" w:rsidP="00535E0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0.401</w:t>
            </w:r>
          </w:p>
        </w:tc>
      </w:tr>
    </w:tbl>
    <w:p w:rsidR="00535E02" w:rsidRDefault="00535E02" w:rsidP="00535E02">
      <w:pPr>
        <w:widowControl/>
        <w:wordWrap/>
        <w:autoSpaceDE/>
        <w:autoSpaceDN/>
        <w:spacing w:line="480" w:lineRule="auto"/>
        <w:rPr>
          <w:rFonts w:ascii="Times New Roman" w:hint="eastAsia"/>
          <w:szCs w:val="20"/>
        </w:rPr>
      </w:pPr>
      <w:r w:rsidRPr="002B7259">
        <w:rPr>
          <w:rFonts w:ascii="Times New Roman" w:eastAsia="맑은 고딕"/>
          <w:kern w:val="0"/>
          <w:szCs w:val="20"/>
        </w:rPr>
        <w:t xml:space="preserve">Continuous variables were expressed as means </w:t>
      </w:r>
      <w:r w:rsidRPr="002B7259">
        <w:rPr>
          <w:rFonts w:ascii="Times New Roman" w:eastAsia="굴림"/>
          <w:kern w:val="0"/>
          <w:szCs w:val="20"/>
        </w:rPr>
        <w:t xml:space="preserve">± </w:t>
      </w:r>
      <w:proofErr w:type="spellStart"/>
      <w:r w:rsidRPr="002B7259">
        <w:rPr>
          <w:rFonts w:ascii="Times New Roman" w:eastAsia="맑은 고딕"/>
          <w:kern w:val="0"/>
          <w:szCs w:val="20"/>
        </w:rPr>
        <w:t>SDs</w:t>
      </w:r>
      <w:r w:rsidRPr="002B7259">
        <w:rPr>
          <w:rFonts w:ascii="Times New Roman" w:eastAsia="맑은 고딕"/>
          <w:kern w:val="0"/>
          <w:szCs w:val="20"/>
          <w:vertAlign w:val="superscript"/>
        </w:rPr>
        <w:t>a</w:t>
      </w:r>
      <w:proofErr w:type="spellEnd"/>
      <w:r w:rsidRPr="002B7259">
        <w:rPr>
          <w:rFonts w:ascii="Times New Roman" w:eastAsia="맑은 고딕"/>
          <w:kern w:val="0"/>
          <w:szCs w:val="20"/>
        </w:rPr>
        <w:t xml:space="preserve"> or medians (IQRs</w:t>
      </w:r>
      <w:proofErr w:type="gramStart"/>
      <w:r w:rsidRPr="002B7259">
        <w:rPr>
          <w:rFonts w:ascii="Times New Roman" w:eastAsia="맑은 고딕"/>
          <w:kern w:val="0"/>
          <w:szCs w:val="20"/>
        </w:rPr>
        <w:t>)</w:t>
      </w:r>
      <w:r w:rsidRPr="002B7259">
        <w:rPr>
          <w:rFonts w:ascii="Times New Roman" w:eastAsia="맑은 고딕"/>
          <w:kern w:val="0"/>
          <w:szCs w:val="20"/>
          <w:vertAlign w:val="superscript"/>
        </w:rPr>
        <w:t>b</w:t>
      </w:r>
      <w:proofErr w:type="gramEnd"/>
      <w:r w:rsidRPr="002B7259">
        <w:rPr>
          <w:rFonts w:ascii="Times New Roman" w:eastAsia="맑은 고딕"/>
          <w:kern w:val="0"/>
          <w:szCs w:val="20"/>
        </w:rPr>
        <w:t xml:space="preserve"> and were compared by the Student’s t test </w:t>
      </w:r>
      <w:r w:rsidRPr="002B7259">
        <w:rPr>
          <w:rFonts w:ascii="Times New Roman" w:eastAsia="맑은 고딕"/>
          <w:kern w:val="0"/>
          <w:szCs w:val="20"/>
          <w:vertAlign w:val="superscript"/>
        </w:rPr>
        <w:t>a</w:t>
      </w:r>
      <w:r>
        <w:rPr>
          <w:rFonts w:ascii="Times New Roman" w:eastAsia="맑은 고딕" w:hint="eastAsia"/>
          <w:kern w:val="0"/>
          <w:szCs w:val="20"/>
          <w:vertAlign w:val="superscript"/>
        </w:rPr>
        <w:t xml:space="preserve"> </w:t>
      </w:r>
      <w:r w:rsidRPr="002B7259">
        <w:rPr>
          <w:rFonts w:ascii="Times New Roman" w:eastAsia="맑은 고딕"/>
          <w:kern w:val="0"/>
          <w:szCs w:val="20"/>
        </w:rPr>
        <w:t xml:space="preserve">or Mann-Whitney U </w:t>
      </w:r>
      <w:proofErr w:type="spellStart"/>
      <w:r w:rsidRPr="002B7259">
        <w:rPr>
          <w:rFonts w:ascii="Times New Roman" w:eastAsia="맑은 고딕"/>
          <w:kern w:val="0"/>
          <w:szCs w:val="20"/>
        </w:rPr>
        <w:t>test</w:t>
      </w:r>
      <w:r>
        <w:rPr>
          <w:rFonts w:ascii="Times New Roman" w:eastAsia="맑은 고딕"/>
          <w:kern w:val="0"/>
          <w:szCs w:val="20"/>
          <w:vertAlign w:val="superscript"/>
        </w:rPr>
        <w:t>b</w:t>
      </w:r>
      <w:proofErr w:type="spellEnd"/>
      <w:r w:rsidRPr="002B7259">
        <w:rPr>
          <w:rFonts w:ascii="Times New Roman" w:eastAsia="맑은 고딕"/>
          <w:kern w:val="0"/>
          <w:szCs w:val="20"/>
          <w:vertAlign w:val="superscript"/>
        </w:rPr>
        <w:t xml:space="preserve"> </w:t>
      </w:r>
      <w:r>
        <w:rPr>
          <w:rFonts w:ascii="Times New Roman" w:hint="eastAsia"/>
          <w:szCs w:val="20"/>
        </w:rPr>
        <w:t>.</w:t>
      </w:r>
    </w:p>
    <w:p w:rsidR="00535E02" w:rsidRPr="00535E02" w:rsidRDefault="00535E02" w:rsidP="00535E02">
      <w:pPr>
        <w:widowControl/>
        <w:wordWrap/>
        <w:autoSpaceDE/>
        <w:autoSpaceDN/>
        <w:spacing w:line="480" w:lineRule="auto"/>
        <w:rPr>
          <w:rFonts w:ascii="Times New Roman" w:eastAsia="맑은 고딕" w:hint="eastAsia"/>
          <w:kern w:val="0"/>
          <w:szCs w:val="20"/>
          <w:vertAlign w:val="superscript"/>
        </w:rPr>
      </w:pPr>
      <w:r w:rsidRPr="002B7259">
        <w:rPr>
          <w:rFonts w:ascii="Times New Roman"/>
          <w:szCs w:val="20"/>
        </w:rPr>
        <w:t>CURB-65: Confusion-Urea-Respiratory-Blood pressure-65 score,</w:t>
      </w:r>
      <w:r>
        <w:rPr>
          <w:rFonts w:ascii="Times New Roman"/>
          <w:szCs w:val="20"/>
        </w:rPr>
        <w:t xml:space="preserve"> PSI: </w:t>
      </w:r>
      <w:r>
        <w:rPr>
          <w:rFonts w:ascii="Times New Roman" w:hint="eastAsia"/>
          <w:szCs w:val="20"/>
        </w:rPr>
        <w:t>P</w:t>
      </w:r>
      <w:r>
        <w:rPr>
          <w:rFonts w:ascii="Times New Roman"/>
          <w:szCs w:val="20"/>
        </w:rPr>
        <w:t>neumonia severity index</w:t>
      </w:r>
      <w:r>
        <w:rPr>
          <w:rFonts w:ascii="Times New Roman" w:hint="eastAsia"/>
          <w:szCs w:val="20"/>
        </w:rPr>
        <w:t>,</w:t>
      </w:r>
      <w:r>
        <w:rPr>
          <w:rFonts w:ascii="Times New Roman"/>
          <w:szCs w:val="20"/>
        </w:rPr>
        <w:t xml:space="preserve"> ICU</w:t>
      </w:r>
      <w:r w:rsidRPr="002B7259">
        <w:rPr>
          <w:rFonts w:ascii="Times New Roman"/>
          <w:szCs w:val="20"/>
        </w:rPr>
        <w:t>: Intensive care unit</w:t>
      </w:r>
    </w:p>
    <w:sectPr w:rsidR="00535E02" w:rsidRPr="00535E02" w:rsidSect="00634C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35E02"/>
    <w:rsid w:val="004039BF"/>
    <w:rsid w:val="00535E02"/>
    <w:rsid w:val="00634C6E"/>
    <w:rsid w:val="00D1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Company>CNUH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CNUH</dc:creator>
  <cp:keywords/>
  <dc:description/>
  <cp:lastModifiedBy>CNUH</cp:lastModifiedBy>
  <cp:revision>1</cp:revision>
  <dcterms:created xsi:type="dcterms:W3CDTF">2014-11-19T05:13:00Z</dcterms:created>
  <dcterms:modified xsi:type="dcterms:W3CDTF">2014-11-19T05:16:00Z</dcterms:modified>
</cp:coreProperties>
</file>