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72" w:rsidRPr="00005EFB" w:rsidRDefault="00782771" w:rsidP="00F60872">
      <w:pPr>
        <w:autoSpaceDE w:val="0"/>
        <w:autoSpaceDN w:val="0"/>
        <w:adjustRightInd w:val="0"/>
        <w:spacing w:after="0" w:line="240" w:lineRule="auto"/>
        <w:rPr>
          <w:b/>
          <w:lang w:val="en-GB"/>
        </w:rPr>
      </w:pPr>
      <w:r>
        <w:rPr>
          <w:b/>
          <w:lang w:val="en-GB"/>
        </w:rPr>
        <w:t>Appendix S2.</w:t>
      </w:r>
      <w:r w:rsidR="00F60872">
        <w:rPr>
          <w:b/>
          <w:lang w:val="en-GB"/>
        </w:rPr>
        <w:t xml:space="preserve"> </w:t>
      </w:r>
      <w:r w:rsidR="00F60872" w:rsidRPr="00005EFB">
        <w:rPr>
          <w:b/>
          <w:lang w:val="en-GB"/>
        </w:rPr>
        <w:t>Principal Component Analyses of Competency scale</w:t>
      </w:r>
    </w:p>
    <w:tbl>
      <w:tblPr>
        <w:tblW w:w="7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90"/>
        <w:gridCol w:w="810"/>
        <w:gridCol w:w="1440"/>
      </w:tblGrid>
      <w:tr w:rsidR="00F60872" w:rsidRPr="004A6144" w:rsidTr="000642E6">
        <w:trPr>
          <w:cantSplit/>
        </w:trPr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Communalities</w:t>
            </w:r>
          </w:p>
        </w:tc>
      </w:tr>
      <w:tr w:rsidR="00F60872" w:rsidRPr="004A6144" w:rsidTr="000642E6">
        <w:trPr>
          <w:cantSplit/>
        </w:trPr>
        <w:tc>
          <w:tcPr>
            <w:tcW w:w="54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Competency Scale</w:t>
            </w:r>
          </w:p>
        </w:tc>
        <w:tc>
          <w:tcPr>
            <w:tcW w:w="8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Initial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Extraction</w:t>
            </w:r>
          </w:p>
        </w:tc>
      </w:tr>
      <w:tr w:rsidR="00F60872" w:rsidRPr="004A6144" w:rsidTr="000642E6">
        <w:trPr>
          <w:cantSplit/>
        </w:trPr>
        <w:tc>
          <w:tcPr>
            <w:tcW w:w="549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E5234B" w:rsidRDefault="00F60872" w:rsidP="000642E6">
            <w:pPr>
              <w:spacing w:after="0" w:line="240" w:lineRule="auto"/>
              <w:rPr>
                <w:rFonts w:ascii="Calibri" w:hAnsi="Calibri"/>
                <w:bCs/>
                <w:sz w:val="18"/>
                <w:szCs w:val="18"/>
              </w:rPr>
            </w:pPr>
            <w:r w:rsidRPr="002D051A">
              <w:rPr>
                <w:rFonts w:ascii="Calibri" w:hAnsi="Calibri"/>
                <w:bCs/>
                <w:sz w:val="18"/>
                <w:szCs w:val="18"/>
              </w:rPr>
              <w:t>1 uses ABCDE approach on initial assessment</w:t>
            </w:r>
          </w:p>
        </w:tc>
        <w:tc>
          <w:tcPr>
            <w:tcW w:w="8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.637</w:t>
            </w:r>
          </w:p>
        </w:tc>
      </w:tr>
      <w:tr w:rsidR="00F60872" w:rsidRPr="004A6144" w:rsidTr="000642E6">
        <w:trPr>
          <w:cantSplit/>
        </w:trPr>
        <w:tc>
          <w:tcPr>
            <w:tcW w:w="549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E5234B" w:rsidRDefault="00F60872" w:rsidP="00064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D051A">
              <w:rPr>
                <w:sz w:val="18"/>
                <w:szCs w:val="18"/>
              </w:rPr>
              <w:t xml:space="preserve"> uses ABCDE approach on initial treatment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.768</w:t>
            </w:r>
          </w:p>
        </w:tc>
      </w:tr>
      <w:tr w:rsidR="00F60872" w:rsidRPr="004A6144" w:rsidTr="000642E6">
        <w:trPr>
          <w:cantSplit/>
        </w:trPr>
        <w:tc>
          <w:tcPr>
            <w:tcW w:w="549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E5234B" w:rsidRDefault="00F60872" w:rsidP="00064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D051A">
              <w:rPr>
                <w:sz w:val="18"/>
                <w:szCs w:val="18"/>
              </w:rPr>
              <w:t xml:space="preserve"> uses re-assessment properly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.790</w:t>
            </w:r>
          </w:p>
        </w:tc>
      </w:tr>
      <w:tr w:rsidR="00F60872" w:rsidRPr="004A6144" w:rsidTr="000642E6">
        <w:trPr>
          <w:cantSplit/>
        </w:trPr>
        <w:tc>
          <w:tcPr>
            <w:tcW w:w="549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E5234B" w:rsidRDefault="00F60872" w:rsidP="00064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D051A">
              <w:rPr>
                <w:sz w:val="18"/>
                <w:szCs w:val="18"/>
              </w:rPr>
              <w:t xml:space="preserve"> requests additional diagnostics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.711</w:t>
            </w:r>
          </w:p>
        </w:tc>
      </w:tr>
      <w:tr w:rsidR="00F60872" w:rsidRPr="004A6144" w:rsidTr="000642E6">
        <w:trPr>
          <w:cantSplit/>
        </w:trPr>
        <w:tc>
          <w:tcPr>
            <w:tcW w:w="549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E5234B" w:rsidRDefault="00F60872" w:rsidP="00064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D051A">
              <w:rPr>
                <w:sz w:val="18"/>
                <w:szCs w:val="18"/>
              </w:rPr>
              <w:t xml:space="preserve"> proposes a working diagnoses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.610</w:t>
            </w:r>
          </w:p>
        </w:tc>
      </w:tr>
      <w:tr w:rsidR="00F60872" w:rsidRPr="004A6144" w:rsidTr="000642E6">
        <w:trPr>
          <w:cantSplit/>
        </w:trPr>
        <w:tc>
          <w:tcPr>
            <w:tcW w:w="549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E5234B" w:rsidRDefault="00F60872" w:rsidP="00064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2D051A">
              <w:rPr>
                <w:sz w:val="18"/>
                <w:szCs w:val="18"/>
              </w:rPr>
              <w:t xml:space="preserve"> consults specialist when needed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.702</w:t>
            </w:r>
          </w:p>
        </w:tc>
      </w:tr>
      <w:tr w:rsidR="00F60872" w:rsidRPr="004A6144" w:rsidTr="000642E6">
        <w:trPr>
          <w:cantSplit/>
        </w:trPr>
        <w:tc>
          <w:tcPr>
            <w:tcW w:w="549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E5234B" w:rsidRDefault="00F60872" w:rsidP="00064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2D051A">
              <w:rPr>
                <w:sz w:val="18"/>
                <w:szCs w:val="18"/>
              </w:rPr>
              <w:t xml:space="preserve"> communicates with patient effectively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.869</w:t>
            </w:r>
          </w:p>
        </w:tc>
      </w:tr>
      <w:tr w:rsidR="00F60872" w:rsidRPr="004A6144" w:rsidTr="000642E6">
        <w:trPr>
          <w:cantSplit/>
        </w:trPr>
        <w:tc>
          <w:tcPr>
            <w:tcW w:w="549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E5234B" w:rsidRDefault="00F60872" w:rsidP="00064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2D051A">
              <w:rPr>
                <w:sz w:val="18"/>
                <w:szCs w:val="18"/>
              </w:rPr>
              <w:t xml:space="preserve"> gives clear </w:t>
            </w:r>
            <w:r>
              <w:rPr>
                <w:sz w:val="18"/>
                <w:szCs w:val="18"/>
              </w:rPr>
              <w:t xml:space="preserve">requests </w:t>
            </w:r>
            <w:r w:rsidRPr="002D051A">
              <w:rPr>
                <w:sz w:val="18"/>
                <w:szCs w:val="18"/>
              </w:rPr>
              <w:t>to nurse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.814</w:t>
            </w:r>
          </w:p>
        </w:tc>
      </w:tr>
      <w:tr w:rsidR="00F60872" w:rsidRPr="004A6144" w:rsidTr="000642E6">
        <w:trPr>
          <w:cantSplit/>
        </w:trPr>
        <w:tc>
          <w:tcPr>
            <w:tcW w:w="549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E5234B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D051A">
              <w:rPr>
                <w:sz w:val="18"/>
                <w:szCs w:val="18"/>
              </w:rPr>
              <w:t xml:space="preserve">  radiates a calm and secure attitude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.749</w:t>
            </w:r>
          </w:p>
        </w:tc>
      </w:tr>
      <w:tr w:rsidR="00F60872" w:rsidRPr="00A24A92" w:rsidTr="000642E6">
        <w:trPr>
          <w:cantSplit/>
        </w:trPr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Extraction Method: Principal Component Analysis.</w:t>
            </w:r>
          </w:p>
        </w:tc>
      </w:tr>
    </w:tbl>
    <w:p w:rsidR="00F60872" w:rsidRPr="004A6144" w:rsidRDefault="00F60872" w:rsidP="00F6087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60872" w:rsidRPr="004A6144" w:rsidRDefault="00F60872" w:rsidP="00F6087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620"/>
        <w:gridCol w:w="1000"/>
        <w:gridCol w:w="1080"/>
        <w:gridCol w:w="644"/>
        <w:gridCol w:w="886"/>
        <w:gridCol w:w="1080"/>
        <w:gridCol w:w="1170"/>
        <w:gridCol w:w="1080"/>
        <w:gridCol w:w="1080"/>
      </w:tblGrid>
      <w:tr w:rsidR="00F60872" w:rsidRPr="004A6144" w:rsidTr="000642E6">
        <w:trPr>
          <w:cantSplit/>
          <w:trHeight w:val="325"/>
        </w:trPr>
        <w:tc>
          <w:tcPr>
            <w:tcW w:w="94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Variance Explained</w:t>
            </w:r>
          </w:p>
        </w:tc>
      </w:tr>
      <w:tr w:rsidR="00F60872" w:rsidRPr="00A24A92" w:rsidTr="000642E6">
        <w:trPr>
          <w:cantSplit/>
          <w:trHeight w:val="325"/>
        </w:trPr>
        <w:tc>
          <w:tcPr>
            <w:tcW w:w="81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Component</w:t>
            </w:r>
          </w:p>
        </w:tc>
        <w:tc>
          <w:tcPr>
            <w:tcW w:w="2700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 xml:space="preserve">Initial </w:t>
            </w:r>
            <w:proofErr w:type="spellStart"/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Eigenvalues</w:t>
            </w:r>
            <w:proofErr w:type="spellEnd"/>
          </w:p>
        </w:tc>
        <w:tc>
          <w:tcPr>
            <w:tcW w:w="2610" w:type="dxa"/>
            <w:gridSpan w:val="3"/>
            <w:tcBorders>
              <w:top w:val="single" w:sz="16" w:space="0" w:color="000000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Extraction Sums of Squared Loadings</w:t>
            </w:r>
          </w:p>
        </w:tc>
        <w:tc>
          <w:tcPr>
            <w:tcW w:w="3330" w:type="dxa"/>
            <w:gridSpan w:val="3"/>
            <w:tcBorders>
              <w:top w:val="single" w:sz="16" w:space="0" w:color="000000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Rotation Sums of Squared Loadings</w:t>
            </w:r>
          </w:p>
        </w:tc>
      </w:tr>
      <w:tr w:rsidR="00F60872" w:rsidRPr="004A6144" w:rsidTr="000642E6">
        <w:trPr>
          <w:cantSplit/>
          <w:trHeight w:val="147"/>
        </w:trPr>
        <w:tc>
          <w:tcPr>
            <w:tcW w:w="81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% of Variance</w:t>
            </w:r>
          </w:p>
        </w:tc>
        <w:tc>
          <w:tcPr>
            <w:tcW w:w="1080" w:type="dxa"/>
            <w:tcBorders>
              <w:bottom w:val="single" w:sz="16" w:space="0" w:color="000000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Cumulative %</w:t>
            </w:r>
          </w:p>
        </w:tc>
        <w:tc>
          <w:tcPr>
            <w:tcW w:w="644" w:type="dxa"/>
            <w:tcBorders>
              <w:bottom w:val="single" w:sz="16" w:space="0" w:color="000000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86" w:type="dxa"/>
            <w:tcBorders>
              <w:bottom w:val="single" w:sz="16" w:space="0" w:color="000000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% of Variance</w:t>
            </w:r>
          </w:p>
        </w:tc>
        <w:tc>
          <w:tcPr>
            <w:tcW w:w="1080" w:type="dxa"/>
            <w:tcBorders>
              <w:bottom w:val="single" w:sz="16" w:space="0" w:color="000000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Cumulative %</w:t>
            </w:r>
          </w:p>
        </w:tc>
        <w:tc>
          <w:tcPr>
            <w:tcW w:w="1170" w:type="dxa"/>
            <w:tcBorders>
              <w:bottom w:val="single" w:sz="16" w:space="0" w:color="000000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bottom w:val="single" w:sz="16" w:space="0" w:color="000000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% of Variance</w:t>
            </w:r>
          </w:p>
        </w:tc>
        <w:tc>
          <w:tcPr>
            <w:tcW w:w="108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Cumulative %</w:t>
            </w:r>
          </w:p>
        </w:tc>
      </w:tr>
      <w:tr w:rsidR="00F60872" w:rsidRPr="004A6144" w:rsidTr="000642E6">
        <w:trPr>
          <w:cantSplit/>
          <w:trHeight w:val="325"/>
        </w:trPr>
        <w:tc>
          <w:tcPr>
            <w:tcW w:w="81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5.845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64.948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64.948</w:t>
            </w:r>
          </w:p>
        </w:tc>
        <w:tc>
          <w:tcPr>
            <w:tcW w:w="64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5.845</w:t>
            </w:r>
          </w:p>
        </w:tc>
        <w:tc>
          <w:tcPr>
            <w:tcW w:w="8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64.948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64.948</w:t>
            </w:r>
          </w:p>
        </w:tc>
        <w:tc>
          <w:tcPr>
            <w:tcW w:w="117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3.875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43.061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43.061</w:t>
            </w:r>
          </w:p>
        </w:tc>
      </w:tr>
      <w:tr w:rsidR="00F60872" w:rsidRPr="004A6144" w:rsidTr="000642E6">
        <w:trPr>
          <w:cantSplit/>
          <w:trHeight w:val="337"/>
        </w:trPr>
        <w:tc>
          <w:tcPr>
            <w:tcW w:w="8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.805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8.943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73.891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.805</w:t>
            </w:r>
          </w:p>
        </w:tc>
        <w:tc>
          <w:tcPr>
            <w:tcW w:w="8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8.943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73.891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2.775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30.830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73.891</w:t>
            </w:r>
          </w:p>
        </w:tc>
      </w:tr>
      <w:tr w:rsidR="00F60872" w:rsidRPr="004A6144" w:rsidTr="000642E6">
        <w:trPr>
          <w:cantSplit/>
          <w:trHeight w:val="325"/>
        </w:trPr>
        <w:tc>
          <w:tcPr>
            <w:tcW w:w="8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.591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6.572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80.463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872" w:rsidRPr="004A6144" w:rsidTr="000642E6">
        <w:trPr>
          <w:cantSplit/>
          <w:trHeight w:val="325"/>
        </w:trPr>
        <w:tc>
          <w:tcPr>
            <w:tcW w:w="8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.437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4.850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85.313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872" w:rsidRPr="004A6144" w:rsidTr="000642E6">
        <w:trPr>
          <w:cantSplit/>
          <w:trHeight w:val="325"/>
        </w:trPr>
        <w:tc>
          <w:tcPr>
            <w:tcW w:w="8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.371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4.119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89.432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872" w:rsidRPr="004A6144" w:rsidTr="000642E6">
        <w:trPr>
          <w:cantSplit/>
          <w:trHeight w:val="325"/>
        </w:trPr>
        <w:tc>
          <w:tcPr>
            <w:tcW w:w="8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.290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3.220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92.653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872" w:rsidRPr="004A6144" w:rsidTr="000642E6">
        <w:trPr>
          <w:cantSplit/>
          <w:trHeight w:val="325"/>
        </w:trPr>
        <w:tc>
          <w:tcPr>
            <w:tcW w:w="8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.245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2.723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95.376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872" w:rsidRPr="004A6144" w:rsidTr="000642E6">
        <w:trPr>
          <w:cantSplit/>
          <w:trHeight w:val="325"/>
        </w:trPr>
        <w:tc>
          <w:tcPr>
            <w:tcW w:w="8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.226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2.516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97.891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872" w:rsidRPr="004A6144" w:rsidTr="000642E6">
        <w:trPr>
          <w:cantSplit/>
          <w:trHeight w:val="325"/>
        </w:trPr>
        <w:tc>
          <w:tcPr>
            <w:tcW w:w="81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2.109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64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872" w:rsidRPr="00A24A92" w:rsidTr="000642E6">
        <w:trPr>
          <w:cantSplit/>
          <w:trHeight w:val="325"/>
        </w:trPr>
        <w:tc>
          <w:tcPr>
            <w:tcW w:w="94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Extraction Method: Principal Component Analysis.</w:t>
            </w:r>
          </w:p>
        </w:tc>
      </w:tr>
    </w:tbl>
    <w:p w:rsidR="00F60872" w:rsidRDefault="00F60872" w:rsidP="00F6087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60872" w:rsidRDefault="00F60872" w:rsidP="00F6087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60872" w:rsidRDefault="00F60872" w:rsidP="00F6087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60872" w:rsidRDefault="00F60872" w:rsidP="00F6087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60872" w:rsidRDefault="00F60872" w:rsidP="00F6087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60872" w:rsidRDefault="00F60872" w:rsidP="00F6087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10"/>
        <w:gridCol w:w="720"/>
        <w:gridCol w:w="990"/>
      </w:tblGrid>
      <w:tr w:rsidR="00F60872" w:rsidRPr="004A6144" w:rsidTr="000642E6">
        <w:trPr>
          <w:cantSplit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0872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Component </w:t>
            </w:r>
            <w:proofErr w:type="spellStart"/>
            <w:r w:rsidRPr="004A61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Matrix</w:t>
            </w:r>
            <w:r w:rsidRPr="004A61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F60872" w:rsidRPr="004A6144" w:rsidTr="000642E6">
        <w:trPr>
          <w:cantSplit/>
        </w:trPr>
        <w:tc>
          <w:tcPr>
            <w:tcW w:w="621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Competency Scale</w:t>
            </w:r>
          </w:p>
        </w:tc>
        <w:tc>
          <w:tcPr>
            <w:tcW w:w="171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Component</w:t>
            </w:r>
          </w:p>
        </w:tc>
      </w:tr>
      <w:tr w:rsidR="00F60872" w:rsidRPr="004A6144" w:rsidTr="000642E6">
        <w:trPr>
          <w:cantSplit/>
        </w:trPr>
        <w:tc>
          <w:tcPr>
            <w:tcW w:w="621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60872" w:rsidRPr="004A6144" w:rsidTr="000642E6">
        <w:trPr>
          <w:cantSplit/>
        </w:trPr>
        <w:tc>
          <w:tcPr>
            <w:tcW w:w="621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E5234B" w:rsidRDefault="00F60872" w:rsidP="000642E6">
            <w:pPr>
              <w:spacing w:after="0" w:line="240" w:lineRule="auto"/>
              <w:rPr>
                <w:rFonts w:ascii="Calibri" w:hAnsi="Calibri"/>
                <w:bCs/>
                <w:sz w:val="18"/>
                <w:szCs w:val="18"/>
              </w:rPr>
            </w:pPr>
            <w:r w:rsidRPr="002D051A">
              <w:rPr>
                <w:rFonts w:ascii="Calibri" w:hAnsi="Calibri"/>
                <w:bCs/>
                <w:sz w:val="18"/>
                <w:szCs w:val="18"/>
              </w:rPr>
              <w:t>1 uses ABCDE approach on initial assessment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.763</w:t>
            </w:r>
          </w:p>
        </w:tc>
        <w:tc>
          <w:tcPr>
            <w:tcW w:w="99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-.237</w:t>
            </w:r>
          </w:p>
        </w:tc>
      </w:tr>
      <w:tr w:rsidR="00F60872" w:rsidRPr="004A6144" w:rsidTr="000642E6">
        <w:trPr>
          <w:cantSplit/>
        </w:trPr>
        <w:tc>
          <w:tcPr>
            <w:tcW w:w="62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E5234B" w:rsidRDefault="00F60872" w:rsidP="00064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D051A">
              <w:rPr>
                <w:sz w:val="18"/>
                <w:szCs w:val="18"/>
              </w:rPr>
              <w:t xml:space="preserve"> uses ABCDE approach on initial treatment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.824</w:t>
            </w:r>
          </w:p>
        </w:tc>
        <w:tc>
          <w:tcPr>
            <w:tcW w:w="9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-.297</w:t>
            </w:r>
          </w:p>
        </w:tc>
      </w:tr>
      <w:tr w:rsidR="00F60872" w:rsidRPr="004A6144" w:rsidTr="000642E6">
        <w:trPr>
          <w:cantSplit/>
        </w:trPr>
        <w:tc>
          <w:tcPr>
            <w:tcW w:w="62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E5234B" w:rsidRDefault="00F60872" w:rsidP="00064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D051A">
              <w:rPr>
                <w:sz w:val="18"/>
                <w:szCs w:val="18"/>
              </w:rPr>
              <w:t xml:space="preserve"> uses re-assessment properly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.878</w:t>
            </w:r>
          </w:p>
        </w:tc>
        <w:tc>
          <w:tcPr>
            <w:tcW w:w="9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-.137</w:t>
            </w:r>
          </w:p>
        </w:tc>
      </w:tr>
      <w:tr w:rsidR="00F60872" w:rsidRPr="004A6144" w:rsidTr="000642E6">
        <w:trPr>
          <w:cantSplit/>
        </w:trPr>
        <w:tc>
          <w:tcPr>
            <w:tcW w:w="62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E5234B" w:rsidRDefault="00F60872" w:rsidP="00064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D051A">
              <w:rPr>
                <w:sz w:val="18"/>
                <w:szCs w:val="18"/>
              </w:rPr>
              <w:t xml:space="preserve"> requests additional diagnostics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.830</w:t>
            </w:r>
          </w:p>
        </w:tc>
        <w:tc>
          <w:tcPr>
            <w:tcW w:w="9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-.151</w:t>
            </w:r>
          </w:p>
        </w:tc>
      </w:tr>
      <w:tr w:rsidR="00F60872" w:rsidRPr="004A6144" w:rsidTr="000642E6">
        <w:trPr>
          <w:cantSplit/>
        </w:trPr>
        <w:tc>
          <w:tcPr>
            <w:tcW w:w="62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E5234B" w:rsidRDefault="00F60872" w:rsidP="00064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D051A">
              <w:rPr>
                <w:sz w:val="18"/>
                <w:szCs w:val="18"/>
              </w:rPr>
              <w:t xml:space="preserve"> proposes a working diagnoses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.778</w:t>
            </w:r>
          </w:p>
        </w:tc>
        <w:tc>
          <w:tcPr>
            <w:tcW w:w="9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-.062</w:t>
            </w:r>
          </w:p>
        </w:tc>
      </w:tr>
      <w:tr w:rsidR="00F60872" w:rsidRPr="004A6144" w:rsidTr="000642E6">
        <w:trPr>
          <w:cantSplit/>
        </w:trPr>
        <w:tc>
          <w:tcPr>
            <w:tcW w:w="62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E5234B" w:rsidRDefault="00F60872" w:rsidP="00064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2D051A">
              <w:rPr>
                <w:sz w:val="18"/>
                <w:szCs w:val="18"/>
              </w:rPr>
              <w:t xml:space="preserve"> consults specialist when needed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.782</w:t>
            </w:r>
          </w:p>
        </w:tc>
        <w:tc>
          <w:tcPr>
            <w:tcW w:w="9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-.300</w:t>
            </w:r>
          </w:p>
        </w:tc>
      </w:tr>
      <w:tr w:rsidR="00F60872" w:rsidRPr="004A6144" w:rsidTr="000642E6">
        <w:trPr>
          <w:cantSplit/>
        </w:trPr>
        <w:tc>
          <w:tcPr>
            <w:tcW w:w="62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E5234B" w:rsidRDefault="00F60872" w:rsidP="00064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2D051A">
              <w:rPr>
                <w:sz w:val="18"/>
                <w:szCs w:val="18"/>
              </w:rPr>
              <w:t xml:space="preserve"> communicates with patient effectively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.750</w:t>
            </w:r>
          </w:p>
        </w:tc>
        <w:tc>
          <w:tcPr>
            <w:tcW w:w="9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.554</w:t>
            </w:r>
          </w:p>
        </w:tc>
      </w:tr>
      <w:tr w:rsidR="00F60872" w:rsidRPr="004A6144" w:rsidTr="000642E6">
        <w:trPr>
          <w:cantSplit/>
        </w:trPr>
        <w:tc>
          <w:tcPr>
            <w:tcW w:w="62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E5234B" w:rsidRDefault="00F60872" w:rsidP="00064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2D051A">
              <w:rPr>
                <w:sz w:val="18"/>
                <w:szCs w:val="18"/>
              </w:rPr>
              <w:t xml:space="preserve"> gives clear </w:t>
            </w:r>
            <w:r>
              <w:rPr>
                <w:sz w:val="18"/>
                <w:szCs w:val="18"/>
              </w:rPr>
              <w:t xml:space="preserve">requests </w:t>
            </w:r>
            <w:r w:rsidRPr="002D051A">
              <w:rPr>
                <w:sz w:val="18"/>
                <w:szCs w:val="18"/>
              </w:rPr>
              <w:t>to nurse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.824</w:t>
            </w:r>
          </w:p>
        </w:tc>
        <w:tc>
          <w:tcPr>
            <w:tcW w:w="9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.368</w:t>
            </w:r>
          </w:p>
        </w:tc>
      </w:tr>
      <w:tr w:rsidR="00F60872" w:rsidRPr="004A6144" w:rsidTr="000642E6">
        <w:trPr>
          <w:cantSplit/>
        </w:trPr>
        <w:tc>
          <w:tcPr>
            <w:tcW w:w="621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E5234B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D051A">
              <w:rPr>
                <w:sz w:val="18"/>
                <w:szCs w:val="18"/>
              </w:rPr>
              <w:t xml:space="preserve">  radiates a calm and secure attitude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.816</w:t>
            </w:r>
          </w:p>
        </w:tc>
        <w:tc>
          <w:tcPr>
            <w:tcW w:w="99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.289</w:t>
            </w:r>
          </w:p>
        </w:tc>
      </w:tr>
      <w:tr w:rsidR="00F60872" w:rsidRPr="00A24A92" w:rsidTr="000642E6">
        <w:trPr>
          <w:cantSplit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Extraction Method: Principal Component Analysis.</w:t>
            </w:r>
          </w:p>
        </w:tc>
      </w:tr>
      <w:tr w:rsidR="00F60872" w:rsidRPr="004A6144" w:rsidTr="000642E6">
        <w:trPr>
          <w:cantSplit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a. 2 components extracted.</w:t>
            </w:r>
          </w:p>
        </w:tc>
      </w:tr>
    </w:tbl>
    <w:p w:rsidR="00F60872" w:rsidRPr="004A6144" w:rsidRDefault="00F60872" w:rsidP="00F6087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82"/>
        <w:gridCol w:w="1098"/>
        <w:gridCol w:w="1098"/>
        <w:gridCol w:w="2632"/>
        <w:gridCol w:w="720"/>
        <w:gridCol w:w="990"/>
      </w:tblGrid>
      <w:tr w:rsidR="00F60872" w:rsidRPr="004A6144" w:rsidTr="000642E6">
        <w:trPr>
          <w:cantSplit/>
        </w:trPr>
        <w:tc>
          <w:tcPr>
            <w:tcW w:w="7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Rotated Component </w:t>
            </w:r>
            <w:proofErr w:type="spellStart"/>
            <w:r w:rsidRPr="004A61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Matrix</w:t>
            </w:r>
            <w:r w:rsidRPr="004A61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F60872" w:rsidRPr="004A6144" w:rsidTr="000642E6">
        <w:trPr>
          <w:cantSplit/>
        </w:trPr>
        <w:tc>
          <w:tcPr>
            <w:tcW w:w="6210" w:type="dxa"/>
            <w:gridSpan w:val="4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Component</w:t>
            </w:r>
          </w:p>
        </w:tc>
      </w:tr>
      <w:tr w:rsidR="00F60872" w:rsidRPr="004A6144" w:rsidTr="000642E6">
        <w:trPr>
          <w:cantSplit/>
        </w:trPr>
        <w:tc>
          <w:tcPr>
            <w:tcW w:w="6210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60872" w:rsidRPr="004A6144" w:rsidTr="000642E6">
        <w:trPr>
          <w:cantSplit/>
        </w:trPr>
        <w:tc>
          <w:tcPr>
            <w:tcW w:w="6210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E5234B" w:rsidRDefault="00F60872" w:rsidP="000642E6">
            <w:pPr>
              <w:spacing w:after="0" w:line="240" w:lineRule="auto"/>
              <w:rPr>
                <w:rFonts w:ascii="Calibri" w:hAnsi="Calibri"/>
                <w:bCs/>
                <w:sz w:val="18"/>
                <w:szCs w:val="18"/>
              </w:rPr>
            </w:pPr>
            <w:r w:rsidRPr="002D051A">
              <w:rPr>
                <w:rFonts w:ascii="Calibri" w:hAnsi="Calibri"/>
                <w:bCs/>
                <w:sz w:val="18"/>
                <w:szCs w:val="18"/>
              </w:rPr>
              <w:t>1 uses ABCDE approach on initial assessment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.743</w:t>
            </w:r>
          </w:p>
        </w:tc>
        <w:tc>
          <w:tcPr>
            <w:tcW w:w="99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.292</w:t>
            </w:r>
          </w:p>
        </w:tc>
      </w:tr>
      <w:tr w:rsidR="00F60872" w:rsidRPr="004A6144" w:rsidTr="000642E6">
        <w:trPr>
          <w:cantSplit/>
        </w:trPr>
        <w:tc>
          <w:tcPr>
            <w:tcW w:w="6210" w:type="dxa"/>
            <w:gridSpan w:val="4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E5234B" w:rsidRDefault="00F60872" w:rsidP="00064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D051A">
              <w:rPr>
                <w:sz w:val="18"/>
                <w:szCs w:val="18"/>
              </w:rPr>
              <w:t xml:space="preserve"> uses ABCDE approach on initial treatment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.829</w:t>
            </w:r>
          </w:p>
        </w:tc>
        <w:tc>
          <w:tcPr>
            <w:tcW w:w="9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.284</w:t>
            </w:r>
          </w:p>
        </w:tc>
      </w:tr>
      <w:tr w:rsidR="00F60872" w:rsidRPr="004A6144" w:rsidTr="000642E6">
        <w:trPr>
          <w:cantSplit/>
        </w:trPr>
        <w:tc>
          <w:tcPr>
            <w:tcW w:w="6210" w:type="dxa"/>
            <w:gridSpan w:val="4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E5234B" w:rsidRDefault="00F60872" w:rsidP="00064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D051A">
              <w:rPr>
                <w:sz w:val="18"/>
                <w:szCs w:val="18"/>
              </w:rPr>
              <w:t xml:space="preserve"> uses re-assessment properly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.771</w:t>
            </w:r>
          </w:p>
        </w:tc>
        <w:tc>
          <w:tcPr>
            <w:tcW w:w="9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.442</w:t>
            </w:r>
          </w:p>
        </w:tc>
      </w:tr>
      <w:tr w:rsidR="00F60872" w:rsidRPr="004A6144" w:rsidTr="000642E6">
        <w:trPr>
          <w:cantSplit/>
        </w:trPr>
        <w:tc>
          <w:tcPr>
            <w:tcW w:w="6210" w:type="dxa"/>
            <w:gridSpan w:val="4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E5234B" w:rsidRDefault="00F60872" w:rsidP="00064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D051A">
              <w:rPr>
                <w:sz w:val="18"/>
                <w:szCs w:val="18"/>
              </w:rPr>
              <w:t xml:space="preserve"> requests additional diagnostics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.742</w:t>
            </w:r>
          </w:p>
        </w:tc>
        <w:tc>
          <w:tcPr>
            <w:tcW w:w="9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.401</w:t>
            </w:r>
          </w:p>
        </w:tc>
      </w:tr>
      <w:tr w:rsidR="00F60872" w:rsidRPr="004A6144" w:rsidTr="000642E6">
        <w:trPr>
          <w:cantSplit/>
        </w:trPr>
        <w:tc>
          <w:tcPr>
            <w:tcW w:w="6210" w:type="dxa"/>
            <w:gridSpan w:val="4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E5234B" w:rsidRDefault="00F60872" w:rsidP="00064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D051A">
              <w:rPr>
                <w:sz w:val="18"/>
                <w:szCs w:val="18"/>
              </w:rPr>
              <w:t xml:space="preserve"> proposes a working diagnoses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.647</w:t>
            </w:r>
          </w:p>
        </w:tc>
        <w:tc>
          <w:tcPr>
            <w:tcW w:w="9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.438</w:t>
            </w:r>
          </w:p>
        </w:tc>
      </w:tr>
      <w:tr w:rsidR="00F60872" w:rsidRPr="004A6144" w:rsidTr="000642E6">
        <w:trPr>
          <w:cantSplit/>
        </w:trPr>
        <w:tc>
          <w:tcPr>
            <w:tcW w:w="6210" w:type="dxa"/>
            <w:gridSpan w:val="4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E5234B" w:rsidRDefault="00F60872" w:rsidP="00064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2D051A">
              <w:rPr>
                <w:sz w:val="18"/>
                <w:szCs w:val="18"/>
              </w:rPr>
              <w:t xml:space="preserve"> consults specialist when needed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.798</w:t>
            </w:r>
          </w:p>
        </w:tc>
        <w:tc>
          <w:tcPr>
            <w:tcW w:w="9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.255</w:t>
            </w:r>
          </w:p>
        </w:tc>
      </w:tr>
      <w:tr w:rsidR="00F60872" w:rsidRPr="004A6144" w:rsidTr="000642E6">
        <w:trPr>
          <w:cantSplit/>
        </w:trPr>
        <w:tc>
          <w:tcPr>
            <w:tcW w:w="6210" w:type="dxa"/>
            <w:gridSpan w:val="4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E5234B" w:rsidRDefault="00F60872" w:rsidP="00064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2D051A">
              <w:rPr>
                <w:sz w:val="18"/>
                <w:szCs w:val="18"/>
              </w:rPr>
              <w:t xml:space="preserve"> communicates with patient effectively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.239</w:t>
            </w:r>
          </w:p>
        </w:tc>
        <w:tc>
          <w:tcPr>
            <w:tcW w:w="9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.901</w:t>
            </w:r>
          </w:p>
        </w:tc>
      </w:tr>
      <w:tr w:rsidR="00F60872" w:rsidRPr="004A6144" w:rsidTr="000642E6">
        <w:trPr>
          <w:cantSplit/>
        </w:trPr>
        <w:tc>
          <w:tcPr>
            <w:tcW w:w="6210" w:type="dxa"/>
            <w:gridSpan w:val="4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E5234B" w:rsidRDefault="00F60872" w:rsidP="000642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2D051A">
              <w:rPr>
                <w:sz w:val="18"/>
                <w:szCs w:val="18"/>
              </w:rPr>
              <w:t xml:space="preserve"> gives clear </w:t>
            </w:r>
            <w:r>
              <w:rPr>
                <w:sz w:val="18"/>
                <w:szCs w:val="18"/>
              </w:rPr>
              <w:t xml:space="preserve">requests </w:t>
            </w:r>
            <w:r w:rsidRPr="002D051A">
              <w:rPr>
                <w:sz w:val="18"/>
                <w:szCs w:val="18"/>
              </w:rPr>
              <w:t>to nurse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.413</w:t>
            </w:r>
          </w:p>
        </w:tc>
        <w:tc>
          <w:tcPr>
            <w:tcW w:w="9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.802</w:t>
            </w:r>
          </w:p>
        </w:tc>
      </w:tr>
      <w:tr w:rsidR="00F60872" w:rsidRPr="004A6144" w:rsidTr="000642E6">
        <w:trPr>
          <w:cantSplit/>
        </w:trPr>
        <w:tc>
          <w:tcPr>
            <w:tcW w:w="6210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E5234B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D051A">
              <w:rPr>
                <w:sz w:val="18"/>
                <w:szCs w:val="18"/>
              </w:rPr>
              <w:t xml:space="preserve">  radiates a calm and secure attitude</w:t>
            </w:r>
          </w:p>
        </w:tc>
        <w:tc>
          <w:tcPr>
            <w:tcW w:w="72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.456</w:t>
            </w:r>
          </w:p>
        </w:tc>
        <w:tc>
          <w:tcPr>
            <w:tcW w:w="99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.735</w:t>
            </w:r>
          </w:p>
        </w:tc>
      </w:tr>
      <w:tr w:rsidR="00F60872" w:rsidRPr="00A24A92" w:rsidTr="000642E6">
        <w:trPr>
          <w:cantSplit/>
        </w:trPr>
        <w:tc>
          <w:tcPr>
            <w:tcW w:w="7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Extraction Method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Principal Component Analysis.</w:t>
            </w:r>
            <w:r w:rsidR="00DC379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 xml:space="preserve">Rotation Method: </w:t>
            </w:r>
            <w:proofErr w:type="spellStart"/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Varimax</w:t>
            </w:r>
            <w:proofErr w:type="spellEnd"/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Kaiser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Normalization.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a. Rotation converged in 3 iterations.</w:t>
            </w:r>
          </w:p>
        </w:tc>
      </w:tr>
      <w:tr w:rsidR="00F60872" w:rsidRPr="00A24A92" w:rsidTr="000642E6">
        <w:trPr>
          <w:cantSplit/>
        </w:trPr>
        <w:tc>
          <w:tcPr>
            <w:tcW w:w="7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0872" w:rsidRPr="004A6144" w:rsidTr="000642E6">
        <w:trPr>
          <w:gridAfter w:val="3"/>
          <w:wAfter w:w="4342" w:type="dxa"/>
          <w:cantSplit/>
        </w:trPr>
        <w:tc>
          <w:tcPr>
            <w:tcW w:w="3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Component Transformation Matrix</w:t>
            </w:r>
          </w:p>
        </w:tc>
      </w:tr>
      <w:tr w:rsidR="00F60872" w:rsidRPr="004A6144" w:rsidTr="000642E6">
        <w:trPr>
          <w:gridAfter w:val="3"/>
          <w:wAfter w:w="4342" w:type="dxa"/>
          <w:cantSplit/>
        </w:trPr>
        <w:tc>
          <w:tcPr>
            <w:tcW w:w="13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Component</w:t>
            </w:r>
          </w:p>
        </w:tc>
        <w:tc>
          <w:tcPr>
            <w:tcW w:w="10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60872" w:rsidRPr="004A6144" w:rsidTr="000642E6">
        <w:trPr>
          <w:gridAfter w:val="3"/>
          <w:wAfter w:w="4342" w:type="dxa"/>
          <w:cantSplit/>
        </w:trPr>
        <w:tc>
          <w:tcPr>
            <w:tcW w:w="138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.781</w:t>
            </w:r>
          </w:p>
        </w:tc>
        <w:tc>
          <w:tcPr>
            <w:tcW w:w="109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.625</w:t>
            </w:r>
          </w:p>
        </w:tc>
      </w:tr>
      <w:tr w:rsidR="00F60872" w:rsidRPr="004A6144" w:rsidTr="000642E6">
        <w:trPr>
          <w:gridAfter w:val="3"/>
          <w:wAfter w:w="4342" w:type="dxa"/>
          <w:cantSplit/>
        </w:trPr>
        <w:tc>
          <w:tcPr>
            <w:tcW w:w="138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-.625</w:t>
            </w:r>
          </w:p>
        </w:tc>
        <w:tc>
          <w:tcPr>
            <w:tcW w:w="109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60872" w:rsidRPr="004A6144" w:rsidRDefault="00F60872" w:rsidP="000642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144">
              <w:rPr>
                <w:rFonts w:ascii="Arial" w:hAnsi="Arial" w:cs="Arial"/>
                <w:color w:val="000000"/>
                <w:sz w:val="18"/>
                <w:szCs w:val="18"/>
              </w:rPr>
              <w:t>.781</w:t>
            </w:r>
          </w:p>
        </w:tc>
      </w:tr>
    </w:tbl>
    <w:p w:rsidR="00F60872" w:rsidRDefault="00F60872" w:rsidP="00F60872">
      <w:pPr>
        <w:pStyle w:val="Normaalweb"/>
        <w:ind w:left="640" w:hanging="640"/>
      </w:pPr>
    </w:p>
    <w:p w:rsidR="00C32FD1" w:rsidRDefault="00C32FD1"/>
    <w:sectPr w:rsidR="00C32FD1" w:rsidSect="000E7B0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DEA" w:rsidRDefault="00075DEA" w:rsidP="00F2145A">
      <w:pPr>
        <w:spacing w:after="0" w:line="240" w:lineRule="auto"/>
      </w:pPr>
      <w:r>
        <w:separator/>
      </w:r>
    </w:p>
  </w:endnote>
  <w:endnote w:type="continuationSeparator" w:id="0">
    <w:p w:rsidR="00075DEA" w:rsidRDefault="00075DEA" w:rsidP="00F2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8632"/>
      <w:docPartObj>
        <w:docPartGallery w:val="Page Numbers (Bottom of Page)"/>
        <w:docPartUnique/>
      </w:docPartObj>
    </w:sdtPr>
    <w:sdtContent>
      <w:p w:rsidR="00386283" w:rsidRDefault="008A2CDD">
        <w:pPr>
          <w:pStyle w:val="Voettekst"/>
          <w:jc w:val="right"/>
        </w:pPr>
        <w:r>
          <w:fldChar w:fldCharType="begin"/>
        </w:r>
        <w:r w:rsidR="00F60872">
          <w:instrText xml:space="preserve"> PAGE   \* MERGEFORMAT </w:instrText>
        </w:r>
        <w:r>
          <w:fldChar w:fldCharType="separate"/>
        </w:r>
        <w:r w:rsidR="00782771">
          <w:rPr>
            <w:noProof/>
          </w:rPr>
          <w:t>1</w:t>
        </w:r>
        <w:r>
          <w:fldChar w:fldCharType="end"/>
        </w:r>
      </w:p>
    </w:sdtContent>
  </w:sdt>
  <w:p w:rsidR="00386283" w:rsidRDefault="00075DEA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DEA" w:rsidRDefault="00075DEA" w:rsidP="00F2145A">
      <w:pPr>
        <w:spacing w:after="0" w:line="240" w:lineRule="auto"/>
      </w:pPr>
      <w:r>
        <w:separator/>
      </w:r>
    </w:p>
  </w:footnote>
  <w:footnote w:type="continuationSeparator" w:id="0">
    <w:p w:rsidR="00075DEA" w:rsidRDefault="00075DEA" w:rsidP="00F21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872"/>
    <w:rsid w:val="00075DEA"/>
    <w:rsid w:val="00782771"/>
    <w:rsid w:val="008A2CDD"/>
    <w:rsid w:val="00C32FD1"/>
    <w:rsid w:val="00CA3344"/>
    <w:rsid w:val="00DC3790"/>
    <w:rsid w:val="00E227F0"/>
    <w:rsid w:val="00F2145A"/>
    <w:rsid w:val="00F6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0872"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F60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60872"/>
    <w:rPr>
      <w:rFonts w:eastAsiaTheme="minorEastAsia"/>
    </w:rPr>
  </w:style>
  <w:style w:type="paragraph" w:styleId="Normaalweb">
    <w:name w:val="Normal (Web)"/>
    <w:basedOn w:val="Standaard"/>
    <w:uiPriority w:val="99"/>
    <w:unhideWhenUsed/>
    <w:rsid w:val="00F608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1A0A60F-BA45-464A-91B3-72B71ED0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M.E.W. Dankbaar</dc:creator>
  <cp:lastModifiedBy>M.E.W. Dankbaar</cp:lastModifiedBy>
  <cp:revision>3</cp:revision>
  <dcterms:created xsi:type="dcterms:W3CDTF">2014-03-10T17:25:00Z</dcterms:created>
  <dcterms:modified xsi:type="dcterms:W3CDTF">2014-11-19T23:49:00Z</dcterms:modified>
</cp:coreProperties>
</file>