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68" w:rsidRPr="00B04443" w:rsidRDefault="00B04443" w:rsidP="00B04443">
      <w:pPr>
        <w:ind w:left="2832" w:firstLine="708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 xml:space="preserve">Pond water </w:t>
      </w:r>
    </w:p>
    <w:p w:rsidR="00151B68" w:rsidRPr="00151B68" w:rsidRDefault="00151B68">
      <w:pPr>
        <w:rPr>
          <w:rFonts w:ascii="Arial" w:hAnsi="Arial" w:cs="Arial"/>
          <w:sz w:val="24"/>
          <w:szCs w:val="24"/>
          <w:lang w:val="en-US"/>
        </w:rPr>
      </w:pPr>
    </w:p>
    <w:p w:rsidR="000F3DEF" w:rsidRDefault="00151B68">
      <w:r w:rsidRPr="00CF79CF">
        <w:rPr>
          <w:noProof/>
          <w:sz w:val="20"/>
          <w:lang w:eastAsia="de-DE"/>
        </w:rPr>
        <w:drawing>
          <wp:inline distT="0" distB="0" distL="0" distR="0" wp14:anchorId="0F4AA8AB" wp14:editId="3E3551DB">
            <wp:extent cx="5638800" cy="3848100"/>
            <wp:effectExtent l="0" t="0" r="19050" b="1905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0F3D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68"/>
    <w:rsid w:val="000F3DEF"/>
    <w:rsid w:val="00151B68"/>
    <w:rsid w:val="009A724D"/>
    <w:rsid w:val="00B04443"/>
    <w:rsid w:val="00F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ysClr val="windowText" lastClr="000000"/>
              </a:solidFill>
              <a:ln>
                <a:noFill/>
              </a:ln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8.0900699912510934E-2"/>
                  <c:y val="0.24752879848352288"/>
                </c:manualLayout>
              </c:layout>
              <c:tx>
                <c:rich>
                  <a:bodyPr/>
                  <a:lstStyle/>
                  <a:p>
                    <a:pPr>
                      <a:defRPr sz="1100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11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y = 0.0143x + 3.9948
R² = 0.0005</a:t>
                    </a:r>
                    <a:endParaRPr lang="en-US" sz="110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'[120808,120809,120821 Wasserversuch 1 mit Oberflächenwasser C.J.4688 Filter.xls]Tabelle1'!$O$8:$O$12;'[120808,120809,120821 Wasserversuch 1 mit Oberflächenwasser C.J.4688 Filter.xls]Tabelle1'!$X$8:$X$12;'[120808,120809,120821 Wasserversuch 1 mit Oberflächenwasser C.J.4688 Filter.xls]Tabelle1'!$AG$8:$AG$12;'[120808,120809,120821 Wasserversuch 1 mit Oberflächenwasser C.J.4688 Filter.xls]Tabelle1'!$F$8:$F$12</c:f>
              <c:numCache>
                <c:formatCode>General</c:formatCode>
                <c:ptCount val="20"/>
                <c:pt idx="0">
                  <c:v>6.0791812460476251</c:v>
                </c:pt>
                <c:pt idx="1">
                  <c:v>5.0791812460476251</c:v>
                </c:pt>
                <c:pt idx="2">
                  <c:v>4.0791812460476251</c:v>
                </c:pt>
                <c:pt idx="3">
                  <c:v>3.0791812460476247</c:v>
                </c:pt>
                <c:pt idx="4">
                  <c:v>2.0791812460476247</c:v>
                </c:pt>
                <c:pt idx="5">
                  <c:v>5.4313637641589869</c:v>
                </c:pt>
                <c:pt idx="6">
                  <c:v>4.4313637641589869</c:v>
                </c:pt>
                <c:pt idx="7">
                  <c:v>3.4313637641589874</c:v>
                </c:pt>
                <c:pt idx="8">
                  <c:v>2.4313637641589874</c:v>
                </c:pt>
                <c:pt idx="9">
                  <c:v>1.4313637641589874</c:v>
                </c:pt>
                <c:pt idx="10">
                  <c:v>6.0170333392987807</c:v>
                </c:pt>
                <c:pt idx="11">
                  <c:v>5.0170333392987807</c:v>
                </c:pt>
                <c:pt idx="12">
                  <c:v>4.0170333392987807</c:v>
                </c:pt>
                <c:pt idx="13">
                  <c:v>3.0170333392987803</c:v>
                </c:pt>
                <c:pt idx="14">
                  <c:v>2.0170333392987803</c:v>
                </c:pt>
                <c:pt idx="15">
                  <c:v>6.2944662261615933</c:v>
                </c:pt>
                <c:pt idx="16">
                  <c:v>5.2944662261615933</c:v>
                </c:pt>
                <c:pt idx="17">
                  <c:v>4.2944662261615933</c:v>
                </c:pt>
                <c:pt idx="18">
                  <c:v>3.2944662261615929</c:v>
                </c:pt>
                <c:pt idx="19">
                  <c:v>2.2944662261615929</c:v>
                </c:pt>
              </c:numCache>
            </c:numRef>
          </c:xVal>
          <c:yVal>
            <c:numRef>
              <c:f>'[120808,120809,120821 Wasserversuch 1 mit Oberflächenwasser C.J.4688 Filter.xls]Tabelle1'!$D$8:$D$10;'[120808,120809,120821 Wasserversuch 1 mit Oberflächenwasser C.J.4688 Filter.xls]Tabelle1'!$M$8:$M$10;'[120808,120809,120821 Wasserversuch 1 mit Oberflächenwasser C.J.4688 Filter.xls]Tabelle1'!$V$8:$V$10;'[120808,120809,120821 Wasserversuch 1 mit Oberflächenwasser C.J.4688 Filter.xls]Tabelle1'!$AE$8:$AE$12</c:f>
              <c:numCache>
                <c:formatCode>General</c:formatCode>
                <c:ptCount val="14"/>
                <c:pt idx="0">
                  <c:v>4.6473829701146201</c:v>
                </c:pt>
                <c:pt idx="1">
                  <c:v>3.7810369386211318</c:v>
                </c:pt>
                <c:pt idx="2">
                  <c:v>3.7151673578484576</c:v>
                </c:pt>
                <c:pt idx="3">
                  <c:v>4.4742162640762553</c:v>
                </c:pt>
                <c:pt idx="4">
                  <c:v>4</c:v>
                </c:pt>
                <c:pt idx="5">
                  <c:v>3.2922560713564759</c:v>
                </c:pt>
                <c:pt idx="6">
                  <c:v>4.1673173347481764</c:v>
                </c:pt>
                <c:pt idx="7">
                  <c:v>3.7331972651065692</c:v>
                </c:pt>
                <c:pt idx="8">
                  <c:v>2.8762178405916421</c:v>
                </c:pt>
                <c:pt idx="9">
                  <c:v>6.1875207208364627</c:v>
                </c:pt>
                <c:pt idx="10">
                  <c:v>5.1931245983544612</c:v>
                </c:pt>
                <c:pt idx="11">
                  <c:v>4.5428254269591797</c:v>
                </c:pt>
                <c:pt idx="12">
                  <c:v>3.5575072019056577</c:v>
                </c:pt>
                <c:pt idx="13">
                  <c:v>2.5550944485783194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896192"/>
        <c:axId val="130732416"/>
      </c:scatterChart>
      <c:valAx>
        <c:axId val="105896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de-DE" sz="1100">
                    <a:latin typeface="Arial" panose="020B0604020202020204" pitchFamily="34" charset="0"/>
                    <a:cs typeface="Arial" panose="020B0604020202020204" pitchFamily="34" charset="0"/>
                  </a:rPr>
                  <a:t>CFU</a:t>
                </a:r>
                <a:r>
                  <a:rPr lang="de-DE" sz="1100" baseline="0">
                    <a:latin typeface="Arial" panose="020B0604020202020204" pitchFamily="34" charset="0"/>
                    <a:cs typeface="Arial" panose="020B0604020202020204" pitchFamily="34" charset="0"/>
                  </a:rPr>
                  <a:t> (log</a:t>
                </a:r>
                <a:r>
                  <a:rPr lang="de-DE" sz="1100" baseline="-25000">
                    <a:latin typeface="Arial" panose="020B0604020202020204" pitchFamily="34" charset="0"/>
                    <a:cs typeface="Arial" panose="020B0604020202020204" pitchFamily="34" charset="0"/>
                  </a:rPr>
                  <a:t>10</a:t>
                </a:r>
                <a:r>
                  <a:rPr lang="de-DE" sz="1100" baseline="0">
                    <a:latin typeface="Arial" panose="020B0604020202020204" pitchFamily="34" charset="0"/>
                    <a:cs typeface="Arial" panose="020B0604020202020204" pitchFamily="34" charset="0"/>
                  </a:rPr>
                  <a:t>) determined by culture enumeration</a:t>
                </a:r>
                <a:endParaRPr lang="de-DE" sz="11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e-DE"/>
          </a:p>
        </c:txPr>
        <c:crossAx val="130732416"/>
        <c:crosses val="autoZero"/>
        <c:crossBetween val="midCat"/>
      </c:valAx>
      <c:valAx>
        <c:axId val="1307324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de-DE" sz="1100">
                    <a:latin typeface="Arial" panose="020B0604020202020204" pitchFamily="34" charset="0"/>
                    <a:cs typeface="Arial" panose="020B0604020202020204" pitchFamily="34" charset="0"/>
                  </a:rPr>
                  <a:t>CFU (log</a:t>
                </a:r>
                <a:r>
                  <a:rPr lang="de-DE" sz="1100" baseline="-25000">
                    <a:latin typeface="Arial" panose="020B0604020202020204" pitchFamily="34" charset="0"/>
                    <a:cs typeface="Arial" panose="020B0604020202020204" pitchFamily="34" charset="0"/>
                  </a:rPr>
                  <a:t>10</a:t>
                </a:r>
                <a:r>
                  <a:rPr lang="de-DE" sz="1100">
                    <a:latin typeface="Arial" panose="020B0604020202020204" pitchFamily="34" charset="0"/>
                    <a:cs typeface="Arial" panose="020B0604020202020204" pitchFamily="34" charset="0"/>
                  </a:rPr>
                  <a:t>)</a:t>
                </a:r>
                <a:r>
                  <a:rPr lang="de-DE" sz="1100" baseline="0">
                    <a:latin typeface="Arial" panose="020B0604020202020204" pitchFamily="34" charset="0"/>
                    <a:cs typeface="Arial" panose="020B0604020202020204" pitchFamily="34" charset="0"/>
                  </a:rPr>
                  <a:t> </a:t>
                </a:r>
                <a:r>
                  <a:rPr lang="de-DE" sz="1100">
                    <a:latin typeface="Arial" panose="020B0604020202020204" pitchFamily="34" charset="0"/>
                    <a:cs typeface="Arial" panose="020B0604020202020204" pitchFamily="34" charset="0"/>
                  </a:rPr>
                  <a:t>calculated from qPCR results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589619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>TiHo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2014-10-02T16:44:00Z</dcterms:created>
  <dcterms:modified xsi:type="dcterms:W3CDTF">2014-11-04T12:53:00Z</dcterms:modified>
</cp:coreProperties>
</file>